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1FF7" w:rsidRPr="005645E8" w:rsidRDefault="00501133" w:rsidP="00956CA8">
      <w:pPr>
        <w:spacing w:after="0" w:line="360" w:lineRule="auto"/>
        <w:jc w:val="center"/>
        <w:rPr>
          <w:rFonts w:ascii="Arial" w:hAnsi="Arial" w:cs="Arial"/>
          <w:b/>
          <w:sz w:val="24"/>
          <w:szCs w:val="24"/>
        </w:rPr>
      </w:pPr>
      <w:r>
        <w:rPr>
          <w:rFonts w:ascii="Arial" w:hAnsi="Arial" w:cs="Arial"/>
          <w:b/>
          <w:noProof/>
          <w:sz w:val="24"/>
          <w:szCs w:val="24"/>
          <w:lang w:eastAsia="es-MX"/>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 o:spid="_x0000_i1025" type="#_x0000_t75" alt="http://ri.uaemex.mx/bitstream/123456789/502/1/Pleca%20ESCUDO.png" style="width:441pt;height:75.75pt;visibility:visible">
            <v:imagedata r:id="rId5" o:title=""/>
          </v:shape>
        </w:pict>
      </w:r>
    </w:p>
    <w:p w:rsidR="00D41FF7" w:rsidRPr="005645E8" w:rsidRDefault="00D41FF7" w:rsidP="00956CA8">
      <w:pPr>
        <w:spacing w:after="0" w:line="360" w:lineRule="auto"/>
        <w:jc w:val="center"/>
        <w:rPr>
          <w:rFonts w:ascii="Arial" w:hAnsi="Arial" w:cs="Arial"/>
          <w:b/>
          <w:sz w:val="24"/>
          <w:szCs w:val="24"/>
        </w:rPr>
      </w:pPr>
    </w:p>
    <w:p w:rsidR="00D41FF7" w:rsidRPr="005645E8" w:rsidRDefault="00D41FF7" w:rsidP="00956CA8">
      <w:pPr>
        <w:spacing w:after="0" w:line="360" w:lineRule="auto"/>
        <w:jc w:val="center"/>
        <w:rPr>
          <w:rFonts w:ascii="Arial" w:hAnsi="Arial" w:cs="Arial"/>
          <w:b/>
          <w:sz w:val="24"/>
          <w:szCs w:val="24"/>
        </w:rPr>
      </w:pPr>
      <w:r w:rsidRPr="005645E8">
        <w:rPr>
          <w:rFonts w:ascii="Arial" w:hAnsi="Arial" w:cs="Arial"/>
          <w:b/>
          <w:sz w:val="24"/>
          <w:szCs w:val="24"/>
        </w:rPr>
        <w:t>FACULTAD DE CIENCIAS DE LA CONDUCTA</w:t>
      </w:r>
    </w:p>
    <w:p w:rsidR="00D41FF7" w:rsidRPr="005645E8" w:rsidRDefault="00D41FF7" w:rsidP="00956CA8">
      <w:pPr>
        <w:spacing w:line="360" w:lineRule="auto"/>
        <w:jc w:val="center"/>
        <w:rPr>
          <w:rFonts w:ascii="Arial" w:hAnsi="Arial" w:cs="Arial"/>
          <w:b/>
          <w:sz w:val="24"/>
          <w:szCs w:val="24"/>
        </w:rPr>
      </w:pPr>
      <w:r w:rsidRPr="005645E8">
        <w:rPr>
          <w:rFonts w:ascii="Arial" w:hAnsi="Arial" w:cs="Arial"/>
          <w:b/>
          <w:szCs w:val="24"/>
        </w:rPr>
        <w:t>PROYECTO DE INVESTIGACIÓN HUMANÍSTICA, CIENTÍFICA Y TECNOLÓGICA 2013-201</w:t>
      </w:r>
      <w:r>
        <w:rPr>
          <w:rFonts w:ascii="Arial" w:hAnsi="Arial" w:cs="Arial"/>
          <w:b/>
          <w:szCs w:val="24"/>
        </w:rPr>
        <w:t>5</w:t>
      </w:r>
      <w:r w:rsidRPr="005645E8">
        <w:rPr>
          <w:rFonts w:ascii="Arial" w:hAnsi="Arial" w:cs="Arial"/>
          <w:b/>
          <w:sz w:val="24"/>
          <w:szCs w:val="24"/>
        </w:rPr>
        <w:t xml:space="preserve"> </w:t>
      </w:r>
    </w:p>
    <w:p w:rsidR="00D41FF7" w:rsidRPr="005645E8" w:rsidRDefault="00D41FF7" w:rsidP="00956CA8">
      <w:pPr>
        <w:spacing w:line="360" w:lineRule="auto"/>
        <w:jc w:val="center"/>
        <w:rPr>
          <w:rFonts w:ascii="Arial" w:hAnsi="Arial" w:cs="Arial"/>
          <w:b/>
          <w:sz w:val="24"/>
          <w:szCs w:val="24"/>
        </w:rPr>
      </w:pPr>
      <w:r w:rsidRPr="005645E8">
        <w:rPr>
          <w:rFonts w:ascii="Arial" w:hAnsi="Arial" w:cs="Arial"/>
          <w:b/>
          <w:sz w:val="24"/>
          <w:szCs w:val="24"/>
        </w:rPr>
        <w:t xml:space="preserve">“SALUD MENTAL POSITIVA EN NIÑOS Y ADOLESCENTES.  </w:t>
      </w:r>
    </w:p>
    <w:p w:rsidR="00D41FF7" w:rsidRPr="005645E8" w:rsidRDefault="00D41FF7" w:rsidP="00956CA8">
      <w:pPr>
        <w:spacing w:line="360" w:lineRule="auto"/>
        <w:jc w:val="center"/>
        <w:rPr>
          <w:rFonts w:ascii="Arial" w:hAnsi="Arial" w:cs="Arial"/>
          <w:b/>
          <w:sz w:val="24"/>
          <w:szCs w:val="24"/>
        </w:rPr>
      </w:pPr>
      <w:r w:rsidRPr="005645E8">
        <w:rPr>
          <w:rFonts w:ascii="Arial" w:hAnsi="Arial" w:cs="Arial"/>
          <w:b/>
          <w:sz w:val="24"/>
          <w:szCs w:val="24"/>
        </w:rPr>
        <w:t>ESTUDIOS DE VALIDACIÓN.”</w:t>
      </w:r>
    </w:p>
    <w:p w:rsidR="00D41FF7" w:rsidRPr="005645E8" w:rsidRDefault="00D41FF7" w:rsidP="004139AE">
      <w:pPr>
        <w:spacing w:after="0" w:line="360" w:lineRule="auto"/>
        <w:jc w:val="center"/>
        <w:rPr>
          <w:rFonts w:ascii="Arial" w:hAnsi="Arial" w:cs="Arial"/>
          <w:b/>
          <w:sz w:val="24"/>
          <w:szCs w:val="24"/>
        </w:rPr>
      </w:pPr>
      <w:r w:rsidRPr="005645E8">
        <w:rPr>
          <w:rFonts w:ascii="Arial" w:hAnsi="Arial" w:cs="Arial"/>
          <w:b/>
          <w:sz w:val="24"/>
          <w:szCs w:val="24"/>
        </w:rPr>
        <w:t>Clave 3541/2013CHT</w:t>
      </w:r>
      <w:bookmarkStart w:id="0" w:name="_GoBack"/>
      <w:bookmarkEnd w:id="0"/>
    </w:p>
    <w:p w:rsidR="00D41FF7" w:rsidRPr="005645E8" w:rsidRDefault="00D41FF7" w:rsidP="004139AE">
      <w:pPr>
        <w:spacing w:after="0" w:line="360" w:lineRule="auto"/>
        <w:jc w:val="center"/>
        <w:rPr>
          <w:rFonts w:ascii="Arial" w:hAnsi="Arial" w:cs="Arial"/>
          <w:b/>
          <w:sz w:val="24"/>
          <w:szCs w:val="24"/>
        </w:rPr>
      </w:pPr>
      <w:r w:rsidRPr="005645E8">
        <w:rPr>
          <w:rFonts w:ascii="Arial" w:hAnsi="Arial" w:cs="Arial"/>
          <w:b/>
          <w:sz w:val="24"/>
          <w:szCs w:val="24"/>
        </w:rPr>
        <w:t xml:space="preserve"> INFORME FINAL</w:t>
      </w:r>
    </w:p>
    <w:p w:rsidR="00D41FF7" w:rsidRPr="005645E8" w:rsidRDefault="00D41FF7" w:rsidP="00956CA8">
      <w:pPr>
        <w:pStyle w:val="Puesto"/>
        <w:spacing w:line="360" w:lineRule="auto"/>
        <w:rPr>
          <w:rFonts w:cs="Arial"/>
          <w:b/>
          <w:szCs w:val="24"/>
        </w:rPr>
      </w:pPr>
    </w:p>
    <w:p w:rsidR="00D41FF7" w:rsidRPr="005645E8" w:rsidRDefault="00D41FF7" w:rsidP="00956CA8">
      <w:pPr>
        <w:pStyle w:val="Puesto"/>
        <w:spacing w:line="360" w:lineRule="auto"/>
        <w:rPr>
          <w:rFonts w:cs="Arial"/>
          <w:szCs w:val="24"/>
        </w:rPr>
      </w:pPr>
      <w:r w:rsidRPr="005645E8">
        <w:rPr>
          <w:rFonts w:cs="Arial"/>
          <w:szCs w:val="24"/>
        </w:rPr>
        <w:t xml:space="preserve">INVESTIGACIÓN BÁSICA </w:t>
      </w:r>
    </w:p>
    <w:p w:rsidR="00D41FF7" w:rsidRPr="005645E8" w:rsidRDefault="00D41FF7" w:rsidP="00956CA8">
      <w:pPr>
        <w:spacing w:after="0" w:line="360" w:lineRule="auto"/>
        <w:jc w:val="center"/>
        <w:rPr>
          <w:rFonts w:ascii="Arial" w:hAnsi="Arial" w:cs="Arial"/>
          <w:sz w:val="24"/>
          <w:szCs w:val="24"/>
        </w:rPr>
      </w:pPr>
      <w:r w:rsidRPr="005645E8">
        <w:rPr>
          <w:rFonts w:ascii="Arial" w:hAnsi="Arial" w:cs="Arial"/>
          <w:sz w:val="24"/>
          <w:szCs w:val="24"/>
        </w:rPr>
        <w:t>Área del Conocimiento Psicología</w:t>
      </w:r>
    </w:p>
    <w:p w:rsidR="00D41FF7" w:rsidRPr="005645E8" w:rsidRDefault="00D41FF7" w:rsidP="00956CA8">
      <w:pPr>
        <w:spacing w:after="0" w:line="360" w:lineRule="auto"/>
        <w:jc w:val="center"/>
        <w:rPr>
          <w:rFonts w:ascii="Arial" w:hAnsi="Arial" w:cs="Arial"/>
          <w:sz w:val="24"/>
          <w:szCs w:val="24"/>
        </w:rPr>
      </w:pPr>
      <w:r w:rsidRPr="005645E8">
        <w:rPr>
          <w:rFonts w:ascii="Arial" w:hAnsi="Arial" w:cs="Arial"/>
          <w:sz w:val="24"/>
          <w:szCs w:val="24"/>
        </w:rPr>
        <w:t>Cuerpo Académico Cultura y Personalidad</w:t>
      </w:r>
    </w:p>
    <w:p w:rsidR="00D41FF7" w:rsidRPr="005645E8" w:rsidRDefault="00D41FF7" w:rsidP="00956CA8">
      <w:pPr>
        <w:spacing w:after="0" w:line="360" w:lineRule="auto"/>
        <w:jc w:val="center"/>
        <w:rPr>
          <w:rFonts w:ascii="Arial" w:hAnsi="Arial" w:cs="Arial"/>
          <w:sz w:val="24"/>
          <w:szCs w:val="24"/>
        </w:rPr>
      </w:pPr>
    </w:p>
    <w:p w:rsidR="00D41FF7" w:rsidRPr="005645E8" w:rsidRDefault="00D41FF7" w:rsidP="00956CA8">
      <w:pPr>
        <w:spacing w:after="0" w:line="360" w:lineRule="auto"/>
        <w:jc w:val="center"/>
        <w:rPr>
          <w:rFonts w:ascii="Arial" w:hAnsi="Arial" w:cs="Arial"/>
        </w:rPr>
      </w:pPr>
      <w:r w:rsidRPr="005645E8">
        <w:rPr>
          <w:rFonts w:ascii="Arial" w:hAnsi="Arial" w:cs="Arial"/>
        </w:rPr>
        <w:t>Inicio 2013</w:t>
      </w:r>
    </w:p>
    <w:p w:rsidR="00D41FF7" w:rsidRPr="005645E8" w:rsidRDefault="00D41FF7" w:rsidP="00956CA8">
      <w:pPr>
        <w:spacing w:after="0" w:line="360" w:lineRule="auto"/>
        <w:jc w:val="center"/>
        <w:rPr>
          <w:rFonts w:ascii="Arial" w:hAnsi="Arial" w:cs="Arial"/>
        </w:rPr>
      </w:pPr>
      <w:r w:rsidRPr="005645E8">
        <w:rPr>
          <w:rFonts w:ascii="Arial" w:hAnsi="Arial" w:cs="Arial"/>
        </w:rPr>
        <w:t>Término 15 de abril 2015</w:t>
      </w:r>
    </w:p>
    <w:p w:rsidR="00D41FF7" w:rsidRPr="005645E8" w:rsidRDefault="00D41FF7" w:rsidP="00956CA8">
      <w:pPr>
        <w:spacing w:after="0" w:line="360" w:lineRule="auto"/>
        <w:jc w:val="center"/>
        <w:rPr>
          <w:rFonts w:ascii="Arial" w:hAnsi="Arial" w:cs="Arial"/>
          <w:b/>
          <w:szCs w:val="24"/>
        </w:rPr>
      </w:pPr>
    </w:p>
    <w:p w:rsidR="00D41FF7" w:rsidRPr="005645E8" w:rsidRDefault="00D41FF7" w:rsidP="00956CA8">
      <w:pPr>
        <w:spacing w:after="0" w:line="360" w:lineRule="auto"/>
        <w:jc w:val="center"/>
        <w:rPr>
          <w:rFonts w:ascii="Arial" w:hAnsi="Arial" w:cs="Arial"/>
          <w:sz w:val="24"/>
          <w:szCs w:val="24"/>
        </w:rPr>
      </w:pPr>
      <w:r w:rsidRPr="005645E8">
        <w:rPr>
          <w:rFonts w:ascii="Arial" w:hAnsi="Arial" w:cs="Arial"/>
          <w:sz w:val="24"/>
          <w:szCs w:val="24"/>
        </w:rPr>
        <w:t xml:space="preserve">Dra. En </w:t>
      </w:r>
      <w:proofErr w:type="spellStart"/>
      <w:r w:rsidRPr="005645E8">
        <w:rPr>
          <w:rFonts w:ascii="Arial" w:hAnsi="Arial" w:cs="Arial"/>
          <w:sz w:val="24"/>
          <w:szCs w:val="24"/>
        </w:rPr>
        <w:t>Invest</w:t>
      </w:r>
      <w:proofErr w:type="spellEnd"/>
      <w:r w:rsidRPr="005645E8">
        <w:rPr>
          <w:rFonts w:ascii="Arial" w:hAnsi="Arial" w:cs="Arial"/>
          <w:sz w:val="24"/>
          <w:szCs w:val="24"/>
        </w:rPr>
        <w:t xml:space="preserve">. </w:t>
      </w:r>
      <w:proofErr w:type="spellStart"/>
      <w:r w:rsidRPr="005645E8">
        <w:rPr>
          <w:rFonts w:ascii="Arial" w:hAnsi="Arial" w:cs="Arial"/>
          <w:sz w:val="24"/>
          <w:szCs w:val="24"/>
        </w:rPr>
        <w:t>Psic</w:t>
      </w:r>
      <w:proofErr w:type="spellEnd"/>
      <w:r w:rsidRPr="005645E8">
        <w:rPr>
          <w:rFonts w:ascii="Arial" w:hAnsi="Arial" w:cs="Arial"/>
          <w:sz w:val="24"/>
          <w:szCs w:val="24"/>
        </w:rPr>
        <w:t xml:space="preserve">. Norma Ivonne González </w:t>
      </w:r>
      <w:proofErr w:type="spellStart"/>
      <w:r w:rsidRPr="005645E8">
        <w:rPr>
          <w:rFonts w:ascii="Arial" w:hAnsi="Arial" w:cs="Arial"/>
          <w:sz w:val="24"/>
          <w:szCs w:val="24"/>
        </w:rPr>
        <w:t>Arratia</w:t>
      </w:r>
      <w:proofErr w:type="spellEnd"/>
      <w:r w:rsidRPr="005645E8">
        <w:rPr>
          <w:rFonts w:ascii="Arial" w:hAnsi="Arial" w:cs="Arial"/>
          <w:sz w:val="24"/>
          <w:szCs w:val="24"/>
        </w:rPr>
        <w:t xml:space="preserve"> López Fuentes.</w:t>
      </w:r>
    </w:p>
    <w:p w:rsidR="00D41FF7" w:rsidRPr="005645E8" w:rsidRDefault="00D41FF7" w:rsidP="00956CA8">
      <w:pPr>
        <w:spacing w:after="0" w:line="360" w:lineRule="auto"/>
        <w:jc w:val="center"/>
        <w:rPr>
          <w:rFonts w:ascii="Arial" w:hAnsi="Arial" w:cs="Arial"/>
          <w:sz w:val="24"/>
          <w:szCs w:val="24"/>
        </w:rPr>
      </w:pPr>
      <w:r w:rsidRPr="005645E8">
        <w:rPr>
          <w:rFonts w:ascii="Arial" w:hAnsi="Arial" w:cs="Arial"/>
          <w:sz w:val="24"/>
          <w:szCs w:val="24"/>
        </w:rPr>
        <w:t>Responsable</w:t>
      </w:r>
    </w:p>
    <w:p w:rsidR="00D41FF7" w:rsidRPr="005645E8" w:rsidRDefault="00501133" w:rsidP="00956CA8">
      <w:pPr>
        <w:spacing w:after="0" w:line="360" w:lineRule="auto"/>
        <w:jc w:val="center"/>
        <w:rPr>
          <w:rFonts w:ascii="Arial" w:hAnsi="Arial" w:cs="Arial"/>
          <w:sz w:val="24"/>
          <w:szCs w:val="24"/>
        </w:rPr>
      </w:pPr>
      <w:hyperlink r:id="rId6" w:history="1">
        <w:r w:rsidR="00D41FF7" w:rsidRPr="005645E8">
          <w:rPr>
            <w:rStyle w:val="Hipervnculo"/>
            <w:rFonts w:ascii="Arial" w:hAnsi="Arial" w:cs="Arial"/>
            <w:szCs w:val="24"/>
          </w:rPr>
          <w:t>nigalf@yahoo.com.mx</w:t>
        </w:r>
      </w:hyperlink>
    </w:p>
    <w:p w:rsidR="00D41FF7" w:rsidRPr="005645E8" w:rsidRDefault="00D41FF7" w:rsidP="00956CA8">
      <w:pPr>
        <w:spacing w:after="0" w:line="360" w:lineRule="auto"/>
        <w:jc w:val="center"/>
        <w:rPr>
          <w:rFonts w:ascii="Arial" w:hAnsi="Arial" w:cs="Arial"/>
          <w:sz w:val="24"/>
          <w:szCs w:val="24"/>
        </w:rPr>
      </w:pPr>
      <w:r w:rsidRPr="005645E8">
        <w:rPr>
          <w:rFonts w:ascii="Arial" w:hAnsi="Arial" w:cs="Arial"/>
          <w:sz w:val="24"/>
          <w:szCs w:val="24"/>
        </w:rPr>
        <w:t xml:space="preserve">Dr. en </w:t>
      </w:r>
      <w:proofErr w:type="spellStart"/>
      <w:r w:rsidRPr="005645E8">
        <w:rPr>
          <w:rFonts w:ascii="Arial" w:hAnsi="Arial" w:cs="Arial"/>
          <w:sz w:val="24"/>
          <w:szCs w:val="24"/>
        </w:rPr>
        <w:t>Psic</w:t>
      </w:r>
      <w:proofErr w:type="spellEnd"/>
      <w:r w:rsidRPr="005645E8">
        <w:rPr>
          <w:rFonts w:ascii="Arial" w:hAnsi="Arial" w:cs="Arial"/>
          <w:sz w:val="24"/>
          <w:szCs w:val="24"/>
        </w:rPr>
        <w:t>. Soc. José Luis Valdez Medina.</w:t>
      </w:r>
    </w:p>
    <w:p w:rsidR="00D41FF7" w:rsidRPr="005645E8" w:rsidRDefault="00D41FF7" w:rsidP="00956CA8">
      <w:pPr>
        <w:spacing w:after="0" w:line="360" w:lineRule="auto"/>
        <w:jc w:val="center"/>
        <w:rPr>
          <w:rFonts w:ascii="Arial" w:hAnsi="Arial" w:cs="Arial"/>
          <w:sz w:val="24"/>
          <w:szCs w:val="24"/>
        </w:rPr>
      </w:pPr>
      <w:r w:rsidRPr="005645E8">
        <w:rPr>
          <w:rFonts w:ascii="Arial" w:hAnsi="Arial" w:cs="Arial"/>
          <w:sz w:val="24"/>
          <w:szCs w:val="24"/>
        </w:rPr>
        <w:t>Co-responsable</w:t>
      </w:r>
    </w:p>
    <w:p w:rsidR="00D41FF7" w:rsidRPr="005645E8" w:rsidRDefault="00501133" w:rsidP="00956CA8">
      <w:pPr>
        <w:spacing w:after="0" w:line="360" w:lineRule="auto"/>
        <w:jc w:val="center"/>
        <w:rPr>
          <w:rFonts w:ascii="Arial" w:hAnsi="Arial" w:cs="Arial"/>
          <w:sz w:val="24"/>
          <w:szCs w:val="24"/>
        </w:rPr>
      </w:pPr>
      <w:hyperlink r:id="rId7" w:history="1">
        <w:r w:rsidR="00D41FF7" w:rsidRPr="005645E8">
          <w:rPr>
            <w:rStyle w:val="Hipervnculo"/>
            <w:rFonts w:ascii="Arial" w:hAnsi="Arial" w:cs="Arial"/>
            <w:szCs w:val="24"/>
          </w:rPr>
          <w:t>ochocedros@live.com.mx</w:t>
        </w:r>
      </w:hyperlink>
    </w:p>
    <w:p w:rsidR="00D41FF7" w:rsidRPr="005645E8" w:rsidRDefault="00D41FF7" w:rsidP="00956CA8">
      <w:pPr>
        <w:spacing w:after="0" w:line="360" w:lineRule="auto"/>
        <w:jc w:val="center"/>
        <w:rPr>
          <w:rFonts w:ascii="Arial" w:hAnsi="Arial" w:cs="Arial"/>
          <w:sz w:val="24"/>
          <w:szCs w:val="24"/>
        </w:rPr>
      </w:pPr>
      <w:proofErr w:type="spellStart"/>
      <w:r w:rsidRPr="005645E8">
        <w:rPr>
          <w:rFonts w:ascii="Arial" w:hAnsi="Arial" w:cs="Arial"/>
          <w:sz w:val="24"/>
          <w:szCs w:val="24"/>
        </w:rPr>
        <w:t>Mtro.en</w:t>
      </w:r>
      <w:proofErr w:type="spellEnd"/>
      <w:r w:rsidRPr="005645E8">
        <w:rPr>
          <w:rFonts w:ascii="Arial" w:hAnsi="Arial" w:cs="Arial"/>
          <w:sz w:val="24"/>
          <w:szCs w:val="24"/>
        </w:rPr>
        <w:t xml:space="preserve"> </w:t>
      </w:r>
      <w:proofErr w:type="spellStart"/>
      <w:r w:rsidRPr="005645E8">
        <w:rPr>
          <w:rFonts w:ascii="Arial" w:hAnsi="Arial" w:cs="Arial"/>
          <w:sz w:val="24"/>
          <w:szCs w:val="24"/>
        </w:rPr>
        <w:t>Psic</w:t>
      </w:r>
      <w:proofErr w:type="spellEnd"/>
      <w:r w:rsidRPr="005645E8">
        <w:rPr>
          <w:rFonts w:ascii="Arial" w:hAnsi="Arial" w:cs="Arial"/>
          <w:sz w:val="24"/>
          <w:szCs w:val="24"/>
        </w:rPr>
        <w:t>. Sergio González Escobar.</w:t>
      </w:r>
    </w:p>
    <w:p w:rsidR="00D41FF7" w:rsidRPr="005645E8" w:rsidRDefault="00D41FF7" w:rsidP="00956CA8">
      <w:pPr>
        <w:spacing w:after="0" w:line="360" w:lineRule="auto"/>
        <w:jc w:val="center"/>
        <w:rPr>
          <w:rFonts w:ascii="Arial" w:hAnsi="Arial" w:cs="Arial"/>
          <w:sz w:val="24"/>
          <w:szCs w:val="24"/>
        </w:rPr>
      </w:pPr>
      <w:r w:rsidRPr="005645E8">
        <w:rPr>
          <w:rFonts w:ascii="Arial" w:hAnsi="Arial" w:cs="Arial"/>
          <w:sz w:val="24"/>
          <w:szCs w:val="24"/>
        </w:rPr>
        <w:t>Participante.</w:t>
      </w:r>
    </w:p>
    <w:p w:rsidR="00D41FF7" w:rsidRPr="005645E8" w:rsidRDefault="00501133" w:rsidP="00956CA8">
      <w:pPr>
        <w:spacing w:after="0" w:line="360" w:lineRule="auto"/>
        <w:jc w:val="center"/>
        <w:rPr>
          <w:rFonts w:ascii="Arial" w:hAnsi="Arial" w:cs="Arial"/>
          <w:sz w:val="24"/>
          <w:szCs w:val="24"/>
        </w:rPr>
      </w:pPr>
      <w:hyperlink r:id="rId8" w:history="1">
        <w:r w:rsidR="00D41FF7" w:rsidRPr="005645E8">
          <w:rPr>
            <w:rStyle w:val="Hipervnculo"/>
            <w:rFonts w:ascii="Arial" w:hAnsi="Arial" w:cs="Arial"/>
            <w:szCs w:val="24"/>
          </w:rPr>
          <w:t>sergioglz4@hotmail.com</w:t>
        </w:r>
      </w:hyperlink>
    </w:p>
    <w:p w:rsidR="00D41FF7" w:rsidRPr="005645E8" w:rsidRDefault="00D41FF7" w:rsidP="00956CA8">
      <w:pPr>
        <w:spacing w:line="360" w:lineRule="auto"/>
        <w:jc w:val="center"/>
        <w:rPr>
          <w:rFonts w:ascii="Arial" w:hAnsi="Arial" w:cs="Arial"/>
          <w:b/>
          <w:sz w:val="24"/>
          <w:szCs w:val="24"/>
        </w:rPr>
      </w:pPr>
    </w:p>
    <w:p w:rsidR="00D41FF7" w:rsidRPr="005645E8" w:rsidRDefault="00D41FF7" w:rsidP="00956CA8">
      <w:pPr>
        <w:spacing w:line="360" w:lineRule="auto"/>
        <w:jc w:val="center"/>
        <w:rPr>
          <w:rFonts w:ascii="Arial" w:hAnsi="Arial" w:cs="Arial"/>
          <w:b/>
          <w:sz w:val="24"/>
          <w:szCs w:val="24"/>
        </w:rPr>
      </w:pPr>
      <w:r w:rsidRPr="005645E8">
        <w:rPr>
          <w:rFonts w:ascii="Arial" w:hAnsi="Arial" w:cs="Arial"/>
          <w:b/>
          <w:sz w:val="24"/>
          <w:szCs w:val="24"/>
        </w:rPr>
        <w:lastRenderedPageBreak/>
        <w:t>Introducción</w:t>
      </w:r>
    </w:p>
    <w:p w:rsidR="00D41FF7" w:rsidRPr="005645E8" w:rsidRDefault="00D41FF7" w:rsidP="00956CA8">
      <w:pPr>
        <w:spacing w:line="360" w:lineRule="auto"/>
        <w:rPr>
          <w:rFonts w:ascii="Arial" w:hAnsi="Arial" w:cs="Arial"/>
          <w:b/>
          <w:sz w:val="24"/>
          <w:szCs w:val="24"/>
        </w:rPr>
      </w:pPr>
    </w:p>
    <w:p w:rsidR="00D41FF7" w:rsidRPr="005645E8" w:rsidRDefault="00D41FF7" w:rsidP="00956CA8">
      <w:pPr>
        <w:pStyle w:val="Encabezado"/>
        <w:tabs>
          <w:tab w:val="clear" w:pos="4419"/>
          <w:tab w:val="clear" w:pos="8838"/>
        </w:tabs>
        <w:spacing w:line="360" w:lineRule="auto"/>
        <w:jc w:val="both"/>
        <w:rPr>
          <w:rFonts w:ascii="Arial" w:hAnsi="Arial" w:cs="Arial"/>
          <w:szCs w:val="24"/>
        </w:rPr>
      </w:pPr>
      <w:r w:rsidRPr="005645E8">
        <w:rPr>
          <w:rFonts w:ascii="Arial" w:hAnsi="Arial" w:cs="Arial"/>
          <w:szCs w:val="24"/>
        </w:rPr>
        <w:t>En las distintas áreas de las Ciencias Humanas, la tendencia y el foco de atención de los estudios fue dar mayor énfasis a los estados patológicos. Por este motivo, las investigaciones se centraron en la descripción exhaustiva de las enfermedades y en el intento de descubrir causas o factores que pudiesen explicar resultados negativos, o no deseados, tanto en lo biológico como en lo mental.</w:t>
      </w:r>
    </w:p>
    <w:p w:rsidR="00D41FF7" w:rsidRPr="005645E8" w:rsidRDefault="00D41FF7" w:rsidP="00956CA8">
      <w:pPr>
        <w:pStyle w:val="Encabezado"/>
        <w:tabs>
          <w:tab w:val="clear" w:pos="4419"/>
          <w:tab w:val="clear" w:pos="8838"/>
        </w:tabs>
        <w:spacing w:line="360" w:lineRule="auto"/>
        <w:jc w:val="both"/>
        <w:rPr>
          <w:rFonts w:ascii="Arial" w:hAnsi="Arial" w:cs="Arial"/>
          <w:szCs w:val="24"/>
        </w:rPr>
      </w:pPr>
    </w:p>
    <w:p w:rsidR="00D41FF7" w:rsidRPr="005645E8" w:rsidRDefault="00D41FF7" w:rsidP="00956CA8">
      <w:pPr>
        <w:pStyle w:val="Encabezado"/>
        <w:tabs>
          <w:tab w:val="clear" w:pos="4419"/>
          <w:tab w:val="clear" w:pos="8838"/>
        </w:tabs>
        <w:spacing w:line="360" w:lineRule="auto"/>
        <w:jc w:val="both"/>
        <w:rPr>
          <w:rFonts w:ascii="Arial" w:hAnsi="Arial" w:cs="Arial"/>
          <w:szCs w:val="24"/>
        </w:rPr>
      </w:pPr>
      <w:r w:rsidRPr="005645E8">
        <w:rPr>
          <w:rFonts w:ascii="Arial" w:hAnsi="Arial" w:cs="Arial"/>
          <w:szCs w:val="24"/>
        </w:rPr>
        <w:t xml:space="preserve">El presente estudio tuvo como principal objetivo ampliar la investigación previa realizada en torno a la psicología positiva y resiliencia en niños y adolescentes en contextos de riesgo y no riesgo en la cual se han hecho importantes avances (González </w:t>
      </w:r>
      <w:proofErr w:type="spellStart"/>
      <w:r w:rsidRPr="005645E8">
        <w:rPr>
          <w:rFonts w:ascii="Arial" w:hAnsi="Arial" w:cs="Arial"/>
          <w:szCs w:val="24"/>
        </w:rPr>
        <w:t>Arratia</w:t>
      </w:r>
      <w:proofErr w:type="spellEnd"/>
      <w:r w:rsidRPr="005645E8">
        <w:rPr>
          <w:rFonts w:ascii="Arial" w:hAnsi="Arial" w:cs="Arial"/>
          <w:szCs w:val="24"/>
        </w:rPr>
        <w:t xml:space="preserve">, 2007; González </w:t>
      </w:r>
      <w:proofErr w:type="spellStart"/>
      <w:r w:rsidRPr="005645E8">
        <w:rPr>
          <w:rFonts w:ascii="Arial" w:hAnsi="Arial" w:cs="Arial"/>
          <w:szCs w:val="24"/>
        </w:rPr>
        <w:t>Arratia</w:t>
      </w:r>
      <w:proofErr w:type="spellEnd"/>
      <w:r w:rsidRPr="005645E8">
        <w:rPr>
          <w:rFonts w:ascii="Arial" w:hAnsi="Arial" w:cs="Arial"/>
          <w:szCs w:val="24"/>
        </w:rPr>
        <w:t xml:space="preserve">, Domínguez y Valdez, 2008) y éstos desafíos tanto teóricos como metodológicos han permitido hacer reflexiones críticas sobre el tema, pero al mismo tiempo el considerar que aún queda mucho por comprender. </w:t>
      </w:r>
    </w:p>
    <w:p w:rsidR="00D41FF7" w:rsidRPr="005645E8" w:rsidRDefault="00D41FF7" w:rsidP="00956CA8">
      <w:pPr>
        <w:pStyle w:val="Encabezado"/>
        <w:tabs>
          <w:tab w:val="clear" w:pos="4419"/>
          <w:tab w:val="clear" w:pos="8838"/>
        </w:tabs>
        <w:spacing w:line="360" w:lineRule="auto"/>
        <w:jc w:val="both"/>
        <w:rPr>
          <w:rFonts w:ascii="Arial" w:hAnsi="Arial" w:cs="Arial"/>
          <w:szCs w:val="24"/>
        </w:rPr>
      </w:pPr>
    </w:p>
    <w:p w:rsidR="00D41FF7" w:rsidRPr="005645E8" w:rsidRDefault="00D41FF7" w:rsidP="00956CA8">
      <w:pPr>
        <w:pStyle w:val="Pa9"/>
        <w:spacing w:line="360" w:lineRule="auto"/>
        <w:jc w:val="both"/>
        <w:rPr>
          <w:rFonts w:ascii="Arial" w:hAnsi="Arial" w:cs="Arial"/>
          <w:color w:val="000000"/>
        </w:rPr>
      </w:pPr>
      <w:r w:rsidRPr="005645E8">
        <w:rPr>
          <w:rFonts w:ascii="Arial" w:hAnsi="Arial" w:cs="Arial"/>
          <w:color w:val="000000"/>
        </w:rPr>
        <w:t>Se podría pensar que existe un claro consenso con respecto a las características y competencias que sirven para definir a un niño y adolescente competente y con un buen de</w:t>
      </w:r>
      <w:r w:rsidRPr="005645E8">
        <w:rPr>
          <w:rFonts w:ascii="Arial" w:hAnsi="Arial" w:cs="Arial"/>
          <w:color w:val="000000"/>
        </w:rPr>
        <w:softHyphen/>
        <w:t>sarrollo psicológico y comportamental. Sin embargo, es bastante probable que el asunto esté mucho menos claro de lo que pensamos pues, con mucha frecuencia, se con</w:t>
      </w:r>
      <w:r w:rsidRPr="005645E8">
        <w:rPr>
          <w:rFonts w:ascii="Arial" w:hAnsi="Arial" w:cs="Arial"/>
          <w:color w:val="000000"/>
        </w:rPr>
        <w:softHyphen/>
        <w:t xml:space="preserve">funde el desarrollo saludable con la ausencia de problemas. Esta visión sesgada puede llevar a un énfasis excesivo en el déficit y a una cierta negligencia con respecto a los valores y destrezas que deberían promoverse entre jóvenes y adolescentes. </w:t>
      </w:r>
    </w:p>
    <w:p w:rsidR="00D41FF7" w:rsidRPr="005645E8" w:rsidRDefault="00D41FF7" w:rsidP="00956CA8">
      <w:pPr>
        <w:pStyle w:val="Encabezado"/>
        <w:tabs>
          <w:tab w:val="clear" w:pos="4419"/>
          <w:tab w:val="clear" w:pos="8838"/>
        </w:tabs>
        <w:spacing w:line="360" w:lineRule="auto"/>
        <w:jc w:val="both"/>
        <w:rPr>
          <w:rFonts w:ascii="Arial" w:hAnsi="Arial" w:cs="Arial"/>
          <w:color w:val="000000"/>
          <w:szCs w:val="24"/>
        </w:rPr>
      </w:pPr>
    </w:p>
    <w:p w:rsidR="00D41FF7" w:rsidRPr="005645E8" w:rsidRDefault="00D41FF7" w:rsidP="00956CA8">
      <w:pPr>
        <w:pStyle w:val="Encabezado"/>
        <w:tabs>
          <w:tab w:val="clear" w:pos="4419"/>
          <w:tab w:val="clear" w:pos="8838"/>
        </w:tabs>
        <w:spacing w:line="360" w:lineRule="auto"/>
        <w:jc w:val="both"/>
        <w:rPr>
          <w:rFonts w:ascii="Arial" w:hAnsi="Arial" w:cs="Arial"/>
          <w:color w:val="000000"/>
          <w:szCs w:val="24"/>
        </w:rPr>
      </w:pPr>
      <w:r w:rsidRPr="005645E8">
        <w:rPr>
          <w:rFonts w:ascii="Arial" w:hAnsi="Arial" w:cs="Arial"/>
          <w:color w:val="000000"/>
          <w:szCs w:val="24"/>
        </w:rPr>
        <w:t>A lo largo del siglo XX la mayor parte de las teorías construidas para explicar el desarrollo durante la adolescencia coincidieron en la concepción de esta etapa evoluti</w:t>
      </w:r>
      <w:r w:rsidRPr="005645E8">
        <w:rPr>
          <w:rFonts w:ascii="Arial" w:hAnsi="Arial" w:cs="Arial"/>
          <w:color w:val="000000"/>
          <w:szCs w:val="24"/>
        </w:rPr>
        <w:softHyphen/>
        <w:t>va como un periodo turbulento y conflictivo. Esta imagen desfavorable puede traer consigo algunas consecuencias inde</w:t>
      </w:r>
      <w:r w:rsidRPr="005645E8">
        <w:rPr>
          <w:rFonts w:ascii="Arial" w:hAnsi="Arial" w:cs="Arial"/>
          <w:color w:val="000000"/>
          <w:szCs w:val="24"/>
        </w:rPr>
        <w:softHyphen/>
        <w:t xml:space="preserve">seables para la juventud. Por una parte, parece evidente que la consideración de un grupo social como conflictivo </w:t>
      </w:r>
      <w:r w:rsidRPr="005645E8">
        <w:rPr>
          <w:rFonts w:ascii="Arial" w:hAnsi="Arial" w:cs="Arial"/>
          <w:color w:val="000000"/>
          <w:szCs w:val="24"/>
        </w:rPr>
        <w:lastRenderedPageBreak/>
        <w:t>suele llevar asociada la exigencia de aplicación de medi</w:t>
      </w:r>
      <w:r w:rsidRPr="005645E8">
        <w:rPr>
          <w:rFonts w:ascii="Arial" w:hAnsi="Arial" w:cs="Arial"/>
          <w:color w:val="000000"/>
          <w:szCs w:val="24"/>
        </w:rPr>
        <w:softHyphen/>
        <w:t xml:space="preserve">das coercitivas de restricción de libertades. También puede generar un intenso prejuicio social hacia este colectivo, e influir negativamente sobre las relaciones entre adultos y jóvenes, aumentando la conflictividad intergeneracional, especialmente en el contexto familiar y en el escolar. </w:t>
      </w:r>
    </w:p>
    <w:p w:rsidR="00D41FF7" w:rsidRPr="005645E8" w:rsidRDefault="00D41FF7" w:rsidP="00956CA8">
      <w:pPr>
        <w:pStyle w:val="Encabezado"/>
        <w:tabs>
          <w:tab w:val="clear" w:pos="4419"/>
          <w:tab w:val="clear" w:pos="8838"/>
        </w:tabs>
        <w:spacing w:line="360" w:lineRule="auto"/>
        <w:jc w:val="both"/>
        <w:rPr>
          <w:rFonts w:ascii="Arial" w:hAnsi="Arial" w:cs="Arial"/>
          <w:color w:val="000000"/>
          <w:szCs w:val="24"/>
        </w:rPr>
      </w:pPr>
    </w:p>
    <w:p w:rsidR="00D41FF7" w:rsidRPr="005645E8" w:rsidRDefault="00D41FF7" w:rsidP="00956CA8">
      <w:pPr>
        <w:pStyle w:val="Encabezado"/>
        <w:tabs>
          <w:tab w:val="clear" w:pos="4419"/>
          <w:tab w:val="clear" w:pos="8838"/>
        </w:tabs>
        <w:spacing w:line="360" w:lineRule="auto"/>
        <w:jc w:val="both"/>
        <w:rPr>
          <w:rFonts w:ascii="Arial" w:hAnsi="Arial" w:cs="Arial"/>
          <w:color w:val="000000"/>
          <w:szCs w:val="24"/>
        </w:rPr>
      </w:pPr>
      <w:r w:rsidRPr="005645E8">
        <w:rPr>
          <w:rFonts w:ascii="Arial" w:hAnsi="Arial" w:cs="Arial"/>
          <w:color w:val="000000"/>
          <w:szCs w:val="24"/>
        </w:rPr>
        <w:t>A pesar del predominio del modelo centrado en el déficit, en los últimos años ha surgido en Estados Unidos un nuevo modelo centrado en el desarrollo positivo y en la competencia durante la adolescencia (</w:t>
      </w:r>
      <w:proofErr w:type="spellStart"/>
      <w:r w:rsidRPr="005645E8">
        <w:rPr>
          <w:rFonts w:ascii="Arial" w:hAnsi="Arial" w:cs="Arial"/>
          <w:color w:val="000000"/>
          <w:szCs w:val="24"/>
        </w:rPr>
        <w:t>Benson</w:t>
      </w:r>
      <w:proofErr w:type="spellEnd"/>
      <w:r w:rsidRPr="005645E8">
        <w:rPr>
          <w:rFonts w:ascii="Arial" w:hAnsi="Arial" w:cs="Arial"/>
          <w:color w:val="000000"/>
          <w:szCs w:val="24"/>
        </w:rPr>
        <w:t xml:space="preserve">, </w:t>
      </w:r>
      <w:proofErr w:type="spellStart"/>
      <w:r w:rsidRPr="005645E8">
        <w:rPr>
          <w:rFonts w:ascii="Arial" w:hAnsi="Arial" w:cs="Arial"/>
          <w:color w:val="000000"/>
          <w:szCs w:val="24"/>
        </w:rPr>
        <w:t>Scales</w:t>
      </w:r>
      <w:proofErr w:type="spellEnd"/>
      <w:r w:rsidRPr="005645E8">
        <w:rPr>
          <w:rFonts w:ascii="Arial" w:hAnsi="Arial" w:cs="Arial"/>
          <w:color w:val="000000"/>
          <w:szCs w:val="24"/>
        </w:rPr>
        <w:t xml:space="preserve">, Hamilton y </w:t>
      </w:r>
      <w:proofErr w:type="spellStart"/>
      <w:r w:rsidRPr="005645E8">
        <w:rPr>
          <w:rFonts w:ascii="Arial" w:hAnsi="Arial" w:cs="Arial"/>
          <w:color w:val="000000"/>
          <w:szCs w:val="24"/>
        </w:rPr>
        <w:t>Sesman</w:t>
      </w:r>
      <w:proofErr w:type="spellEnd"/>
      <w:r w:rsidRPr="005645E8">
        <w:rPr>
          <w:rFonts w:ascii="Arial" w:hAnsi="Arial" w:cs="Arial"/>
          <w:color w:val="000000"/>
          <w:szCs w:val="24"/>
        </w:rPr>
        <w:t>, 2006; Da</w:t>
      </w:r>
      <w:r w:rsidRPr="005645E8">
        <w:rPr>
          <w:rFonts w:ascii="Arial" w:hAnsi="Arial" w:cs="Arial"/>
          <w:color w:val="000000"/>
          <w:szCs w:val="24"/>
        </w:rPr>
        <w:softHyphen/>
        <w:t xml:space="preserve">mon, 2004; </w:t>
      </w:r>
      <w:proofErr w:type="spellStart"/>
      <w:r w:rsidRPr="005645E8">
        <w:rPr>
          <w:rFonts w:ascii="Arial" w:hAnsi="Arial" w:cs="Arial"/>
          <w:color w:val="000000"/>
          <w:szCs w:val="24"/>
        </w:rPr>
        <w:t>Larson</w:t>
      </w:r>
      <w:proofErr w:type="spellEnd"/>
      <w:r w:rsidRPr="005645E8">
        <w:rPr>
          <w:rFonts w:ascii="Arial" w:hAnsi="Arial" w:cs="Arial"/>
          <w:color w:val="000000"/>
          <w:szCs w:val="24"/>
        </w:rPr>
        <w:t xml:space="preserve">, 2000), que tiene sus raíces en el modelo de competencia surgido a principios de los años 80 en el ámbito de la psicología comunitaria (Albee, 1980), o en las propuestas de autores como </w:t>
      </w:r>
      <w:proofErr w:type="spellStart"/>
      <w:r w:rsidRPr="005645E8">
        <w:rPr>
          <w:rFonts w:ascii="Arial" w:hAnsi="Arial" w:cs="Arial"/>
          <w:color w:val="000000"/>
          <w:szCs w:val="24"/>
        </w:rPr>
        <w:t>Waters</w:t>
      </w:r>
      <w:proofErr w:type="spellEnd"/>
      <w:r w:rsidRPr="005645E8">
        <w:rPr>
          <w:rFonts w:ascii="Arial" w:hAnsi="Arial" w:cs="Arial"/>
          <w:color w:val="000000"/>
          <w:szCs w:val="24"/>
        </w:rPr>
        <w:t xml:space="preserve"> y </w:t>
      </w:r>
      <w:proofErr w:type="spellStart"/>
      <w:r w:rsidRPr="005645E8">
        <w:rPr>
          <w:rFonts w:ascii="Arial" w:hAnsi="Arial" w:cs="Arial"/>
          <w:color w:val="000000"/>
          <w:szCs w:val="24"/>
        </w:rPr>
        <w:t>Sroufe</w:t>
      </w:r>
      <w:proofErr w:type="spellEnd"/>
      <w:r w:rsidRPr="005645E8">
        <w:rPr>
          <w:rFonts w:ascii="Arial" w:hAnsi="Arial" w:cs="Arial"/>
          <w:color w:val="000000"/>
          <w:szCs w:val="24"/>
        </w:rPr>
        <w:t xml:space="preserve"> (1983) sobre la competencia social como un constructo adecuado para indicar un buen desarrollo en una etapa evolutiva determinada, y, más recientemente por </w:t>
      </w:r>
      <w:proofErr w:type="spellStart"/>
      <w:r w:rsidRPr="005645E8">
        <w:rPr>
          <w:rFonts w:ascii="Arial" w:hAnsi="Arial" w:cs="Arial"/>
          <w:color w:val="000000"/>
          <w:szCs w:val="24"/>
        </w:rPr>
        <w:t>Seligman</w:t>
      </w:r>
      <w:proofErr w:type="spellEnd"/>
      <w:r w:rsidRPr="005645E8">
        <w:rPr>
          <w:rFonts w:ascii="Arial" w:hAnsi="Arial" w:cs="Arial"/>
          <w:color w:val="000000"/>
          <w:szCs w:val="24"/>
        </w:rPr>
        <w:t xml:space="preserve"> (2003), y la denominada Psicología Positiva.</w:t>
      </w:r>
    </w:p>
    <w:p w:rsidR="00D41FF7" w:rsidRPr="005645E8" w:rsidRDefault="00D41FF7" w:rsidP="00956CA8">
      <w:pPr>
        <w:pStyle w:val="Encabezado"/>
        <w:tabs>
          <w:tab w:val="clear" w:pos="4419"/>
          <w:tab w:val="clear" w:pos="8838"/>
        </w:tabs>
        <w:spacing w:line="360" w:lineRule="auto"/>
        <w:jc w:val="both"/>
        <w:rPr>
          <w:rFonts w:ascii="Arial" w:hAnsi="Arial" w:cs="Arial"/>
          <w:color w:val="000000"/>
          <w:szCs w:val="24"/>
        </w:rPr>
      </w:pPr>
    </w:p>
    <w:p w:rsidR="00D41FF7" w:rsidRPr="005645E8" w:rsidRDefault="00D41FF7" w:rsidP="00956CA8">
      <w:pPr>
        <w:pStyle w:val="Pa9"/>
        <w:spacing w:line="360" w:lineRule="auto"/>
        <w:jc w:val="both"/>
        <w:rPr>
          <w:rFonts w:ascii="Arial" w:hAnsi="Arial" w:cs="Arial"/>
          <w:color w:val="000000"/>
        </w:rPr>
      </w:pPr>
      <w:r w:rsidRPr="005645E8">
        <w:rPr>
          <w:rFonts w:ascii="Arial" w:hAnsi="Arial" w:cs="Arial"/>
          <w:color w:val="000000"/>
        </w:rPr>
        <w:t>Este enfoque emplea un nuevo vocabulario, con conceptos como desarrollo ado</w:t>
      </w:r>
      <w:r w:rsidRPr="005645E8">
        <w:rPr>
          <w:rFonts w:ascii="Arial" w:hAnsi="Arial" w:cs="Arial"/>
          <w:color w:val="000000"/>
        </w:rPr>
        <w:softHyphen/>
        <w:t>lescente positivo, bienestar psicológico, participación cívica, florecimiento, o iniciativa personal para referirse a los adolescentes que superan de forma exitosa esta etapa evo</w:t>
      </w:r>
      <w:r w:rsidRPr="005645E8">
        <w:rPr>
          <w:rFonts w:ascii="Arial" w:hAnsi="Arial" w:cs="Arial"/>
          <w:color w:val="000000"/>
        </w:rPr>
        <w:softHyphen/>
        <w:t>lutiva (</w:t>
      </w:r>
      <w:proofErr w:type="spellStart"/>
      <w:r w:rsidRPr="005645E8">
        <w:rPr>
          <w:rFonts w:ascii="Arial" w:hAnsi="Arial" w:cs="Arial"/>
          <w:color w:val="000000"/>
        </w:rPr>
        <w:t>Theokas</w:t>
      </w:r>
      <w:proofErr w:type="spellEnd"/>
      <w:r w:rsidRPr="005645E8">
        <w:rPr>
          <w:rFonts w:ascii="Arial" w:hAnsi="Arial" w:cs="Arial"/>
          <w:color w:val="000000"/>
        </w:rPr>
        <w:t xml:space="preserve"> et al., 2005). Estos conceptos comparten la idea de que los individuos tienen el potencial para un desarrollo exitoso y saludable. El modelo se sitúa en la línea de los modelos sistémicos evolutivos actuales que asumen el principio de que las relaciones entre el individuo y su contexto constituyen la base de la conducta y el desarrollo personal: el desarrollo humano no está predeterminado, y es probabilístico y relativamente plástico pues siempre hay posibilidad de cambio (Lerner, 2002). </w:t>
      </w:r>
    </w:p>
    <w:p w:rsidR="00D41FF7" w:rsidRPr="005645E8" w:rsidRDefault="00D41FF7" w:rsidP="00956CA8">
      <w:pPr>
        <w:pStyle w:val="Pa9"/>
        <w:spacing w:line="360" w:lineRule="auto"/>
        <w:jc w:val="both"/>
        <w:rPr>
          <w:rFonts w:ascii="Arial" w:hAnsi="Arial" w:cs="Arial"/>
          <w:color w:val="000000"/>
        </w:rPr>
      </w:pPr>
    </w:p>
    <w:p w:rsidR="00D41FF7" w:rsidRPr="005645E8" w:rsidRDefault="00D41FF7" w:rsidP="00956CA8">
      <w:pPr>
        <w:pStyle w:val="Pa9"/>
        <w:spacing w:line="360" w:lineRule="auto"/>
        <w:jc w:val="both"/>
        <w:rPr>
          <w:rFonts w:ascii="Arial" w:hAnsi="Arial" w:cs="Arial"/>
          <w:color w:val="000000"/>
        </w:rPr>
      </w:pPr>
      <w:r w:rsidRPr="005645E8">
        <w:rPr>
          <w:rFonts w:ascii="Arial" w:hAnsi="Arial" w:cs="Arial"/>
          <w:color w:val="000000"/>
        </w:rPr>
        <w:t>Desde este enfoque del desarro</w:t>
      </w:r>
      <w:r w:rsidRPr="005645E8">
        <w:rPr>
          <w:rFonts w:ascii="Arial" w:hAnsi="Arial" w:cs="Arial"/>
          <w:color w:val="000000"/>
        </w:rPr>
        <w:softHyphen/>
        <w:t>llo, la conducta individual y social no puede reducirse a influencias genéticas y se enfatiza que la potencialidad para el cambio en la conducta es una consecuencia de las interaccio</w:t>
      </w:r>
      <w:r w:rsidRPr="005645E8">
        <w:rPr>
          <w:rFonts w:ascii="Arial" w:hAnsi="Arial" w:cs="Arial"/>
          <w:color w:val="000000"/>
        </w:rPr>
        <w:softHyphen/>
        <w:t xml:space="preserve">nes entre la persona en desarrollo, con sus características biológicas y psicológicas, y su familia, su </w:t>
      </w:r>
      <w:r w:rsidRPr="005645E8">
        <w:rPr>
          <w:rFonts w:ascii="Arial" w:hAnsi="Arial" w:cs="Arial"/>
          <w:color w:val="000000"/>
        </w:rPr>
        <w:lastRenderedPageBreak/>
        <w:t>comunidad y la cultura en que está inmersa. Por lo tanto, de este modelo surge un claro optimismo acerca de la posibilidad de intervenir, no sólo de cara a la prevención de conductas problemáticas, sino también para la promoción de conductas positivas (Ler</w:t>
      </w:r>
      <w:r w:rsidRPr="005645E8">
        <w:rPr>
          <w:rFonts w:ascii="Arial" w:hAnsi="Arial" w:cs="Arial"/>
          <w:color w:val="000000"/>
        </w:rPr>
        <w:softHyphen/>
        <w:t xml:space="preserve">ner, Fisher y </w:t>
      </w:r>
      <w:proofErr w:type="spellStart"/>
      <w:r w:rsidRPr="005645E8">
        <w:rPr>
          <w:rFonts w:ascii="Arial" w:hAnsi="Arial" w:cs="Arial"/>
          <w:color w:val="000000"/>
        </w:rPr>
        <w:t>Weinberg</w:t>
      </w:r>
      <w:proofErr w:type="spellEnd"/>
      <w:r w:rsidRPr="005645E8">
        <w:rPr>
          <w:rFonts w:ascii="Arial" w:hAnsi="Arial" w:cs="Arial"/>
          <w:color w:val="000000"/>
        </w:rPr>
        <w:t xml:space="preserve">, 2000). </w:t>
      </w:r>
    </w:p>
    <w:p w:rsidR="00D41FF7" w:rsidRPr="005645E8" w:rsidRDefault="00D41FF7" w:rsidP="00956CA8">
      <w:pPr>
        <w:pStyle w:val="Encabezado"/>
        <w:tabs>
          <w:tab w:val="clear" w:pos="4419"/>
          <w:tab w:val="clear" w:pos="8838"/>
        </w:tabs>
        <w:spacing w:line="360" w:lineRule="auto"/>
        <w:jc w:val="both"/>
        <w:rPr>
          <w:rFonts w:ascii="Arial" w:hAnsi="Arial" w:cs="Arial"/>
          <w:color w:val="000000"/>
          <w:szCs w:val="24"/>
        </w:rPr>
      </w:pPr>
    </w:p>
    <w:p w:rsidR="00D41FF7" w:rsidRPr="0055662C" w:rsidRDefault="00D41FF7" w:rsidP="00956CA8">
      <w:pPr>
        <w:pStyle w:val="Encabezado"/>
        <w:tabs>
          <w:tab w:val="clear" w:pos="4419"/>
          <w:tab w:val="clear" w:pos="8838"/>
        </w:tabs>
        <w:spacing w:line="360" w:lineRule="auto"/>
        <w:jc w:val="both"/>
        <w:rPr>
          <w:rFonts w:ascii="Arial" w:hAnsi="Arial" w:cs="Arial"/>
          <w:color w:val="000000"/>
          <w:szCs w:val="24"/>
        </w:rPr>
      </w:pPr>
      <w:r w:rsidRPr="005645E8">
        <w:rPr>
          <w:rFonts w:ascii="Arial" w:hAnsi="Arial" w:cs="Arial"/>
          <w:color w:val="000000"/>
          <w:szCs w:val="24"/>
        </w:rPr>
        <w:t>Aunque el modelo del desarrollo positivo podría considerarse como opuesto al mo</w:t>
      </w:r>
      <w:r w:rsidRPr="005645E8">
        <w:rPr>
          <w:rFonts w:ascii="Arial" w:hAnsi="Arial" w:cs="Arial"/>
          <w:color w:val="000000"/>
          <w:szCs w:val="24"/>
        </w:rPr>
        <w:softHyphen/>
        <w:t>delo del déficit, en realidad se trata de modelos complementarios, ya que reducir y prevenir los déficits y problemas de conducta y promover el desarrollo y la competencia son caminos paralelos. La promoción de los recursos y oportunidades para el desarrollo no sólo promue</w:t>
      </w:r>
      <w:r w:rsidRPr="005645E8">
        <w:rPr>
          <w:rFonts w:ascii="Arial" w:hAnsi="Arial" w:cs="Arial"/>
          <w:color w:val="000000"/>
          <w:szCs w:val="24"/>
        </w:rPr>
        <w:softHyphen/>
        <w:t>ve la competencia sino que, como consecuencia de ello, hace más resistente a los factores de riesgo y reduce conductas problemas, tales como el consumo de drogas, las conductas sexuales de riesgo, la conducta antisocial o los trastornos depresivos (</w:t>
      </w:r>
      <w:proofErr w:type="spellStart"/>
      <w:r w:rsidRPr="005645E8">
        <w:rPr>
          <w:rFonts w:ascii="Arial" w:hAnsi="Arial" w:cs="Arial"/>
          <w:color w:val="000000"/>
          <w:szCs w:val="24"/>
        </w:rPr>
        <w:t>Benson</w:t>
      </w:r>
      <w:proofErr w:type="spellEnd"/>
      <w:r w:rsidRPr="005645E8">
        <w:rPr>
          <w:rFonts w:ascii="Arial" w:hAnsi="Arial" w:cs="Arial"/>
          <w:color w:val="000000"/>
          <w:szCs w:val="24"/>
        </w:rPr>
        <w:t xml:space="preserve"> et al</w:t>
      </w:r>
      <w:r w:rsidRPr="0055662C">
        <w:rPr>
          <w:rFonts w:ascii="Arial" w:hAnsi="Arial" w:cs="Arial"/>
          <w:color w:val="000000"/>
          <w:szCs w:val="24"/>
        </w:rPr>
        <w:t>., 2004).</w:t>
      </w:r>
    </w:p>
    <w:p w:rsidR="00D41FF7" w:rsidRPr="005645E8" w:rsidRDefault="00D41FF7" w:rsidP="00956CA8">
      <w:pPr>
        <w:pStyle w:val="Encabezado"/>
        <w:tabs>
          <w:tab w:val="clear" w:pos="4419"/>
          <w:tab w:val="clear" w:pos="8838"/>
        </w:tabs>
        <w:spacing w:line="360" w:lineRule="auto"/>
        <w:jc w:val="both"/>
        <w:rPr>
          <w:rFonts w:ascii="Arial" w:hAnsi="Arial" w:cs="Arial"/>
          <w:color w:val="000000"/>
          <w:szCs w:val="24"/>
        </w:rPr>
      </w:pPr>
    </w:p>
    <w:p w:rsidR="00D41FF7" w:rsidRPr="005645E8" w:rsidRDefault="00D41FF7" w:rsidP="00956CA8">
      <w:pPr>
        <w:pStyle w:val="Encabezado"/>
        <w:tabs>
          <w:tab w:val="clear" w:pos="4419"/>
          <w:tab w:val="clear" w:pos="8838"/>
        </w:tabs>
        <w:spacing w:line="360" w:lineRule="auto"/>
        <w:jc w:val="both"/>
        <w:rPr>
          <w:rFonts w:ascii="Arial" w:hAnsi="Arial" w:cs="Arial"/>
          <w:color w:val="000000"/>
          <w:szCs w:val="24"/>
        </w:rPr>
      </w:pPr>
      <w:r w:rsidRPr="005645E8">
        <w:rPr>
          <w:rFonts w:ascii="Arial" w:hAnsi="Arial" w:cs="Arial"/>
          <w:color w:val="000000"/>
          <w:szCs w:val="24"/>
        </w:rPr>
        <w:t xml:space="preserve">Los estudios llevados a cabo por el </w:t>
      </w:r>
      <w:proofErr w:type="spellStart"/>
      <w:r w:rsidRPr="005645E8">
        <w:rPr>
          <w:rFonts w:ascii="Arial" w:hAnsi="Arial" w:cs="Arial"/>
          <w:color w:val="000000"/>
          <w:szCs w:val="24"/>
        </w:rPr>
        <w:t>Search</w:t>
      </w:r>
      <w:proofErr w:type="spellEnd"/>
      <w:r w:rsidRPr="005645E8">
        <w:rPr>
          <w:rFonts w:ascii="Arial" w:hAnsi="Arial" w:cs="Arial"/>
          <w:color w:val="000000"/>
          <w:szCs w:val="24"/>
        </w:rPr>
        <w:t xml:space="preserve"> </w:t>
      </w:r>
      <w:proofErr w:type="spellStart"/>
      <w:r w:rsidRPr="005645E8">
        <w:rPr>
          <w:rFonts w:ascii="Arial" w:hAnsi="Arial" w:cs="Arial"/>
          <w:color w:val="000000"/>
          <w:szCs w:val="24"/>
        </w:rPr>
        <w:t>Institute</w:t>
      </w:r>
      <w:proofErr w:type="spellEnd"/>
      <w:r w:rsidRPr="005645E8">
        <w:rPr>
          <w:rFonts w:ascii="Arial" w:hAnsi="Arial" w:cs="Arial"/>
          <w:color w:val="000000"/>
          <w:szCs w:val="24"/>
        </w:rPr>
        <w:t xml:space="preserve"> (</w:t>
      </w:r>
      <w:proofErr w:type="spellStart"/>
      <w:r w:rsidRPr="005645E8">
        <w:rPr>
          <w:rFonts w:ascii="Arial" w:hAnsi="Arial" w:cs="Arial"/>
          <w:color w:val="000000"/>
          <w:szCs w:val="24"/>
        </w:rPr>
        <w:t>Scales</w:t>
      </w:r>
      <w:proofErr w:type="spellEnd"/>
      <w:r w:rsidRPr="005645E8">
        <w:rPr>
          <w:rFonts w:ascii="Arial" w:hAnsi="Arial" w:cs="Arial"/>
          <w:color w:val="000000"/>
          <w:szCs w:val="24"/>
        </w:rPr>
        <w:t xml:space="preserve">, </w:t>
      </w:r>
      <w:proofErr w:type="spellStart"/>
      <w:r w:rsidRPr="005645E8">
        <w:rPr>
          <w:rFonts w:ascii="Arial" w:hAnsi="Arial" w:cs="Arial"/>
          <w:color w:val="000000"/>
          <w:szCs w:val="24"/>
        </w:rPr>
        <w:t>Benson</w:t>
      </w:r>
      <w:proofErr w:type="spellEnd"/>
      <w:r w:rsidRPr="005645E8">
        <w:rPr>
          <w:rFonts w:ascii="Arial" w:hAnsi="Arial" w:cs="Arial"/>
          <w:color w:val="000000"/>
          <w:szCs w:val="24"/>
        </w:rPr>
        <w:t xml:space="preserve">, </w:t>
      </w:r>
      <w:proofErr w:type="spellStart"/>
      <w:r w:rsidRPr="005645E8">
        <w:rPr>
          <w:rFonts w:ascii="Arial" w:hAnsi="Arial" w:cs="Arial"/>
          <w:color w:val="000000"/>
          <w:szCs w:val="24"/>
        </w:rPr>
        <w:t>Leffert</w:t>
      </w:r>
      <w:proofErr w:type="spellEnd"/>
      <w:r w:rsidRPr="005645E8">
        <w:rPr>
          <w:rFonts w:ascii="Arial" w:hAnsi="Arial" w:cs="Arial"/>
          <w:color w:val="000000"/>
          <w:szCs w:val="24"/>
        </w:rPr>
        <w:t xml:space="preserve"> y </w:t>
      </w:r>
      <w:proofErr w:type="spellStart"/>
      <w:r w:rsidRPr="005645E8">
        <w:rPr>
          <w:rFonts w:ascii="Arial" w:hAnsi="Arial" w:cs="Arial"/>
          <w:color w:val="000000"/>
          <w:szCs w:val="24"/>
        </w:rPr>
        <w:t>Bli</w:t>
      </w:r>
      <w:r w:rsidRPr="005645E8">
        <w:rPr>
          <w:rFonts w:ascii="Arial" w:hAnsi="Arial" w:cs="Arial"/>
          <w:color w:val="000000"/>
          <w:szCs w:val="24"/>
        </w:rPr>
        <w:softHyphen/>
        <w:t>th</w:t>
      </w:r>
      <w:proofErr w:type="spellEnd"/>
      <w:r w:rsidRPr="005645E8">
        <w:rPr>
          <w:rFonts w:ascii="Arial" w:hAnsi="Arial" w:cs="Arial"/>
          <w:color w:val="000000"/>
          <w:szCs w:val="24"/>
        </w:rPr>
        <w:t>, 2000) muestran cómo aquellos adolescentes que gozan de un mayor número de recur</w:t>
      </w:r>
      <w:r w:rsidRPr="005645E8">
        <w:rPr>
          <w:rFonts w:ascii="Arial" w:hAnsi="Arial" w:cs="Arial"/>
          <w:color w:val="000000"/>
          <w:szCs w:val="24"/>
        </w:rPr>
        <w:softHyphen/>
        <w:t xml:space="preserve">sos o activos presentan un desarrollo más saludable y positivo. Este desarrollo positivo se pone de manifiesto en algunos indicadores como el éxito escolar, las conductas </w:t>
      </w:r>
      <w:proofErr w:type="spellStart"/>
      <w:r w:rsidRPr="005645E8">
        <w:rPr>
          <w:rFonts w:ascii="Arial" w:hAnsi="Arial" w:cs="Arial"/>
          <w:color w:val="000000"/>
          <w:szCs w:val="24"/>
        </w:rPr>
        <w:t>prosocia</w:t>
      </w:r>
      <w:r w:rsidRPr="005645E8">
        <w:rPr>
          <w:rFonts w:ascii="Arial" w:hAnsi="Arial" w:cs="Arial"/>
          <w:color w:val="000000"/>
          <w:szCs w:val="24"/>
        </w:rPr>
        <w:softHyphen/>
        <w:t>les</w:t>
      </w:r>
      <w:proofErr w:type="spellEnd"/>
      <w:r w:rsidRPr="005645E8">
        <w:rPr>
          <w:rFonts w:ascii="Arial" w:hAnsi="Arial" w:cs="Arial"/>
          <w:color w:val="000000"/>
          <w:szCs w:val="24"/>
        </w:rPr>
        <w:t>, el interés por conocer personas de otras culturas, el cuidado del cuerpo y la salud, la evitación de los riesgos, la demora de las gratificaciones o la superación de adversidad. Cuando estos activos no están presentes será menos probable ese desarrollo positivo y serán más frecuentes los trastornos emocionales y conductuales. Por lo tanto, de acuerdo con este modelo algunas características de los contextos de desarrollo en los que participan tanto los niños como los adolescentes, se encuentra: el apoyo y afecto en la familia, la disponibilidad de programas o actividades extraescolares en las que poder participar o la presencia de modelos adultos positivos en familia, escuela y comunidad, facilitarán que puedan resolver de forma satisfactoria las tareas evolutivas propias de la adolescencia, y contribuirán a la promoción de la competencia y el desarrollo positivo adolescente.</w:t>
      </w:r>
    </w:p>
    <w:p w:rsidR="00D41FF7" w:rsidRPr="005645E8" w:rsidRDefault="00D41FF7" w:rsidP="00956CA8">
      <w:pPr>
        <w:pStyle w:val="Encabezado"/>
        <w:tabs>
          <w:tab w:val="clear" w:pos="4419"/>
          <w:tab w:val="clear" w:pos="8838"/>
        </w:tabs>
        <w:spacing w:line="360" w:lineRule="auto"/>
        <w:jc w:val="both"/>
        <w:rPr>
          <w:rFonts w:ascii="Arial" w:hAnsi="Arial" w:cs="Arial"/>
          <w:color w:val="000000"/>
          <w:szCs w:val="24"/>
        </w:rPr>
      </w:pPr>
    </w:p>
    <w:p w:rsidR="00D41FF7" w:rsidRPr="005645E8" w:rsidRDefault="00D41FF7" w:rsidP="00956CA8">
      <w:pPr>
        <w:pStyle w:val="Pa9"/>
        <w:spacing w:line="360" w:lineRule="auto"/>
        <w:jc w:val="both"/>
        <w:rPr>
          <w:rFonts w:ascii="Arial" w:hAnsi="Arial" w:cs="Arial"/>
          <w:color w:val="000000"/>
        </w:rPr>
      </w:pPr>
      <w:r w:rsidRPr="005645E8">
        <w:rPr>
          <w:rFonts w:ascii="Arial" w:hAnsi="Arial" w:cs="Arial"/>
          <w:color w:val="000000"/>
        </w:rPr>
        <w:lastRenderedPageBreak/>
        <w:t>El predominio del modelo del déficit, que considera al desarrollo juvenil positivo como la ausencia de conductas problemáticas, ha llevado a que la mayor parte de la in</w:t>
      </w:r>
      <w:r w:rsidRPr="005645E8">
        <w:rPr>
          <w:rFonts w:ascii="Arial" w:hAnsi="Arial" w:cs="Arial"/>
          <w:color w:val="000000"/>
        </w:rPr>
        <w:softHyphen/>
        <w:t>vestigación e intervención realizada sobre la adolescencia se dirija a denominar, contar y reducir la incidencia de los riesgos para el desarrollo y las conductas poco saludables. Esto ha conducido a un mayor seguimiento de las conductas negativas que de las positi</w:t>
      </w:r>
      <w:r w:rsidRPr="005645E8">
        <w:rPr>
          <w:rFonts w:ascii="Arial" w:hAnsi="Arial" w:cs="Arial"/>
          <w:color w:val="000000"/>
        </w:rPr>
        <w:softHyphen/>
        <w:t>vas y a un menor interés, con la consiguiente menor inversión de recursos, en el estudio y la promoción de comportamientos positivos. El sesgo hacia los comportamientos proble</w:t>
      </w:r>
      <w:r w:rsidRPr="005645E8">
        <w:rPr>
          <w:rFonts w:ascii="Arial" w:hAnsi="Arial" w:cs="Arial"/>
          <w:color w:val="000000"/>
        </w:rPr>
        <w:softHyphen/>
        <w:t>máticos se traduce también en la carencia de instrumentos o herramientas validadas para evaluar el desarrollo positivo, lo que supone un cierto desconocimiento de la presencia o incidencia de esas conductas o competencias. Así, mientras que son numerosos los es</w:t>
      </w:r>
      <w:r w:rsidRPr="005645E8">
        <w:rPr>
          <w:rFonts w:ascii="Arial" w:hAnsi="Arial" w:cs="Arial"/>
          <w:color w:val="000000"/>
        </w:rPr>
        <w:softHyphen/>
        <w:t xml:space="preserve">tudios en México que se llevan a cabo con cierta regularidad, para conocer la incidencia de conductas problemas como el consumo de drogas o la violencia escolar, indicadores de depresión, carecemos de indicadores semejantes referidos a rasgos o comportamientos positivos. </w:t>
      </w:r>
    </w:p>
    <w:p w:rsidR="00D41FF7" w:rsidRPr="005645E8" w:rsidRDefault="00D41FF7" w:rsidP="00956CA8">
      <w:pPr>
        <w:pStyle w:val="Encabezado"/>
        <w:tabs>
          <w:tab w:val="clear" w:pos="4419"/>
          <w:tab w:val="clear" w:pos="8838"/>
        </w:tabs>
        <w:spacing w:line="360" w:lineRule="auto"/>
        <w:jc w:val="both"/>
        <w:rPr>
          <w:rFonts w:ascii="Arial" w:hAnsi="Arial" w:cs="Arial"/>
          <w:color w:val="000000"/>
          <w:szCs w:val="24"/>
        </w:rPr>
      </w:pPr>
    </w:p>
    <w:p w:rsidR="00D41FF7" w:rsidRPr="005645E8" w:rsidRDefault="00D41FF7" w:rsidP="00956CA8">
      <w:pPr>
        <w:pStyle w:val="Encabezado"/>
        <w:tabs>
          <w:tab w:val="clear" w:pos="4419"/>
          <w:tab w:val="clear" w:pos="8838"/>
        </w:tabs>
        <w:spacing w:line="360" w:lineRule="auto"/>
        <w:jc w:val="both"/>
        <w:rPr>
          <w:rFonts w:ascii="Arial" w:hAnsi="Arial" w:cs="Arial"/>
        </w:rPr>
      </w:pPr>
      <w:r w:rsidRPr="005645E8">
        <w:rPr>
          <w:rFonts w:ascii="Arial" w:hAnsi="Arial" w:cs="Arial"/>
          <w:color w:val="000000"/>
          <w:szCs w:val="24"/>
        </w:rPr>
        <w:t>Por lo que éste trabajo pretende paliar la carencia de instrumentos psicomé</w:t>
      </w:r>
      <w:r w:rsidRPr="005645E8">
        <w:rPr>
          <w:rFonts w:ascii="Arial" w:hAnsi="Arial" w:cs="Arial"/>
          <w:color w:val="000000"/>
          <w:szCs w:val="24"/>
        </w:rPr>
        <w:softHyphen/>
        <w:t xml:space="preserve">tricos para la evaluación de competencias y rasgos positivos. El punto de partida ha sido desde dos modelos, el primero nos referimos al modelo ecológico de </w:t>
      </w:r>
      <w:proofErr w:type="spellStart"/>
      <w:r w:rsidRPr="005645E8">
        <w:rPr>
          <w:rFonts w:ascii="Arial" w:hAnsi="Arial" w:cs="Arial"/>
          <w:color w:val="000000"/>
          <w:szCs w:val="24"/>
        </w:rPr>
        <w:t>Bonfenbrener</w:t>
      </w:r>
      <w:proofErr w:type="spellEnd"/>
      <w:r w:rsidRPr="005645E8">
        <w:rPr>
          <w:rFonts w:ascii="Arial" w:hAnsi="Arial" w:cs="Arial"/>
          <w:color w:val="000000"/>
          <w:szCs w:val="24"/>
        </w:rPr>
        <w:t xml:space="preserve"> (1979), el cual</w:t>
      </w:r>
      <w:r w:rsidRPr="005645E8">
        <w:rPr>
          <w:rFonts w:ascii="Arial" w:hAnsi="Arial" w:cs="Arial"/>
        </w:rPr>
        <w:t xml:space="preserve"> considera que el individuo se halla inmerso en una ecología determinada por diferentes niveles que interactúan entre sí ejerciendo una influencia directa en su desarrollo. Los niveles que conforman el marco ecológico son: individual, familiar, comunitario vinculado a los servicios sociales y cultural vinculado a los valores sociales.</w:t>
      </w:r>
    </w:p>
    <w:p w:rsidR="00D41FF7" w:rsidRPr="005645E8" w:rsidRDefault="00D41FF7" w:rsidP="00956CA8">
      <w:pPr>
        <w:spacing w:line="360" w:lineRule="auto"/>
        <w:jc w:val="both"/>
        <w:rPr>
          <w:rFonts w:ascii="Arial" w:hAnsi="Arial" w:cs="Arial"/>
          <w:sz w:val="24"/>
          <w:szCs w:val="24"/>
        </w:rPr>
      </w:pPr>
    </w:p>
    <w:p w:rsidR="00D41FF7" w:rsidRPr="005645E8" w:rsidRDefault="00D41FF7" w:rsidP="00956CA8">
      <w:pPr>
        <w:spacing w:line="360" w:lineRule="auto"/>
        <w:jc w:val="both"/>
        <w:rPr>
          <w:rFonts w:ascii="Arial" w:hAnsi="Arial" w:cs="Arial"/>
          <w:sz w:val="24"/>
          <w:szCs w:val="24"/>
        </w:rPr>
      </w:pPr>
      <w:r w:rsidRPr="005645E8">
        <w:rPr>
          <w:rFonts w:ascii="Arial" w:hAnsi="Arial" w:cs="Arial"/>
          <w:sz w:val="24"/>
          <w:szCs w:val="24"/>
        </w:rPr>
        <w:t xml:space="preserve">El segundo, modelo es el de González </w:t>
      </w:r>
      <w:proofErr w:type="spellStart"/>
      <w:r w:rsidRPr="005645E8">
        <w:rPr>
          <w:rFonts w:ascii="Arial" w:hAnsi="Arial" w:cs="Arial"/>
          <w:sz w:val="24"/>
          <w:szCs w:val="24"/>
        </w:rPr>
        <w:t>Arratia</w:t>
      </w:r>
      <w:proofErr w:type="spellEnd"/>
      <w:r w:rsidRPr="005645E8">
        <w:rPr>
          <w:rFonts w:ascii="Arial" w:hAnsi="Arial" w:cs="Arial"/>
          <w:sz w:val="24"/>
          <w:szCs w:val="24"/>
        </w:rPr>
        <w:t xml:space="preserve"> (2011) que indica que la resiliencia se sustenta en la interacción entre el individuo y el entorno, por lo que se entiende </w:t>
      </w:r>
      <w:proofErr w:type="gramStart"/>
      <w:r w:rsidRPr="005645E8">
        <w:rPr>
          <w:rFonts w:ascii="Arial" w:hAnsi="Arial" w:cs="Arial"/>
          <w:sz w:val="24"/>
          <w:szCs w:val="24"/>
        </w:rPr>
        <w:t>que  la</w:t>
      </w:r>
      <w:proofErr w:type="gramEnd"/>
      <w:r w:rsidRPr="005645E8">
        <w:rPr>
          <w:rFonts w:ascii="Arial" w:hAnsi="Arial" w:cs="Arial"/>
          <w:sz w:val="24"/>
          <w:szCs w:val="24"/>
        </w:rPr>
        <w:t xml:space="preserve"> resiliencia es la capacidad que implica la combinación y/o interacción entre los atributos del individuo (internos) y su ambiente familiar, social y cultural (externos) que lo posibilitan para superar el riesgo y la adversidad de forma </w:t>
      </w:r>
      <w:r w:rsidRPr="005645E8">
        <w:rPr>
          <w:rFonts w:ascii="Arial" w:hAnsi="Arial" w:cs="Arial"/>
          <w:sz w:val="24"/>
          <w:szCs w:val="24"/>
        </w:rPr>
        <w:lastRenderedPageBreak/>
        <w:t xml:space="preserve">constructiva (González </w:t>
      </w:r>
      <w:proofErr w:type="spellStart"/>
      <w:r w:rsidRPr="005645E8">
        <w:rPr>
          <w:rFonts w:ascii="Arial" w:hAnsi="Arial" w:cs="Arial"/>
          <w:sz w:val="24"/>
          <w:szCs w:val="24"/>
        </w:rPr>
        <w:t>Arratia</w:t>
      </w:r>
      <w:proofErr w:type="spellEnd"/>
      <w:r w:rsidRPr="005645E8">
        <w:rPr>
          <w:rFonts w:ascii="Arial" w:hAnsi="Arial" w:cs="Arial"/>
          <w:sz w:val="24"/>
          <w:szCs w:val="24"/>
        </w:rPr>
        <w:t xml:space="preserve">, 2011, 2014). Esta definición ha sido el eje central para el desarrollo de toda la investigación. </w:t>
      </w:r>
    </w:p>
    <w:p w:rsidR="00D41FF7" w:rsidRPr="005645E8" w:rsidRDefault="00D41FF7" w:rsidP="00956CA8">
      <w:pPr>
        <w:spacing w:line="360" w:lineRule="auto"/>
        <w:jc w:val="both"/>
        <w:rPr>
          <w:rFonts w:ascii="Arial" w:hAnsi="Arial" w:cs="Arial"/>
          <w:sz w:val="24"/>
          <w:szCs w:val="24"/>
        </w:rPr>
      </w:pPr>
      <w:r w:rsidRPr="005645E8">
        <w:rPr>
          <w:rFonts w:ascii="Arial" w:hAnsi="Arial" w:cs="Arial"/>
          <w:sz w:val="24"/>
          <w:szCs w:val="24"/>
        </w:rPr>
        <w:t xml:space="preserve">En esta línea de investigación, se han estudiado previamente un conjunto de variables denominados factores psicológicos, lo cuales son aquellos factores que sirven de ayuda a la hora de enfrentar una crisis o situaciones traumáticas y que explican la conducta </w:t>
      </w:r>
      <w:proofErr w:type="spellStart"/>
      <w:r w:rsidRPr="005645E8">
        <w:rPr>
          <w:rFonts w:ascii="Arial" w:hAnsi="Arial" w:cs="Arial"/>
          <w:sz w:val="24"/>
          <w:szCs w:val="24"/>
        </w:rPr>
        <w:t>resiliente</w:t>
      </w:r>
      <w:proofErr w:type="spellEnd"/>
      <w:r w:rsidRPr="005645E8">
        <w:rPr>
          <w:rFonts w:ascii="Arial" w:hAnsi="Arial" w:cs="Arial"/>
          <w:sz w:val="24"/>
          <w:szCs w:val="24"/>
        </w:rPr>
        <w:t xml:space="preserve">. Entre las que se encuentran autoestima, enfrentamiento, locus de control, empatía, optimismo, satisfacción con la vida, sentido del humor, religiosidad espiritualidad, motivación de logro, felicidad,  sentido de coherencia, personalidad resistente; los cuales han sido las variables más frecuentemente estudiadas además de que la evidencia indica que predicen el comportamiento </w:t>
      </w:r>
      <w:proofErr w:type="spellStart"/>
      <w:r w:rsidRPr="005645E8">
        <w:rPr>
          <w:rFonts w:ascii="Arial" w:hAnsi="Arial" w:cs="Arial"/>
          <w:sz w:val="24"/>
          <w:szCs w:val="24"/>
        </w:rPr>
        <w:t>resiliente</w:t>
      </w:r>
      <w:proofErr w:type="spellEnd"/>
      <w:r w:rsidRPr="005645E8">
        <w:rPr>
          <w:rFonts w:ascii="Arial" w:hAnsi="Arial" w:cs="Arial"/>
          <w:sz w:val="24"/>
          <w:szCs w:val="24"/>
        </w:rPr>
        <w:t xml:space="preserve"> de los individuos, pero que aún es importante de continuar investigando (</w:t>
      </w:r>
      <w:proofErr w:type="spellStart"/>
      <w:r w:rsidRPr="005645E8">
        <w:rPr>
          <w:rFonts w:ascii="Arial" w:hAnsi="Arial" w:cs="Arial"/>
          <w:sz w:val="24"/>
          <w:szCs w:val="24"/>
        </w:rPr>
        <w:t>Vinson</w:t>
      </w:r>
      <w:proofErr w:type="spellEnd"/>
      <w:r w:rsidRPr="005645E8">
        <w:rPr>
          <w:rFonts w:ascii="Arial" w:hAnsi="Arial" w:cs="Arial"/>
          <w:sz w:val="24"/>
          <w:szCs w:val="24"/>
        </w:rPr>
        <w:t xml:space="preserve">, 2002, </w:t>
      </w:r>
      <w:proofErr w:type="spellStart"/>
      <w:r w:rsidRPr="005645E8">
        <w:rPr>
          <w:rFonts w:ascii="Arial" w:hAnsi="Arial" w:cs="Arial"/>
          <w:sz w:val="24"/>
          <w:szCs w:val="24"/>
        </w:rPr>
        <w:t>Stein</w:t>
      </w:r>
      <w:proofErr w:type="spellEnd"/>
      <w:r w:rsidRPr="005645E8">
        <w:rPr>
          <w:rFonts w:ascii="Arial" w:hAnsi="Arial" w:cs="Arial"/>
          <w:sz w:val="24"/>
          <w:szCs w:val="24"/>
        </w:rPr>
        <w:t xml:space="preserve"> 2004; Collins y </w:t>
      </w:r>
      <w:proofErr w:type="spellStart"/>
      <w:r w:rsidRPr="005645E8">
        <w:rPr>
          <w:rFonts w:ascii="Arial" w:hAnsi="Arial" w:cs="Arial"/>
          <w:sz w:val="24"/>
          <w:szCs w:val="24"/>
        </w:rPr>
        <w:t>Smyer</w:t>
      </w:r>
      <w:proofErr w:type="spellEnd"/>
      <w:r w:rsidRPr="005645E8">
        <w:rPr>
          <w:rFonts w:ascii="Arial" w:hAnsi="Arial" w:cs="Arial"/>
          <w:sz w:val="24"/>
          <w:szCs w:val="24"/>
        </w:rPr>
        <w:t xml:space="preserve">, 2004; </w:t>
      </w:r>
      <w:proofErr w:type="spellStart"/>
      <w:r w:rsidRPr="005645E8">
        <w:rPr>
          <w:rFonts w:ascii="Arial" w:hAnsi="Arial" w:cs="Arial"/>
          <w:sz w:val="24"/>
          <w:szCs w:val="24"/>
        </w:rPr>
        <w:t>Mangham</w:t>
      </w:r>
      <w:proofErr w:type="spellEnd"/>
      <w:r w:rsidRPr="005645E8">
        <w:rPr>
          <w:rFonts w:ascii="Arial" w:hAnsi="Arial" w:cs="Arial"/>
          <w:sz w:val="24"/>
          <w:szCs w:val="24"/>
        </w:rPr>
        <w:t xml:space="preserve">, McGrath, Gram. y </w:t>
      </w:r>
      <w:proofErr w:type="spellStart"/>
      <w:r w:rsidRPr="005645E8">
        <w:rPr>
          <w:rFonts w:ascii="Arial" w:hAnsi="Arial" w:cs="Arial"/>
          <w:sz w:val="24"/>
          <w:szCs w:val="24"/>
        </w:rPr>
        <w:t>Stewar</w:t>
      </w:r>
      <w:proofErr w:type="spellEnd"/>
      <w:r w:rsidRPr="005645E8">
        <w:rPr>
          <w:rFonts w:ascii="Arial" w:hAnsi="Arial" w:cs="Arial"/>
          <w:sz w:val="24"/>
          <w:szCs w:val="24"/>
        </w:rPr>
        <w:t xml:space="preserve">, 1995; </w:t>
      </w:r>
      <w:proofErr w:type="spellStart"/>
      <w:r w:rsidRPr="005645E8">
        <w:rPr>
          <w:rFonts w:ascii="Arial" w:hAnsi="Arial" w:cs="Arial"/>
          <w:sz w:val="24"/>
          <w:szCs w:val="24"/>
        </w:rPr>
        <w:t>Steese</w:t>
      </w:r>
      <w:proofErr w:type="spellEnd"/>
      <w:r w:rsidRPr="005645E8">
        <w:rPr>
          <w:rFonts w:ascii="Arial" w:hAnsi="Arial" w:cs="Arial"/>
          <w:sz w:val="24"/>
          <w:szCs w:val="24"/>
        </w:rPr>
        <w:t xml:space="preserve">, </w:t>
      </w:r>
      <w:proofErr w:type="spellStart"/>
      <w:r w:rsidRPr="005645E8">
        <w:rPr>
          <w:rFonts w:ascii="Arial" w:hAnsi="Arial" w:cs="Arial"/>
          <w:sz w:val="24"/>
          <w:szCs w:val="24"/>
        </w:rPr>
        <w:t>Dollete</w:t>
      </w:r>
      <w:proofErr w:type="spellEnd"/>
      <w:r w:rsidRPr="005645E8">
        <w:rPr>
          <w:rFonts w:ascii="Arial" w:hAnsi="Arial" w:cs="Arial"/>
          <w:sz w:val="24"/>
          <w:szCs w:val="24"/>
        </w:rPr>
        <w:t xml:space="preserve">, Phillips, </w:t>
      </w:r>
      <w:proofErr w:type="spellStart"/>
      <w:r w:rsidRPr="005645E8">
        <w:rPr>
          <w:rFonts w:ascii="Arial" w:hAnsi="Arial" w:cs="Arial"/>
          <w:sz w:val="24"/>
          <w:szCs w:val="24"/>
        </w:rPr>
        <w:t>Hossfeld</w:t>
      </w:r>
      <w:proofErr w:type="spellEnd"/>
      <w:r w:rsidRPr="005645E8">
        <w:rPr>
          <w:rFonts w:ascii="Arial" w:hAnsi="Arial" w:cs="Arial"/>
          <w:sz w:val="24"/>
          <w:szCs w:val="24"/>
        </w:rPr>
        <w:t xml:space="preserve">, </w:t>
      </w:r>
      <w:proofErr w:type="spellStart"/>
      <w:r w:rsidRPr="005645E8">
        <w:rPr>
          <w:rFonts w:ascii="Arial" w:hAnsi="Arial" w:cs="Arial"/>
          <w:sz w:val="24"/>
          <w:szCs w:val="24"/>
        </w:rPr>
        <w:t>Mattherws</w:t>
      </w:r>
      <w:proofErr w:type="spellEnd"/>
      <w:r w:rsidRPr="005645E8">
        <w:rPr>
          <w:rFonts w:ascii="Arial" w:hAnsi="Arial" w:cs="Arial"/>
          <w:sz w:val="24"/>
          <w:szCs w:val="24"/>
        </w:rPr>
        <w:t xml:space="preserve"> y </w:t>
      </w:r>
      <w:proofErr w:type="spellStart"/>
      <w:r w:rsidRPr="005645E8">
        <w:rPr>
          <w:rFonts w:ascii="Arial" w:hAnsi="Arial" w:cs="Arial"/>
          <w:sz w:val="24"/>
          <w:szCs w:val="24"/>
        </w:rPr>
        <w:t>Taormina</w:t>
      </w:r>
      <w:proofErr w:type="spellEnd"/>
      <w:r w:rsidRPr="005645E8">
        <w:rPr>
          <w:rFonts w:ascii="Arial" w:hAnsi="Arial" w:cs="Arial"/>
          <w:sz w:val="24"/>
          <w:szCs w:val="24"/>
        </w:rPr>
        <w:t xml:space="preserve">, 2006; Werner y Smith, 1982; </w:t>
      </w:r>
      <w:proofErr w:type="spellStart"/>
      <w:r w:rsidRPr="005645E8">
        <w:rPr>
          <w:rFonts w:ascii="Arial" w:hAnsi="Arial" w:cs="Arial"/>
          <w:sz w:val="24"/>
          <w:szCs w:val="24"/>
        </w:rPr>
        <w:t>Garmezy</w:t>
      </w:r>
      <w:proofErr w:type="spellEnd"/>
      <w:r w:rsidRPr="005645E8">
        <w:rPr>
          <w:rFonts w:ascii="Arial" w:hAnsi="Arial" w:cs="Arial"/>
          <w:sz w:val="24"/>
          <w:szCs w:val="24"/>
        </w:rPr>
        <w:t xml:space="preserve">, 1990, en </w:t>
      </w:r>
      <w:proofErr w:type="spellStart"/>
      <w:r w:rsidRPr="005645E8">
        <w:rPr>
          <w:rFonts w:ascii="Arial" w:hAnsi="Arial" w:cs="Arial"/>
          <w:sz w:val="24"/>
          <w:szCs w:val="24"/>
        </w:rPr>
        <w:t>Kotliarenco</w:t>
      </w:r>
      <w:proofErr w:type="spellEnd"/>
      <w:r w:rsidRPr="005645E8">
        <w:rPr>
          <w:rFonts w:ascii="Arial" w:hAnsi="Arial" w:cs="Arial"/>
          <w:sz w:val="24"/>
          <w:szCs w:val="24"/>
        </w:rPr>
        <w:t xml:space="preserve">, Cáceres y </w:t>
      </w:r>
      <w:proofErr w:type="spellStart"/>
      <w:r w:rsidRPr="005645E8">
        <w:rPr>
          <w:rFonts w:ascii="Arial" w:hAnsi="Arial" w:cs="Arial"/>
          <w:sz w:val="24"/>
          <w:szCs w:val="24"/>
        </w:rPr>
        <w:t>Fontecilla</w:t>
      </w:r>
      <w:proofErr w:type="spellEnd"/>
      <w:r w:rsidRPr="005645E8">
        <w:rPr>
          <w:rFonts w:ascii="Arial" w:hAnsi="Arial" w:cs="Arial"/>
          <w:sz w:val="24"/>
          <w:szCs w:val="24"/>
        </w:rPr>
        <w:t xml:space="preserve">, 1996; </w:t>
      </w:r>
      <w:proofErr w:type="spellStart"/>
      <w:r w:rsidRPr="005645E8">
        <w:rPr>
          <w:rFonts w:ascii="Arial" w:hAnsi="Arial" w:cs="Arial"/>
          <w:sz w:val="24"/>
          <w:szCs w:val="24"/>
        </w:rPr>
        <w:t>Dumont</w:t>
      </w:r>
      <w:proofErr w:type="spellEnd"/>
      <w:r w:rsidRPr="005645E8">
        <w:rPr>
          <w:rFonts w:ascii="Arial" w:hAnsi="Arial" w:cs="Arial"/>
          <w:sz w:val="24"/>
          <w:szCs w:val="24"/>
        </w:rPr>
        <w:t xml:space="preserve"> y </w:t>
      </w:r>
      <w:proofErr w:type="spellStart"/>
      <w:r w:rsidRPr="005645E8">
        <w:rPr>
          <w:rFonts w:ascii="Arial" w:hAnsi="Arial" w:cs="Arial"/>
          <w:sz w:val="24"/>
          <w:szCs w:val="24"/>
        </w:rPr>
        <w:t>Provost</w:t>
      </w:r>
      <w:proofErr w:type="spellEnd"/>
      <w:r w:rsidRPr="005645E8">
        <w:rPr>
          <w:rFonts w:ascii="Arial" w:hAnsi="Arial" w:cs="Arial"/>
          <w:sz w:val="24"/>
          <w:szCs w:val="24"/>
        </w:rPr>
        <w:t xml:space="preserve">, 1999; Van Leer, 2000;  </w:t>
      </w:r>
      <w:proofErr w:type="spellStart"/>
      <w:r w:rsidRPr="005645E8">
        <w:rPr>
          <w:rFonts w:ascii="Arial" w:hAnsi="Arial" w:cs="Arial"/>
          <w:sz w:val="24"/>
          <w:szCs w:val="24"/>
        </w:rPr>
        <w:t>Leland</w:t>
      </w:r>
      <w:proofErr w:type="spellEnd"/>
      <w:r w:rsidRPr="005645E8">
        <w:rPr>
          <w:rFonts w:ascii="Arial" w:hAnsi="Arial" w:cs="Arial"/>
          <w:sz w:val="24"/>
          <w:szCs w:val="24"/>
        </w:rPr>
        <w:t xml:space="preserve">, 2005, González </w:t>
      </w:r>
      <w:proofErr w:type="spellStart"/>
      <w:r w:rsidRPr="005645E8">
        <w:rPr>
          <w:rFonts w:ascii="Arial" w:hAnsi="Arial" w:cs="Arial"/>
          <w:sz w:val="24"/>
          <w:szCs w:val="24"/>
        </w:rPr>
        <w:t>Arratia</w:t>
      </w:r>
      <w:proofErr w:type="spellEnd"/>
      <w:r w:rsidRPr="005645E8">
        <w:rPr>
          <w:rFonts w:ascii="Arial" w:hAnsi="Arial" w:cs="Arial"/>
          <w:sz w:val="24"/>
          <w:szCs w:val="24"/>
        </w:rPr>
        <w:t xml:space="preserve">, 2007, González </w:t>
      </w:r>
      <w:proofErr w:type="spellStart"/>
      <w:r w:rsidRPr="005645E8">
        <w:rPr>
          <w:rFonts w:ascii="Arial" w:hAnsi="Arial" w:cs="Arial"/>
          <w:sz w:val="24"/>
          <w:szCs w:val="24"/>
        </w:rPr>
        <w:t>Arratia</w:t>
      </w:r>
      <w:proofErr w:type="spellEnd"/>
      <w:r w:rsidRPr="005645E8">
        <w:rPr>
          <w:rFonts w:ascii="Arial" w:hAnsi="Arial" w:cs="Arial"/>
          <w:sz w:val="24"/>
          <w:szCs w:val="24"/>
        </w:rPr>
        <w:t xml:space="preserve">, 2011, González </w:t>
      </w:r>
      <w:proofErr w:type="spellStart"/>
      <w:r w:rsidRPr="005645E8">
        <w:rPr>
          <w:rFonts w:ascii="Arial" w:hAnsi="Arial" w:cs="Arial"/>
          <w:sz w:val="24"/>
          <w:szCs w:val="24"/>
        </w:rPr>
        <w:t>Arratia</w:t>
      </w:r>
      <w:proofErr w:type="spellEnd"/>
      <w:r w:rsidRPr="005645E8">
        <w:rPr>
          <w:rFonts w:ascii="Arial" w:hAnsi="Arial" w:cs="Arial"/>
          <w:sz w:val="24"/>
          <w:szCs w:val="24"/>
        </w:rPr>
        <w:t xml:space="preserve">, Valdez y González, 2013).  </w:t>
      </w:r>
    </w:p>
    <w:p w:rsidR="00D41FF7" w:rsidRPr="005645E8" w:rsidRDefault="00D41FF7" w:rsidP="00956CA8">
      <w:pPr>
        <w:pStyle w:val="NormalWeb"/>
        <w:spacing w:line="360" w:lineRule="auto"/>
        <w:jc w:val="both"/>
        <w:rPr>
          <w:rFonts w:ascii="Arial" w:hAnsi="Arial" w:cs="Arial"/>
        </w:rPr>
      </w:pPr>
      <w:r w:rsidRPr="005645E8">
        <w:rPr>
          <w:rFonts w:ascii="Arial" w:hAnsi="Arial" w:cs="Arial"/>
        </w:rPr>
        <w:t xml:space="preserve">Considerando que la comprensión de las múltiples variables de la psicología positiva es aún insuficiente, trabajar en el desarrollo o perfeccionamiento de nuevos instrumentos para su medición, apoyados en una revisión suficiente de literatura puede ser un aporte importante para avanzar en este campo. Por ello, se deben tener en cuenta las recomendaciones de investigadores expertos en el área, sobre todo en cuanto a la necesidad de que los estudios que miden estas variables hagan aclaraciones conceptuales y asuman una posición teórica. Por tanto, es necesario, además, avanzar en la construcción de instrumentos </w:t>
      </w:r>
      <w:proofErr w:type="spellStart"/>
      <w:r w:rsidRPr="005645E8">
        <w:rPr>
          <w:rFonts w:ascii="Arial" w:hAnsi="Arial" w:cs="Arial"/>
        </w:rPr>
        <w:t>validos</w:t>
      </w:r>
      <w:proofErr w:type="spellEnd"/>
      <w:r w:rsidRPr="005645E8">
        <w:rPr>
          <w:rFonts w:ascii="Arial" w:hAnsi="Arial" w:cs="Arial"/>
        </w:rPr>
        <w:t xml:space="preserve"> y confiables y en diseños metodológicos mixtos que permitan mejorar la comprensión del fenómeno.</w:t>
      </w:r>
    </w:p>
    <w:p w:rsidR="00D41FF7" w:rsidRPr="005645E8" w:rsidRDefault="00D41FF7" w:rsidP="00956CA8">
      <w:pPr>
        <w:spacing w:line="360" w:lineRule="auto"/>
        <w:jc w:val="both"/>
        <w:rPr>
          <w:rFonts w:ascii="Arial" w:hAnsi="Arial" w:cs="Arial"/>
          <w:sz w:val="24"/>
          <w:szCs w:val="24"/>
        </w:rPr>
      </w:pPr>
      <w:r w:rsidRPr="005645E8">
        <w:rPr>
          <w:rFonts w:ascii="Arial" w:hAnsi="Arial" w:cs="Arial"/>
          <w:sz w:val="24"/>
          <w:szCs w:val="24"/>
        </w:rPr>
        <w:t xml:space="preserve">En psicología ha sido común el uso de instrumentos extranjeros y en especial la medición de la variables positivas puesto que básicamente hay tres tipos de </w:t>
      </w:r>
      <w:r w:rsidRPr="005645E8">
        <w:rPr>
          <w:rFonts w:ascii="Arial" w:hAnsi="Arial" w:cs="Arial"/>
          <w:sz w:val="24"/>
          <w:szCs w:val="24"/>
        </w:rPr>
        <w:lastRenderedPageBreak/>
        <w:t>problemas: por un lado, los cuestionarios traducidos y/o adaptados no reflejan necesariamente nuestro patrón cultural, por otro lado, las escalas construidas no necesariamente cuentan con un respaldo teórico sólido que avale las dimensiones contenidas en el instrumento y también no existen estudios estadísticos rigurosos que permitan considerar la confianza en las mediciones hechas (Saavedra y Villalta, 2008).</w:t>
      </w:r>
    </w:p>
    <w:p w:rsidR="00D41FF7" w:rsidRPr="005645E8" w:rsidRDefault="00D41FF7" w:rsidP="00956CA8">
      <w:pPr>
        <w:spacing w:line="360" w:lineRule="auto"/>
        <w:jc w:val="both"/>
        <w:rPr>
          <w:rFonts w:ascii="Arial" w:hAnsi="Arial" w:cs="Arial"/>
          <w:sz w:val="24"/>
          <w:szCs w:val="24"/>
        </w:rPr>
      </w:pPr>
      <w:r w:rsidRPr="005645E8">
        <w:rPr>
          <w:rFonts w:ascii="Arial" w:hAnsi="Arial" w:cs="Arial"/>
          <w:sz w:val="24"/>
          <w:szCs w:val="24"/>
          <w:lang w:val="es-ES_tradnl"/>
        </w:rPr>
        <w:t xml:space="preserve">En este sentido </w:t>
      </w:r>
      <w:proofErr w:type="gramStart"/>
      <w:r w:rsidRPr="005645E8">
        <w:rPr>
          <w:rFonts w:ascii="Arial" w:hAnsi="Arial" w:cs="Arial"/>
          <w:sz w:val="24"/>
          <w:szCs w:val="24"/>
          <w:lang w:val="es-ES_tradnl"/>
        </w:rPr>
        <w:t>y  d</w:t>
      </w:r>
      <w:proofErr w:type="spellStart"/>
      <w:r w:rsidRPr="005645E8">
        <w:rPr>
          <w:rFonts w:ascii="Arial" w:hAnsi="Arial" w:cs="Arial"/>
          <w:sz w:val="24"/>
          <w:szCs w:val="24"/>
        </w:rPr>
        <w:t>esde</w:t>
      </w:r>
      <w:proofErr w:type="spellEnd"/>
      <w:proofErr w:type="gramEnd"/>
      <w:r w:rsidRPr="005645E8">
        <w:rPr>
          <w:rFonts w:ascii="Arial" w:hAnsi="Arial" w:cs="Arial"/>
          <w:sz w:val="24"/>
          <w:szCs w:val="24"/>
        </w:rPr>
        <w:t xml:space="preserve"> la postura </w:t>
      </w:r>
      <w:proofErr w:type="spellStart"/>
      <w:r w:rsidRPr="005645E8">
        <w:rPr>
          <w:rFonts w:ascii="Arial" w:hAnsi="Arial" w:cs="Arial"/>
          <w:sz w:val="24"/>
          <w:szCs w:val="24"/>
        </w:rPr>
        <w:t>etnopsicológica</w:t>
      </w:r>
      <w:proofErr w:type="spellEnd"/>
      <w:r w:rsidRPr="005645E8">
        <w:rPr>
          <w:rFonts w:ascii="Arial" w:hAnsi="Arial" w:cs="Arial"/>
          <w:sz w:val="24"/>
          <w:szCs w:val="24"/>
        </w:rPr>
        <w:t xml:space="preserve"> de Díaz-Guerrero (1997) y Reyes </w:t>
      </w:r>
      <w:proofErr w:type="spellStart"/>
      <w:r w:rsidRPr="005645E8">
        <w:rPr>
          <w:rFonts w:ascii="Arial" w:hAnsi="Arial" w:cs="Arial"/>
          <w:sz w:val="24"/>
          <w:szCs w:val="24"/>
        </w:rPr>
        <w:t>Lagunes</w:t>
      </w:r>
      <w:proofErr w:type="spellEnd"/>
      <w:r w:rsidRPr="005645E8">
        <w:rPr>
          <w:rFonts w:ascii="Arial" w:hAnsi="Arial" w:cs="Arial"/>
          <w:sz w:val="24"/>
          <w:szCs w:val="24"/>
        </w:rPr>
        <w:t xml:space="preserve"> (1996), es indispensable la creación de instrumentos sensibles para la medición, y en este caso, nos interesó particularmente realizar estudios de validez de constructo de los  instrumentos  así como mirar con atención qué es lo que sucede en nuestro país, de modo que sea posible crear alternativas y estrategias pertinentes para su medición.</w:t>
      </w:r>
    </w:p>
    <w:p w:rsidR="00D41FF7" w:rsidRPr="005645E8" w:rsidRDefault="00D41FF7" w:rsidP="00956CA8">
      <w:pPr>
        <w:pStyle w:val="Encabezado"/>
        <w:tabs>
          <w:tab w:val="clear" w:pos="4419"/>
          <w:tab w:val="clear" w:pos="8838"/>
        </w:tabs>
        <w:spacing w:line="360" w:lineRule="auto"/>
        <w:jc w:val="both"/>
        <w:rPr>
          <w:rFonts w:ascii="Arial" w:hAnsi="Arial" w:cs="Arial"/>
          <w:color w:val="000000"/>
          <w:szCs w:val="24"/>
        </w:rPr>
      </w:pPr>
    </w:p>
    <w:p w:rsidR="00D41FF7" w:rsidRPr="005645E8" w:rsidRDefault="00D41FF7" w:rsidP="00956CA8">
      <w:pPr>
        <w:pStyle w:val="Encabezado"/>
        <w:tabs>
          <w:tab w:val="clear" w:pos="4419"/>
          <w:tab w:val="clear" w:pos="8838"/>
        </w:tabs>
        <w:spacing w:line="360" w:lineRule="auto"/>
        <w:jc w:val="both"/>
        <w:rPr>
          <w:rFonts w:ascii="Arial" w:hAnsi="Arial" w:cs="Arial"/>
          <w:color w:val="000000"/>
          <w:szCs w:val="24"/>
        </w:rPr>
      </w:pPr>
      <w:r w:rsidRPr="005645E8">
        <w:rPr>
          <w:rFonts w:ascii="Arial" w:hAnsi="Arial" w:cs="Arial"/>
          <w:color w:val="000000"/>
          <w:szCs w:val="24"/>
        </w:rPr>
        <w:t>SALUD MENTAL POSITIVA</w:t>
      </w:r>
    </w:p>
    <w:p w:rsidR="00D41FF7" w:rsidRPr="005645E8" w:rsidRDefault="00D41FF7" w:rsidP="00956CA8">
      <w:pPr>
        <w:autoSpaceDE w:val="0"/>
        <w:autoSpaceDN w:val="0"/>
        <w:adjustRightInd w:val="0"/>
        <w:spacing w:line="360" w:lineRule="auto"/>
        <w:rPr>
          <w:rFonts w:ascii="Arial" w:hAnsi="Arial" w:cs="Arial"/>
          <w:sz w:val="24"/>
          <w:szCs w:val="24"/>
        </w:rPr>
      </w:pPr>
    </w:p>
    <w:p w:rsidR="00D41FF7" w:rsidRPr="005645E8" w:rsidRDefault="00D41FF7" w:rsidP="00956CA8">
      <w:pPr>
        <w:pStyle w:val="Default"/>
        <w:spacing w:line="360" w:lineRule="auto"/>
        <w:jc w:val="both"/>
        <w:rPr>
          <w:rFonts w:ascii="Arial" w:hAnsi="Arial" w:cs="Arial"/>
        </w:rPr>
      </w:pPr>
      <w:r w:rsidRPr="005645E8">
        <w:rPr>
          <w:rFonts w:ascii="Arial" w:hAnsi="Arial" w:cs="Arial"/>
        </w:rPr>
        <w:t xml:space="preserve">El concepto salud mental surge a mediados del siglo XX y se utiliza para referirse tanto a estados de salud como de enfermedad. La implantación del término ha ido paralela a la concepción integral del ser humano, entendida desde una perspectiva </w:t>
      </w:r>
      <w:proofErr w:type="spellStart"/>
      <w:r w:rsidRPr="005645E8">
        <w:rPr>
          <w:rFonts w:ascii="Arial" w:hAnsi="Arial" w:cs="Arial"/>
        </w:rPr>
        <w:t>bio</w:t>
      </w:r>
      <w:proofErr w:type="spellEnd"/>
      <w:r w:rsidRPr="005645E8">
        <w:rPr>
          <w:rFonts w:ascii="Arial" w:hAnsi="Arial" w:cs="Arial"/>
        </w:rPr>
        <w:t xml:space="preserve">-psicosocial. </w:t>
      </w:r>
    </w:p>
    <w:p w:rsidR="00D41FF7" w:rsidRPr="005645E8" w:rsidRDefault="00D41FF7" w:rsidP="00956CA8">
      <w:pPr>
        <w:pStyle w:val="Default"/>
        <w:spacing w:line="360" w:lineRule="auto"/>
        <w:jc w:val="both"/>
        <w:rPr>
          <w:rFonts w:ascii="Arial" w:hAnsi="Arial" w:cs="Arial"/>
        </w:rPr>
      </w:pPr>
    </w:p>
    <w:p w:rsidR="00D41FF7" w:rsidRPr="005645E8" w:rsidRDefault="00D41FF7" w:rsidP="00956CA8">
      <w:pPr>
        <w:pStyle w:val="Default"/>
        <w:spacing w:line="360" w:lineRule="auto"/>
        <w:jc w:val="both"/>
        <w:rPr>
          <w:rFonts w:ascii="Arial" w:hAnsi="Arial" w:cs="Arial"/>
        </w:rPr>
      </w:pPr>
      <w:r w:rsidRPr="005645E8">
        <w:rPr>
          <w:rFonts w:ascii="Arial" w:hAnsi="Arial" w:cs="Arial"/>
        </w:rPr>
        <w:t>Además, el concepto de salud, suele entenderse como ausencia de enfermedad. Sin embargo, esta definición al parecer implica plantearse exclusivamente desde la enfermedad, por lo que la OMS (1946) define a la salud de manera más amplia, así, se entiende que es el estado completo de bienestar, físico, mental y social y no solamente la ausencia de afecciones o enfermedades. Además el concepto de salud mental ha sido construido desde criterios estadísticos o criterios normativos en términos generales (Rodríguez, 2005). El hecho de que la ausencia de enfermedad no garantice la salud, indica que debe haber otra clase de salud no asociada a la enfermedad. La salud positiva representa parcialmente ésta perspectiva (Juárez, 2011).</w:t>
      </w:r>
    </w:p>
    <w:p w:rsidR="00D41FF7" w:rsidRPr="005645E8" w:rsidRDefault="00D41FF7" w:rsidP="00956CA8">
      <w:pPr>
        <w:pStyle w:val="Default"/>
        <w:spacing w:line="360" w:lineRule="auto"/>
        <w:jc w:val="both"/>
        <w:rPr>
          <w:rFonts w:ascii="Arial" w:hAnsi="Arial" w:cs="Arial"/>
          <w:color w:val="FF0000"/>
        </w:rPr>
      </w:pPr>
      <w:r w:rsidRPr="005645E8">
        <w:rPr>
          <w:rFonts w:ascii="Arial" w:hAnsi="Arial" w:cs="Arial"/>
        </w:rPr>
        <w:lastRenderedPageBreak/>
        <w:t>En ésta misma dirección Moreno Jiménez, Garrosa y Gálvez (2005), refieren que se ha desarrollado una concepción holística de salud en la que se asume que el individuo busca, no solamente no estar enfermo, sino además encontrar un sentido de felicidad y bienestar que está relacionado con otros factores tales como: la familia, la educación y la calidad de vida en general. Desde esta perspectiva, la salud se formula como un evento multicausal en el que participan condiciones biológicas, psicológicas, sociales, ambientales, culturales y ecológicas. Esto último apunta a  destacar que en una cultura puede ser considerado como normal y sano, en otro contexto cultural o en otro momento social puede ser tomado como anormal o patológico, es decir, que los estándares de comportamiento saludable varían con el lugar, tiempo, cultura y expectativas del grupo social (</w:t>
      </w:r>
      <w:proofErr w:type="spellStart"/>
      <w:r w:rsidRPr="005645E8">
        <w:rPr>
          <w:rFonts w:ascii="Arial" w:hAnsi="Arial" w:cs="Arial"/>
        </w:rPr>
        <w:t>Jahoda</w:t>
      </w:r>
      <w:proofErr w:type="spellEnd"/>
      <w:r w:rsidRPr="005645E8">
        <w:rPr>
          <w:rFonts w:ascii="Arial" w:hAnsi="Arial" w:cs="Arial"/>
        </w:rPr>
        <w:t>, 1958).</w:t>
      </w:r>
      <w:r w:rsidRPr="005645E8">
        <w:rPr>
          <w:rFonts w:ascii="Arial" w:hAnsi="Arial" w:cs="Arial"/>
          <w:color w:val="FF0000"/>
        </w:rPr>
        <w:t xml:space="preserve"> </w:t>
      </w:r>
    </w:p>
    <w:p w:rsidR="00D41FF7" w:rsidRPr="005645E8" w:rsidRDefault="00D41FF7" w:rsidP="00956CA8">
      <w:pPr>
        <w:pStyle w:val="Default"/>
        <w:spacing w:line="360" w:lineRule="auto"/>
        <w:jc w:val="both"/>
        <w:rPr>
          <w:rFonts w:ascii="Arial" w:hAnsi="Arial" w:cs="Arial"/>
        </w:rPr>
      </w:pPr>
    </w:p>
    <w:p w:rsidR="00D41FF7" w:rsidRPr="005645E8" w:rsidRDefault="00D41FF7" w:rsidP="00956CA8">
      <w:pPr>
        <w:autoSpaceDE w:val="0"/>
        <w:autoSpaceDN w:val="0"/>
        <w:adjustRightInd w:val="0"/>
        <w:spacing w:line="360" w:lineRule="auto"/>
        <w:jc w:val="both"/>
        <w:rPr>
          <w:rFonts w:ascii="Arial" w:hAnsi="Arial" w:cs="Arial"/>
          <w:color w:val="000000"/>
          <w:sz w:val="24"/>
          <w:szCs w:val="24"/>
        </w:rPr>
      </w:pPr>
      <w:r w:rsidRPr="005645E8">
        <w:rPr>
          <w:rFonts w:ascii="Arial" w:hAnsi="Arial" w:cs="Arial"/>
          <w:color w:val="000000"/>
          <w:sz w:val="24"/>
          <w:szCs w:val="24"/>
        </w:rPr>
        <w:t xml:space="preserve">Aunque hay dificultades para definir el concepto de salud mental en términos positivos, no cabe duda de que la aproximación de la denominada salud mental positiva tiene en cuenta aspectos que han sido relativamente descuidados en la práctica y en la investigación. La salud mental implica un estado emocional positivo y un modo de pensar compasivo sobre nosotros mismos y los demás, poseer expectativas de un futuro positivo y en general un modo adaptativo de interpretar la realidad. Pero también supone de disponer de recursos para afrontar diversidades y aún más importante para desarrollarnos como seres humanos (Vázquez &amp; </w:t>
      </w:r>
      <w:proofErr w:type="spellStart"/>
      <w:r w:rsidRPr="005645E8">
        <w:rPr>
          <w:rFonts w:ascii="Arial" w:hAnsi="Arial" w:cs="Arial"/>
          <w:color w:val="000000"/>
          <w:sz w:val="24"/>
          <w:szCs w:val="24"/>
        </w:rPr>
        <w:t>Hervás</w:t>
      </w:r>
      <w:proofErr w:type="spellEnd"/>
      <w:r w:rsidRPr="005645E8">
        <w:rPr>
          <w:rFonts w:ascii="Arial" w:hAnsi="Arial" w:cs="Arial"/>
          <w:color w:val="000000"/>
          <w:sz w:val="24"/>
          <w:szCs w:val="24"/>
        </w:rPr>
        <w:t>, 2009).</w:t>
      </w:r>
    </w:p>
    <w:p w:rsidR="00D41FF7" w:rsidRPr="005645E8" w:rsidRDefault="00D41FF7" w:rsidP="00956CA8">
      <w:pPr>
        <w:autoSpaceDE w:val="0"/>
        <w:autoSpaceDN w:val="0"/>
        <w:adjustRightInd w:val="0"/>
        <w:spacing w:line="360" w:lineRule="auto"/>
        <w:jc w:val="both"/>
        <w:rPr>
          <w:rFonts w:ascii="Arial" w:hAnsi="Arial" w:cs="Arial"/>
          <w:sz w:val="24"/>
          <w:szCs w:val="24"/>
        </w:rPr>
      </w:pPr>
      <w:r w:rsidRPr="005645E8">
        <w:rPr>
          <w:rFonts w:ascii="Arial" w:hAnsi="Arial" w:cs="Arial"/>
          <w:sz w:val="24"/>
          <w:szCs w:val="24"/>
        </w:rPr>
        <w:t>Los avances científicos, unidos a un cambio de actitud social, fueron definiendo un nuevo enfoque de la salud mental, basado en un abordaje integral y multidisciplinario, en el que se contempla la interacción de factores biológicos, psicológicos y sociales.</w:t>
      </w:r>
    </w:p>
    <w:p w:rsidR="00D41FF7" w:rsidRPr="005645E8" w:rsidRDefault="00D41FF7" w:rsidP="00956CA8">
      <w:pPr>
        <w:autoSpaceDE w:val="0"/>
        <w:autoSpaceDN w:val="0"/>
        <w:adjustRightInd w:val="0"/>
        <w:spacing w:line="360" w:lineRule="auto"/>
        <w:jc w:val="both"/>
        <w:rPr>
          <w:rFonts w:ascii="Arial" w:hAnsi="Arial" w:cs="Arial"/>
          <w:sz w:val="24"/>
          <w:szCs w:val="24"/>
        </w:rPr>
      </w:pPr>
      <w:r w:rsidRPr="005645E8">
        <w:rPr>
          <w:rFonts w:ascii="Arial" w:hAnsi="Arial" w:cs="Arial"/>
          <w:sz w:val="24"/>
          <w:szCs w:val="24"/>
        </w:rPr>
        <w:t xml:space="preserve">De esta concepción empiezan a surgir los principios de prevención </w:t>
      </w:r>
      <w:proofErr w:type="gramStart"/>
      <w:r w:rsidRPr="005645E8">
        <w:rPr>
          <w:rFonts w:ascii="Arial" w:hAnsi="Arial" w:cs="Arial"/>
          <w:sz w:val="24"/>
          <w:szCs w:val="24"/>
        </w:rPr>
        <w:t>y  rehabilitación</w:t>
      </w:r>
      <w:proofErr w:type="gramEnd"/>
      <w:r w:rsidRPr="005645E8">
        <w:rPr>
          <w:rFonts w:ascii="Arial" w:hAnsi="Arial" w:cs="Arial"/>
          <w:sz w:val="24"/>
          <w:szCs w:val="24"/>
        </w:rPr>
        <w:t xml:space="preserve">, donde el medio social de la persona adquiere una importancia relevante (Abella, 1963, 1981a; </w:t>
      </w:r>
      <w:proofErr w:type="spellStart"/>
      <w:r w:rsidRPr="005645E8">
        <w:rPr>
          <w:rFonts w:ascii="Arial" w:hAnsi="Arial" w:cs="Arial"/>
          <w:sz w:val="24"/>
          <w:szCs w:val="24"/>
        </w:rPr>
        <w:t>Goldenberg</w:t>
      </w:r>
      <w:proofErr w:type="spellEnd"/>
      <w:r w:rsidRPr="005645E8">
        <w:rPr>
          <w:rFonts w:ascii="Arial" w:hAnsi="Arial" w:cs="Arial"/>
          <w:sz w:val="24"/>
          <w:szCs w:val="24"/>
        </w:rPr>
        <w:t xml:space="preserve"> y </w:t>
      </w:r>
      <w:proofErr w:type="spellStart"/>
      <w:r w:rsidRPr="005645E8">
        <w:rPr>
          <w:rFonts w:ascii="Arial" w:hAnsi="Arial" w:cs="Arial"/>
          <w:sz w:val="24"/>
          <w:szCs w:val="24"/>
        </w:rPr>
        <w:t>Lubchansky</w:t>
      </w:r>
      <w:proofErr w:type="spellEnd"/>
      <w:r w:rsidRPr="005645E8">
        <w:rPr>
          <w:rFonts w:ascii="Arial" w:hAnsi="Arial" w:cs="Arial"/>
          <w:sz w:val="24"/>
          <w:szCs w:val="24"/>
        </w:rPr>
        <w:t xml:space="preserve">, 1990; Linares, 1981; </w:t>
      </w:r>
      <w:proofErr w:type="spellStart"/>
      <w:r w:rsidRPr="005645E8">
        <w:rPr>
          <w:rFonts w:ascii="Arial" w:hAnsi="Arial" w:cs="Arial"/>
          <w:sz w:val="24"/>
          <w:szCs w:val="24"/>
        </w:rPr>
        <w:t>Rigol</w:t>
      </w:r>
      <w:proofErr w:type="spellEnd"/>
      <w:r w:rsidRPr="005645E8">
        <w:rPr>
          <w:rFonts w:ascii="Arial" w:hAnsi="Arial" w:cs="Arial"/>
          <w:sz w:val="24"/>
          <w:szCs w:val="24"/>
        </w:rPr>
        <w:t>, 1991).</w:t>
      </w:r>
    </w:p>
    <w:p w:rsidR="00D41FF7" w:rsidRPr="005645E8" w:rsidRDefault="00D41FF7" w:rsidP="00956CA8">
      <w:pPr>
        <w:autoSpaceDE w:val="0"/>
        <w:autoSpaceDN w:val="0"/>
        <w:adjustRightInd w:val="0"/>
        <w:spacing w:line="360" w:lineRule="auto"/>
        <w:jc w:val="both"/>
        <w:rPr>
          <w:rFonts w:ascii="Arial" w:hAnsi="Arial" w:cs="Arial"/>
          <w:sz w:val="24"/>
          <w:szCs w:val="24"/>
        </w:rPr>
      </w:pPr>
      <w:r w:rsidRPr="005645E8">
        <w:rPr>
          <w:rFonts w:ascii="Arial" w:hAnsi="Arial" w:cs="Arial"/>
          <w:sz w:val="24"/>
          <w:szCs w:val="24"/>
        </w:rPr>
        <w:lastRenderedPageBreak/>
        <w:t xml:space="preserve">Los criterios que configuran el modelo de salud mental positiva elaborado por </w:t>
      </w:r>
      <w:proofErr w:type="spellStart"/>
      <w:r w:rsidRPr="005645E8">
        <w:rPr>
          <w:rFonts w:ascii="Arial" w:hAnsi="Arial" w:cs="Arial"/>
          <w:sz w:val="24"/>
          <w:szCs w:val="24"/>
        </w:rPr>
        <w:t>Jahoda</w:t>
      </w:r>
      <w:proofErr w:type="spellEnd"/>
      <w:r w:rsidRPr="005645E8">
        <w:rPr>
          <w:rFonts w:ascii="Arial" w:hAnsi="Arial" w:cs="Arial"/>
          <w:sz w:val="24"/>
          <w:szCs w:val="24"/>
        </w:rPr>
        <w:t xml:space="preserve"> (1958) nos proporciona algunas directrices para orientar el diagnóstico de la salud mental positiva y guiar el diseño de programas de intervención dirigidos a potenciar los recursos y las habilidades personales. Sin embargo, a pesar de que utilizamos el término modelo, la autora se limita a describir seis criterios de salud mental, sin plantear ninguna hipótesis acerca de las interacciones entre los criterios, ni respecto al peso específico que cada uno de ellos puede tener en el constructo salud mental positiva. Concibe la salud mental desde una perspectiva individual. En este sentido, considera que a pesar de que el ambiente y la cultura inciden en la salud y en la enfermedad, resulta incorrecto hablar de “sociedades enfermas” o de “comunidades enfermas”.</w:t>
      </w:r>
    </w:p>
    <w:p w:rsidR="00D41FF7" w:rsidRPr="005645E8" w:rsidRDefault="00D41FF7" w:rsidP="00956CA8">
      <w:pPr>
        <w:autoSpaceDE w:val="0"/>
        <w:autoSpaceDN w:val="0"/>
        <w:adjustRightInd w:val="0"/>
        <w:spacing w:line="360" w:lineRule="auto"/>
        <w:jc w:val="both"/>
        <w:rPr>
          <w:rFonts w:ascii="Arial" w:hAnsi="Arial" w:cs="Arial"/>
          <w:sz w:val="24"/>
          <w:szCs w:val="24"/>
        </w:rPr>
      </w:pPr>
      <w:r w:rsidRPr="005645E8">
        <w:rPr>
          <w:rFonts w:ascii="Arial" w:hAnsi="Arial" w:cs="Arial"/>
          <w:sz w:val="24"/>
          <w:szCs w:val="24"/>
        </w:rPr>
        <w:t xml:space="preserve">La revisión de la bibliografía pone claramente de manifiesto la paradoja de que en el ámbito de la salud mental predomina el modelo de enfermedad como ya se ha hecho mención anteriormente. La psicología se ha dedicado fundamentalmente a investigar, entender o explicar la disfunción y los profesionales están formados para trabajar con la patología y no con la salud (Fernández-Ríos y </w:t>
      </w:r>
      <w:proofErr w:type="spellStart"/>
      <w:r w:rsidRPr="005645E8">
        <w:rPr>
          <w:rFonts w:ascii="Arial" w:hAnsi="Arial" w:cs="Arial"/>
          <w:sz w:val="24"/>
          <w:szCs w:val="24"/>
        </w:rPr>
        <w:t>Buela</w:t>
      </w:r>
      <w:proofErr w:type="spellEnd"/>
      <w:r w:rsidRPr="005645E8">
        <w:rPr>
          <w:rFonts w:ascii="Arial" w:hAnsi="Arial" w:cs="Arial"/>
          <w:sz w:val="24"/>
          <w:szCs w:val="24"/>
        </w:rPr>
        <w:t>-Casal, 1997). Las intervenciones van dirigidas, en general, al tratamiento y, por tanto, el objetivo fundamental es la curación. Los diferentes modelos que pretenden explicar el comportamiento general del ser humano, en realidad, solo estudian el comportamiento humano de los humanos que tienen problemas.  Sin embargo, cuando se explora el comportamiento normal hay una tendencia a focalizarse en las emociones negativas, en las características personales que pueden predisponer a padecer determinadas enfermedades o en los procesos que pueden crear conflictos.</w:t>
      </w:r>
    </w:p>
    <w:p w:rsidR="00D41FF7" w:rsidRPr="005645E8" w:rsidRDefault="00D41FF7" w:rsidP="00CC6943">
      <w:pPr>
        <w:autoSpaceDE w:val="0"/>
        <w:autoSpaceDN w:val="0"/>
        <w:adjustRightInd w:val="0"/>
        <w:spacing w:after="120" w:line="360" w:lineRule="auto"/>
        <w:jc w:val="both"/>
        <w:rPr>
          <w:rStyle w:val="a"/>
          <w:rFonts w:ascii="Arial" w:hAnsi="Arial" w:cs="Arial"/>
          <w:color w:val="000000"/>
          <w:sz w:val="24"/>
          <w:szCs w:val="24"/>
          <w:bdr w:val="none" w:sz="0" w:space="0" w:color="auto" w:frame="1"/>
          <w:shd w:val="clear" w:color="auto" w:fill="FFFFFF"/>
        </w:rPr>
      </w:pPr>
      <w:r w:rsidRPr="005645E8">
        <w:rPr>
          <w:rFonts w:ascii="Arial" w:hAnsi="Arial" w:cs="Arial"/>
          <w:sz w:val="24"/>
          <w:szCs w:val="24"/>
        </w:rPr>
        <w:t xml:space="preserve">Por su parte </w:t>
      </w:r>
      <w:proofErr w:type="spellStart"/>
      <w:r w:rsidRPr="005645E8">
        <w:rPr>
          <w:rFonts w:ascii="Arial" w:hAnsi="Arial" w:cs="Arial"/>
          <w:sz w:val="24"/>
          <w:szCs w:val="24"/>
        </w:rPr>
        <w:t>Seligman</w:t>
      </w:r>
      <w:proofErr w:type="spellEnd"/>
      <w:r w:rsidRPr="005645E8">
        <w:rPr>
          <w:rFonts w:ascii="Arial" w:hAnsi="Arial" w:cs="Arial"/>
          <w:sz w:val="24"/>
          <w:szCs w:val="24"/>
        </w:rPr>
        <w:t xml:space="preserve"> y Peterson (2000) </w:t>
      </w:r>
      <w:r w:rsidRPr="005645E8">
        <w:rPr>
          <w:rStyle w:val="a"/>
          <w:rFonts w:ascii="Arial" w:hAnsi="Arial" w:cs="Arial"/>
          <w:color w:val="000000"/>
          <w:spacing w:val="-9"/>
          <w:sz w:val="24"/>
          <w:szCs w:val="24"/>
          <w:bdr w:val="none" w:sz="0" w:space="0" w:color="auto" w:frame="1"/>
          <w:shd w:val="clear" w:color="auto" w:fill="FFFFFF"/>
        </w:rPr>
        <w:t>identificaron cuatro componen</w:t>
      </w:r>
      <w:r w:rsidRPr="005645E8">
        <w:rPr>
          <w:rStyle w:val="a"/>
          <w:rFonts w:ascii="Arial" w:hAnsi="Arial" w:cs="Arial"/>
          <w:color w:val="000000"/>
          <w:sz w:val="24"/>
          <w:szCs w:val="24"/>
          <w:bdr w:val="none" w:sz="0" w:space="0" w:color="auto" w:frame="1"/>
          <w:shd w:val="clear" w:color="auto" w:fill="FFFFFF"/>
        </w:rPr>
        <w:t>tes de la salud mental positiva: talentos, facilitadores, fortalezas y resultados</w:t>
      </w:r>
      <w:r w:rsidRPr="005645E8">
        <w:rPr>
          <w:rStyle w:val="a"/>
          <w:rFonts w:ascii="Arial" w:hAnsi="Arial" w:cs="Arial"/>
          <w:color w:val="000000"/>
          <w:spacing w:val="-9"/>
          <w:sz w:val="24"/>
          <w:szCs w:val="24"/>
          <w:bdr w:val="none" w:sz="0" w:space="0" w:color="auto" w:frame="1"/>
          <w:shd w:val="clear" w:color="auto" w:fill="FFFFFF"/>
        </w:rPr>
        <w:t xml:space="preserve">. Los talentos son innatos, genéticos y no </w:t>
      </w:r>
      <w:r w:rsidRPr="005645E8">
        <w:rPr>
          <w:rStyle w:val="a"/>
          <w:rFonts w:ascii="Arial" w:hAnsi="Arial" w:cs="Arial"/>
          <w:color w:val="000000"/>
          <w:sz w:val="24"/>
          <w:szCs w:val="24"/>
          <w:bdr w:val="none" w:sz="0" w:space="0" w:color="auto" w:frame="1"/>
          <w:shd w:val="clear" w:color="auto" w:fill="FFFFFF"/>
        </w:rPr>
        <w:t>se ven muy</w:t>
      </w:r>
      <w:r w:rsidRPr="005645E8">
        <w:rPr>
          <w:rStyle w:val="apple-converted-space"/>
          <w:rFonts w:ascii="Arial" w:hAnsi="Arial" w:cs="Arial"/>
          <w:color w:val="000000"/>
          <w:sz w:val="24"/>
          <w:szCs w:val="24"/>
          <w:bdr w:val="none" w:sz="0" w:space="0" w:color="auto" w:frame="1"/>
          <w:shd w:val="clear" w:color="auto" w:fill="FFFFFF"/>
        </w:rPr>
        <w:t> </w:t>
      </w:r>
      <w:r w:rsidRPr="005645E8">
        <w:rPr>
          <w:rStyle w:val="a"/>
          <w:rFonts w:ascii="Arial" w:hAnsi="Arial" w:cs="Arial"/>
          <w:color w:val="000000"/>
          <w:sz w:val="24"/>
          <w:szCs w:val="24"/>
          <w:bdr w:val="none" w:sz="0" w:space="0" w:color="auto" w:frame="1"/>
          <w:shd w:val="clear" w:color="auto" w:fill="FFFFFF"/>
        </w:rPr>
        <w:t>afectados por la intervención (ejemplo, un coeficiente intelectual alto)</w:t>
      </w:r>
      <w:r w:rsidRPr="005645E8">
        <w:rPr>
          <w:rStyle w:val="a"/>
          <w:rFonts w:ascii="Arial" w:hAnsi="Arial" w:cs="Arial"/>
          <w:color w:val="000000"/>
          <w:spacing w:val="-9"/>
          <w:sz w:val="24"/>
          <w:szCs w:val="24"/>
          <w:bdr w:val="none" w:sz="0" w:space="0" w:color="auto" w:frame="1"/>
          <w:shd w:val="clear" w:color="auto" w:fill="FFFFFF"/>
        </w:rPr>
        <w:t>. Los facilitadores reflejan condiciones sociales e intervenciones favorables (una fa</w:t>
      </w:r>
      <w:r w:rsidRPr="005645E8">
        <w:rPr>
          <w:rStyle w:val="a"/>
          <w:rFonts w:ascii="Arial" w:hAnsi="Arial" w:cs="Arial"/>
          <w:color w:val="000000"/>
          <w:sz w:val="24"/>
          <w:szCs w:val="24"/>
          <w:bdr w:val="none" w:sz="0" w:space="0" w:color="auto" w:frame="1"/>
          <w:shd w:val="clear" w:color="auto" w:fill="FFFFFF"/>
        </w:rPr>
        <w:t xml:space="preserve">milia sólida, un buen sistema escolar). </w:t>
      </w:r>
      <w:r w:rsidRPr="005645E8">
        <w:rPr>
          <w:rStyle w:val="a"/>
          <w:rFonts w:ascii="Arial" w:hAnsi="Arial" w:cs="Arial"/>
          <w:color w:val="000000"/>
          <w:spacing w:val="-9"/>
          <w:sz w:val="24"/>
          <w:szCs w:val="24"/>
          <w:bdr w:val="none" w:sz="0" w:space="0" w:color="auto" w:frame="1"/>
          <w:shd w:val="clear" w:color="auto" w:fill="FFFFFF"/>
        </w:rPr>
        <w:t>Las fortalezas representan rasgos del ca</w:t>
      </w:r>
      <w:r w:rsidRPr="005645E8">
        <w:rPr>
          <w:rStyle w:val="a"/>
          <w:rFonts w:ascii="Arial" w:hAnsi="Arial" w:cs="Arial"/>
          <w:color w:val="000000"/>
          <w:sz w:val="24"/>
          <w:szCs w:val="24"/>
          <w:bdr w:val="none" w:sz="0" w:space="0" w:color="auto" w:frame="1"/>
          <w:shd w:val="clear" w:color="auto" w:fill="FFFFFF"/>
        </w:rPr>
        <w:t xml:space="preserve">rácter (amabilidad, capacidad de </w:t>
      </w:r>
      <w:r w:rsidRPr="005645E8">
        <w:rPr>
          <w:rStyle w:val="a"/>
          <w:rFonts w:ascii="Arial" w:hAnsi="Arial" w:cs="Arial"/>
          <w:color w:val="000000"/>
          <w:spacing w:val="-9"/>
          <w:sz w:val="24"/>
          <w:szCs w:val="24"/>
          <w:bdr w:val="none" w:sz="0" w:space="0" w:color="auto" w:frame="1"/>
          <w:shd w:val="clear" w:color="auto" w:fill="FFFFFF"/>
        </w:rPr>
        <w:t xml:space="preserve">perdonar, curiosidad, </w:t>
      </w:r>
      <w:r w:rsidRPr="005645E8">
        <w:rPr>
          <w:rStyle w:val="a"/>
          <w:rFonts w:ascii="Arial" w:hAnsi="Arial" w:cs="Arial"/>
          <w:color w:val="000000"/>
          <w:spacing w:val="-9"/>
          <w:sz w:val="24"/>
          <w:szCs w:val="24"/>
          <w:bdr w:val="none" w:sz="0" w:space="0" w:color="auto" w:frame="1"/>
          <w:shd w:val="clear" w:color="auto" w:fill="FFFFFF"/>
        </w:rPr>
        <w:lastRenderedPageBreak/>
        <w:t xml:space="preserve">honestidad). </w:t>
      </w:r>
      <w:r w:rsidRPr="005645E8">
        <w:rPr>
          <w:rStyle w:val="a"/>
          <w:rFonts w:ascii="Arial" w:hAnsi="Arial" w:cs="Arial"/>
          <w:color w:val="000000"/>
          <w:sz w:val="24"/>
          <w:szCs w:val="24"/>
          <w:bdr w:val="none" w:sz="0" w:space="0" w:color="auto" w:frame="1"/>
          <w:shd w:val="clear" w:color="auto" w:fill="FFFFFF"/>
        </w:rPr>
        <w:t xml:space="preserve">Los resultados reflejan variables dependientes (mejores relaciones sociales y bienestar subjetivo). </w:t>
      </w:r>
    </w:p>
    <w:p w:rsidR="00D41FF7" w:rsidRPr="005645E8" w:rsidRDefault="00D41FF7" w:rsidP="00CC6943">
      <w:pPr>
        <w:autoSpaceDE w:val="0"/>
        <w:autoSpaceDN w:val="0"/>
        <w:adjustRightInd w:val="0"/>
        <w:spacing w:after="0" w:line="360" w:lineRule="auto"/>
        <w:jc w:val="both"/>
        <w:rPr>
          <w:rStyle w:val="a"/>
          <w:rFonts w:ascii="Arial" w:hAnsi="Arial" w:cs="Arial"/>
          <w:color w:val="000000"/>
          <w:sz w:val="24"/>
          <w:szCs w:val="24"/>
          <w:bdr w:val="none" w:sz="0" w:space="0" w:color="auto" w:frame="1"/>
          <w:shd w:val="clear" w:color="auto" w:fill="FFFFFF"/>
        </w:rPr>
      </w:pPr>
      <w:r w:rsidRPr="005645E8">
        <w:rPr>
          <w:rStyle w:val="a"/>
          <w:rFonts w:ascii="Arial" w:hAnsi="Arial" w:cs="Arial"/>
          <w:color w:val="000000"/>
          <w:sz w:val="24"/>
          <w:szCs w:val="24"/>
          <w:bdr w:val="none" w:sz="0" w:space="0" w:color="auto" w:frame="1"/>
          <w:shd w:val="clear" w:color="auto" w:fill="FFFFFF"/>
        </w:rPr>
        <w:t xml:space="preserve">Para </w:t>
      </w:r>
      <w:proofErr w:type="spellStart"/>
      <w:r w:rsidRPr="005645E8">
        <w:rPr>
          <w:rStyle w:val="a"/>
          <w:rFonts w:ascii="Arial" w:hAnsi="Arial" w:cs="Arial"/>
          <w:color w:val="000000"/>
          <w:sz w:val="24"/>
          <w:szCs w:val="24"/>
          <w:bdr w:val="none" w:sz="0" w:space="0" w:color="auto" w:frame="1"/>
          <w:shd w:val="clear" w:color="auto" w:fill="FFFFFF"/>
        </w:rPr>
        <w:t>Valliant</w:t>
      </w:r>
      <w:proofErr w:type="spellEnd"/>
      <w:r w:rsidRPr="005645E8">
        <w:rPr>
          <w:rStyle w:val="a"/>
          <w:rFonts w:ascii="Arial" w:hAnsi="Arial" w:cs="Arial"/>
          <w:color w:val="000000"/>
          <w:sz w:val="24"/>
          <w:szCs w:val="24"/>
          <w:bdr w:val="none" w:sz="0" w:space="0" w:color="auto" w:frame="1"/>
          <w:shd w:val="clear" w:color="auto" w:fill="FFFFFF"/>
        </w:rPr>
        <w:t xml:space="preserve"> (2012),</w:t>
      </w:r>
      <w:r w:rsidRPr="005645E8">
        <w:rPr>
          <w:rStyle w:val="a"/>
          <w:rFonts w:ascii="Arial" w:hAnsi="Arial" w:cs="Arial"/>
          <w:color w:val="FF0000"/>
          <w:sz w:val="24"/>
          <w:szCs w:val="24"/>
          <w:bdr w:val="none" w:sz="0" w:space="0" w:color="auto" w:frame="1"/>
          <w:shd w:val="clear" w:color="auto" w:fill="FFFFFF"/>
        </w:rPr>
        <w:t xml:space="preserve"> </w:t>
      </w:r>
      <w:r w:rsidRPr="005645E8">
        <w:rPr>
          <w:rStyle w:val="a"/>
          <w:rFonts w:ascii="Arial" w:hAnsi="Arial" w:cs="Arial"/>
          <w:color w:val="000000"/>
          <w:sz w:val="24"/>
          <w:szCs w:val="24"/>
          <w:bdr w:val="none" w:sz="0" w:space="0" w:color="auto" w:frame="1"/>
          <w:shd w:val="clear" w:color="auto" w:fill="FFFFFF"/>
        </w:rPr>
        <w:t xml:space="preserve">la salud mental implica diferentes factores:1) </w:t>
      </w:r>
      <w:r w:rsidRPr="005645E8">
        <w:rPr>
          <w:rStyle w:val="a"/>
          <w:rFonts w:ascii="Arial" w:hAnsi="Arial" w:cs="Arial"/>
          <w:color w:val="000000"/>
          <w:spacing w:val="-9"/>
          <w:sz w:val="24"/>
          <w:szCs w:val="24"/>
          <w:bdr w:val="none" w:sz="0" w:space="0" w:color="auto" w:frame="1"/>
          <w:shd w:val="clear" w:color="auto" w:fill="FFFFFF"/>
        </w:rPr>
        <w:t xml:space="preserve">la salud mental puede conceptuarse como lo superior a lo normal, como es una calificación de más de 80 puntos en la Valoración Global del Funcionamiento (GAF, 6) del DSM-IV; 2) se puede conceptualizar como un estado de múltiples </w:t>
      </w:r>
      <w:r w:rsidRPr="005645E8">
        <w:rPr>
          <w:rStyle w:val="a"/>
          <w:rFonts w:ascii="Arial" w:hAnsi="Arial" w:cs="Arial"/>
          <w:color w:val="000000"/>
          <w:sz w:val="24"/>
          <w:szCs w:val="24"/>
          <w:bdr w:val="none" w:sz="0" w:space="0" w:color="auto" w:frame="1"/>
          <w:shd w:val="clear" w:color="auto" w:fill="FFFFFF"/>
        </w:rPr>
        <w:t xml:space="preserve">fortalezas humanas más que de falta de </w:t>
      </w:r>
      <w:r w:rsidRPr="005645E8">
        <w:rPr>
          <w:rStyle w:val="a"/>
          <w:rFonts w:ascii="Arial" w:hAnsi="Arial" w:cs="Arial"/>
          <w:color w:val="000000"/>
          <w:spacing w:val="-9"/>
          <w:sz w:val="24"/>
          <w:szCs w:val="24"/>
          <w:bdr w:val="none" w:sz="0" w:space="0" w:color="auto" w:frame="1"/>
          <w:shd w:val="clear" w:color="auto" w:fill="FFFFFF"/>
        </w:rPr>
        <w:t xml:space="preserve">debilidades; 3) puede concebirse como madurez; 4) </w:t>
      </w:r>
      <w:r w:rsidRPr="005645E8">
        <w:rPr>
          <w:rStyle w:val="a"/>
          <w:rFonts w:ascii="Arial" w:hAnsi="Arial" w:cs="Arial"/>
          <w:color w:val="000000"/>
          <w:sz w:val="24"/>
          <w:szCs w:val="24"/>
          <w:bdr w:val="none" w:sz="0" w:space="0" w:color="auto" w:frame="1"/>
          <w:shd w:val="clear" w:color="auto" w:fill="FFFFFF"/>
        </w:rPr>
        <w:t xml:space="preserve">puede verse como la dominancia de las </w:t>
      </w:r>
      <w:r w:rsidRPr="005645E8">
        <w:rPr>
          <w:rStyle w:val="a"/>
          <w:rFonts w:ascii="Arial" w:hAnsi="Arial" w:cs="Arial"/>
          <w:color w:val="000000"/>
          <w:spacing w:val="-9"/>
          <w:sz w:val="24"/>
          <w:szCs w:val="24"/>
          <w:bdr w:val="none" w:sz="0" w:space="0" w:color="auto" w:frame="1"/>
          <w:shd w:val="clear" w:color="auto" w:fill="FFFFFF"/>
        </w:rPr>
        <w:t xml:space="preserve">emociones positivas; 5) puede equipararse a una inteligencia socioemocional alta; 6)  puede </w:t>
      </w:r>
      <w:r w:rsidRPr="005645E8">
        <w:rPr>
          <w:rStyle w:val="a"/>
          <w:rFonts w:ascii="Arial" w:hAnsi="Arial" w:cs="Arial"/>
          <w:color w:val="000000"/>
          <w:sz w:val="24"/>
          <w:szCs w:val="24"/>
          <w:bdr w:val="none" w:sz="0" w:space="0" w:color="auto" w:frame="1"/>
          <w:shd w:val="clear" w:color="auto" w:fill="FFFFFF"/>
        </w:rPr>
        <w:t>verse como un bienestar subjetivo y 7) puede definirse como la resistencia a la</w:t>
      </w:r>
      <w:r w:rsidRPr="005645E8">
        <w:rPr>
          <w:rStyle w:val="apple-converted-space"/>
          <w:rFonts w:ascii="Arial" w:hAnsi="Arial" w:cs="Arial"/>
          <w:color w:val="000000"/>
          <w:sz w:val="24"/>
          <w:szCs w:val="24"/>
          <w:bdr w:val="none" w:sz="0" w:space="0" w:color="auto" w:frame="1"/>
          <w:shd w:val="clear" w:color="auto" w:fill="FFFFFF"/>
        </w:rPr>
        <w:t> </w:t>
      </w:r>
      <w:r w:rsidRPr="005645E8">
        <w:rPr>
          <w:rStyle w:val="a"/>
          <w:rFonts w:ascii="Arial" w:hAnsi="Arial" w:cs="Arial"/>
          <w:color w:val="000000"/>
          <w:sz w:val="24"/>
          <w:szCs w:val="24"/>
          <w:bdr w:val="none" w:sz="0" w:space="0" w:color="auto" w:frame="1"/>
          <w:shd w:val="clear" w:color="auto" w:fill="FFFFFF"/>
        </w:rPr>
        <w:t>adversidad.</w:t>
      </w:r>
    </w:p>
    <w:p w:rsidR="00D41FF7" w:rsidRDefault="00D41FF7" w:rsidP="00956CA8">
      <w:pPr>
        <w:pStyle w:val="Encabezado"/>
        <w:tabs>
          <w:tab w:val="clear" w:pos="4419"/>
          <w:tab w:val="clear" w:pos="8838"/>
        </w:tabs>
        <w:spacing w:line="360" w:lineRule="auto"/>
        <w:jc w:val="both"/>
        <w:rPr>
          <w:rFonts w:ascii="Arial" w:hAnsi="Arial" w:cs="Arial"/>
          <w:szCs w:val="24"/>
        </w:rPr>
      </w:pPr>
    </w:p>
    <w:p w:rsidR="00D41FF7" w:rsidRPr="005645E8" w:rsidRDefault="00D41FF7" w:rsidP="00956CA8">
      <w:pPr>
        <w:pStyle w:val="Encabezado"/>
        <w:tabs>
          <w:tab w:val="clear" w:pos="4419"/>
          <w:tab w:val="clear" w:pos="8838"/>
        </w:tabs>
        <w:spacing w:line="360" w:lineRule="auto"/>
        <w:jc w:val="both"/>
        <w:rPr>
          <w:rFonts w:ascii="Arial" w:hAnsi="Arial" w:cs="Arial"/>
          <w:szCs w:val="24"/>
        </w:rPr>
      </w:pPr>
      <w:r w:rsidRPr="005645E8">
        <w:rPr>
          <w:rFonts w:ascii="Arial" w:hAnsi="Arial" w:cs="Arial"/>
          <w:szCs w:val="24"/>
        </w:rPr>
        <w:t xml:space="preserve">Pero lo que se debe considerar ahora es que los individuos al fin y al cabo, lo que quieren es ser felices, y lo que se ha observado para acercarse a esa meta, es tratar de adaptarse al mundo que les ha tocado vivir. Además de que los cambios tan acelerados producto de la modernización, también </w:t>
      </w:r>
      <w:proofErr w:type="gramStart"/>
      <w:r w:rsidRPr="005645E8">
        <w:rPr>
          <w:rFonts w:ascii="Arial" w:hAnsi="Arial" w:cs="Arial"/>
          <w:szCs w:val="24"/>
        </w:rPr>
        <w:t>demandan  nuevas</w:t>
      </w:r>
      <w:proofErr w:type="gramEnd"/>
      <w:r w:rsidRPr="005645E8">
        <w:rPr>
          <w:rFonts w:ascii="Arial" w:hAnsi="Arial" w:cs="Arial"/>
          <w:szCs w:val="24"/>
        </w:rPr>
        <w:t xml:space="preserve"> estrategias para enfrentar las situaciones.</w:t>
      </w:r>
    </w:p>
    <w:p w:rsidR="00D41FF7" w:rsidRPr="005645E8" w:rsidRDefault="00D41FF7" w:rsidP="00956CA8">
      <w:pPr>
        <w:pStyle w:val="Encabezado"/>
        <w:tabs>
          <w:tab w:val="clear" w:pos="4419"/>
          <w:tab w:val="clear" w:pos="8838"/>
        </w:tabs>
        <w:spacing w:line="360" w:lineRule="auto"/>
        <w:jc w:val="both"/>
        <w:rPr>
          <w:rFonts w:ascii="Arial" w:hAnsi="Arial" w:cs="Arial"/>
          <w:szCs w:val="24"/>
        </w:rPr>
      </w:pPr>
    </w:p>
    <w:p w:rsidR="00D41FF7" w:rsidRPr="005645E8" w:rsidRDefault="00D41FF7" w:rsidP="00956CA8">
      <w:pPr>
        <w:spacing w:line="360" w:lineRule="auto"/>
        <w:rPr>
          <w:rFonts w:ascii="Arial" w:hAnsi="Arial" w:cs="Arial"/>
          <w:b/>
          <w:sz w:val="24"/>
          <w:szCs w:val="24"/>
        </w:rPr>
      </w:pPr>
    </w:p>
    <w:p w:rsidR="00D41FF7" w:rsidRPr="005645E8" w:rsidRDefault="00D41FF7" w:rsidP="00956CA8">
      <w:pPr>
        <w:spacing w:line="360" w:lineRule="auto"/>
        <w:rPr>
          <w:rFonts w:ascii="Arial" w:hAnsi="Arial" w:cs="Arial"/>
          <w:b/>
          <w:sz w:val="24"/>
          <w:szCs w:val="24"/>
        </w:rPr>
      </w:pPr>
      <w:r w:rsidRPr="005645E8">
        <w:rPr>
          <w:rFonts w:ascii="Arial" w:hAnsi="Arial" w:cs="Arial"/>
          <w:b/>
          <w:sz w:val="24"/>
          <w:szCs w:val="24"/>
        </w:rPr>
        <w:t xml:space="preserve">HIPÓTESIS </w:t>
      </w:r>
    </w:p>
    <w:p w:rsidR="00D41FF7" w:rsidRPr="005645E8" w:rsidRDefault="00D41FF7" w:rsidP="00956CA8">
      <w:pPr>
        <w:spacing w:line="360" w:lineRule="auto"/>
        <w:jc w:val="both"/>
        <w:rPr>
          <w:rFonts w:ascii="Arial" w:hAnsi="Arial" w:cs="Arial"/>
          <w:color w:val="000000"/>
          <w:sz w:val="24"/>
          <w:szCs w:val="24"/>
        </w:rPr>
      </w:pPr>
      <w:r w:rsidRPr="005645E8">
        <w:rPr>
          <w:rFonts w:ascii="Arial" w:hAnsi="Arial" w:cs="Arial"/>
          <w:color w:val="000000"/>
          <w:sz w:val="24"/>
          <w:szCs w:val="24"/>
        </w:rPr>
        <w:t xml:space="preserve">Desde el enfoque ecológico es </w:t>
      </w:r>
      <w:proofErr w:type="gramStart"/>
      <w:r w:rsidRPr="005645E8">
        <w:rPr>
          <w:rFonts w:ascii="Arial" w:hAnsi="Arial" w:cs="Arial"/>
          <w:color w:val="000000"/>
          <w:sz w:val="24"/>
          <w:szCs w:val="24"/>
        </w:rPr>
        <w:t>importante  el</w:t>
      </w:r>
      <w:proofErr w:type="gramEnd"/>
      <w:r w:rsidRPr="005645E8">
        <w:rPr>
          <w:rFonts w:ascii="Arial" w:hAnsi="Arial" w:cs="Arial"/>
          <w:color w:val="000000"/>
          <w:sz w:val="24"/>
          <w:szCs w:val="24"/>
        </w:rPr>
        <w:t xml:space="preserve"> estudio de la salud mental positiva en niños y adolescentes, así como identificar cuáles son los mediadores individuales y sociales que actúan de forma positiva o negativa para originar un resultado determinado en las personas ante una adversidad específica. Esto es, conocer cuáles son y cómo se relacionan los aspectos psicológicos y sociodemográficos que pueden favorecer la salud mental positiva y su adaptación positiva ante la adversidad. Como lo señalan Roque, Acle y García (2009), los mediadores pueden provenir de fuentes internas y externas o de una combinación de ambas en interacción. Por lo que se pretende comprobar las siguientes hipótesis:</w:t>
      </w:r>
    </w:p>
    <w:p w:rsidR="00D41FF7" w:rsidRPr="005645E8" w:rsidRDefault="00D41FF7" w:rsidP="00956CA8">
      <w:pPr>
        <w:autoSpaceDE w:val="0"/>
        <w:autoSpaceDN w:val="0"/>
        <w:adjustRightInd w:val="0"/>
        <w:spacing w:line="360" w:lineRule="auto"/>
        <w:jc w:val="both"/>
        <w:rPr>
          <w:rFonts w:ascii="Arial" w:eastAsia="AGaramondPro-Regular" w:hAnsi="Arial" w:cs="Arial"/>
          <w:sz w:val="24"/>
          <w:szCs w:val="24"/>
        </w:rPr>
      </w:pPr>
    </w:p>
    <w:p w:rsidR="00D41FF7" w:rsidRPr="005645E8" w:rsidRDefault="00D41FF7" w:rsidP="00956CA8">
      <w:pPr>
        <w:autoSpaceDE w:val="0"/>
        <w:autoSpaceDN w:val="0"/>
        <w:adjustRightInd w:val="0"/>
        <w:spacing w:line="360" w:lineRule="auto"/>
        <w:jc w:val="both"/>
        <w:rPr>
          <w:rFonts w:ascii="Arial" w:hAnsi="Arial" w:cs="Arial"/>
          <w:b/>
          <w:sz w:val="24"/>
          <w:szCs w:val="24"/>
        </w:rPr>
      </w:pPr>
      <w:r w:rsidRPr="005645E8">
        <w:rPr>
          <w:rFonts w:ascii="Arial" w:eastAsia="AGaramondPro-Regular" w:hAnsi="Arial" w:cs="Arial"/>
          <w:sz w:val="24"/>
          <w:szCs w:val="24"/>
        </w:rPr>
        <w:lastRenderedPageBreak/>
        <w:t xml:space="preserve">H1.Probar un modelo multidimensional con variables contextuales e individuales y sus interrelaciones partiendo de que el grupo no </w:t>
      </w:r>
      <w:proofErr w:type="spellStart"/>
      <w:r w:rsidRPr="005645E8">
        <w:rPr>
          <w:rFonts w:ascii="Arial" w:eastAsia="AGaramondPro-Regular" w:hAnsi="Arial" w:cs="Arial"/>
          <w:sz w:val="24"/>
          <w:szCs w:val="24"/>
        </w:rPr>
        <w:t>resiliente</w:t>
      </w:r>
      <w:proofErr w:type="spellEnd"/>
      <w:r w:rsidRPr="005645E8">
        <w:rPr>
          <w:rFonts w:ascii="Arial" w:eastAsia="AGaramondPro-Regular" w:hAnsi="Arial" w:cs="Arial"/>
          <w:sz w:val="24"/>
          <w:szCs w:val="24"/>
        </w:rPr>
        <w:t xml:space="preserve"> presentara efectos significativos de las variables contextuales, mientras que el grupo </w:t>
      </w:r>
      <w:proofErr w:type="spellStart"/>
      <w:r w:rsidRPr="005645E8">
        <w:rPr>
          <w:rFonts w:ascii="Arial" w:eastAsia="AGaramondPro-Regular" w:hAnsi="Arial" w:cs="Arial"/>
          <w:sz w:val="24"/>
          <w:szCs w:val="24"/>
        </w:rPr>
        <w:t>resiliente</w:t>
      </w:r>
      <w:proofErr w:type="spellEnd"/>
      <w:r w:rsidRPr="005645E8">
        <w:rPr>
          <w:rFonts w:ascii="Arial" w:eastAsia="AGaramondPro-Regular" w:hAnsi="Arial" w:cs="Arial"/>
          <w:sz w:val="24"/>
          <w:szCs w:val="24"/>
        </w:rPr>
        <w:t xml:space="preserve"> tendrá efecto significativos de las variables individuales (autoestima, satisfacción con la vida, estilos de enfrentamiento, optimismo, afecto positivo-negativo y locus de control) moduladas por las disposiciones hacia la salud mental positiva y las características </w:t>
      </w:r>
      <w:proofErr w:type="spellStart"/>
      <w:r w:rsidRPr="005645E8">
        <w:rPr>
          <w:rFonts w:ascii="Arial" w:eastAsia="AGaramondPro-Regular" w:hAnsi="Arial" w:cs="Arial"/>
          <w:sz w:val="24"/>
          <w:szCs w:val="24"/>
        </w:rPr>
        <w:t>autorregulatorias</w:t>
      </w:r>
      <w:proofErr w:type="spellEnd"/>
      <w:r w:rsidRPr="005645E8">
        <w:rPr>
          <w:rFonts w:ascii="Arial" w:eastAsia="AGaramondPro-Regular" w:hAnsi="Arial" w:cs="Arial"/>
          <w:sz w:val="24"/>
          <w:szCs w:val="24"/>
        </w:rPr>
        <w:t>.</w:t>
      </w:r>
    </w:p>
    <w:p w:rsidR="00D41FF7" w:rsidRPr="005645E8" w:rsidRDefault="00D41FF7" w:rsidP="00956CA8">
      <w:pPr>
        <w:spacing w:line="360" w:lineRule="auto"/>
        <w:jc w:val="both"/>
        <w:rPr>
          <w:rFonts w:ascii="Arial" w:hAnsi="Arial" w:cs="Arial"/>
          <w:sz w:val="24"/>
          <w:szCs w:val="24"/>
        </w:rPr>
      </w:pPr>
      <w:r w:rsidRPr="005645E8">
        <w:rPr>
          <w:rFonts w:ascii="Arial" w:hAnsi="Arial" w:cs="Arial"/>
          <w:sz w:val="24"/>
          <w:szCs w:val="24"/>
        </w:rPr>
        <w:t>H2. Existen diferencias en el nivel de salud mental positiva, resiliencia, autoestima, estilos de enfrentamiento a los problemas, locus de control interno-externo, optimismo, satisfacción con la vida, entre hombres y mujeres.</w:t>
      </w:r>
    </w:p>
    <w:p w:rsidR="00D41FF7" w:rsidRPr="005645E8" w:rsidRDefault="00D41FF7" w:rsidP="00956CA8">
      <w:pPr>
        <w:spacing w:line="360" w:lineRule="auto"/>
        <w:rPr>
          <w:rFonts w:ascii="Arial" w:hAnsi="Arial" w:cs="Arial"/>
          <w:b/>
          <w:sz w:val="24"/>
          <w:szCs w:val="24"/>
        </w:rPr>
      </w:pPr>
    </w:p>
    <w:p w:rsidR="00D41FF7" w:rsidRPr="005645E8" w:rsidRDefault="00D41FF7" w:rsidP="00956CA8">
      <w:pPr>
        <w:spacing w:line="360" w:lineRule="auto"/>
        <w:rPr>
          <w:rFonts w:ascii="Arial" w:hAnsi="Arial" w:cs="Arial"/>
          <w:b/>
          <w:sz w:val="24"/>
          <w:szCs w:val="24"/>
        </w:rPr>
      </w:pPr>
      <w:r w:rsidRPr="005645E8">
        <w:rPr>
          <w:rFonts w:ascii="Arial" w:hAnsi="Arial" w:cs="Arial"/>
          <w:b/>
          <w:sz w:val="24"/>
          <w:szCs w:val="24"/>
        </w:rPr>
        <w:t>OBJETIVO GENERAL Y PARTICULARES</w:t>
      </w:r>
    </w:p>
    <w:p w:rsidR="00D41FF7" w:rsidRPr="005645E8" w:rsidRDefault="00D41FF7" w:rsidP="00956CA8">
      <w:pPr>
        <w:spacing w:line="360" w:lineRule="auto"/>
        <w:rPr>
          <w:rFonts w:ascii="Arial" w:hAnsi="Arial" w:cs="Arial"/>
          <w:sz w:val="24"/>
          <w:szCs w:val="24"/>
        </w:rPr>
      </w:pPr>
      <w:r w:rsidRPr="005645E8">
        <w:rPr>
          <w:rFonts w:ascii="Arial" w:hAnsi="Arial" w:cs="Arial"/>
          <w:sz w:val="24"/>
          <w:szCs w:val="24"/>
        </w:rPr>
        <w:t>OBJETIVO GENERAL.</w:t>
      </w:r>
    </w:p>
    <w:p w:rsidR="00D41FF7" w:rsidRPr="005645E8" w:rsidRDefault="00D41FF7" w:rsidP="00956CA8">
      <w:pPr>
        <w:spacing w:line="360" w:lineRule="auto"/>
        <w:jc w:val="both"/>
        <w:rPr>
          <w:rFonts w:ascii="Arial" w:hAnsi="Arial" w:cs="Arial"/>
          <w:sz w:val="24"/>
          <w:szCs w:val="24"/>
        </w:rPr>
      </w:pPr>
      <w:r w:rsidRPr="005645E8">
        <w:rPr>
          <w:rFonts w:ascii="Arial" w:hAnsi="Arial" w:cs="Arial"/>
          <w:sz w:val="24"/>
          <w:szCs w:val="24"/>
        </w:rPr>
        <w:t xml:space="preserve">Poner a prueba un modelo explicativo de la salud mental positiva que </w:t>
      </w:r>
      <w:proofErr w:type="gramStart"/>
      <w:r w:rsidRPr="005645E8">
        <w:rPr>
          <w:rFonts w:ascii="Arial" w:hAnsi="Arial" w:cs="Arial"/>
          <w:sz w:val="24"/>
          <w:szCs w:val="24"/>
        </w:rPr>
        <w:t>incluye  factores</w:t>
      </w:r>
      <w:proofErr w:type="gramEnd"/>
      <w:r w:rsidRPr="005645E8">
        <w:rPr>
          <w:rFonts w:ascii="Arial" w:hAnsi="Arial" w:cs="Arial"/>
          <w:sz w:val="24"/>
          <w:szCs w:val="24"/>
        </w:rPr>
        <w:t xml:space="preserve">  psicológicos, sociodemográficos (sexo y edad) en una muestra de niños y adolescentes.  </w:t>
      </w:r>
    </w:p>
    <w:p w:rsidR="00D41FF7" w:rsidRPr="005645E8" w:rsidRDefault="00D41FF7" w:rsidP="00956CA8">
      <w:pPr>
        <w:pStyle w:val="parrafo1"/>
        <w:spacing w:before="0" w:after="0" w:line="360" w:lineRule="auto"/>
        <w:rPr>
          <w:rFonts w:ascii="Arial" w:hAnsi="Arial" w:cs="Arial"/>
          <w:szCs w:val="24"/>
        </w:rPr>
      </w:pPr>
      <w:r w:rsidRPr="005645E8">
        <w:rPr>
          <w:rFonts w:ascii="Arial" w:hAnsi="Arial" w:cs="Arial"/>
          <w:szCs w:val="24"/>
        </w:rPr>
        <w:t>OBJETIVOS PARTICULARES.</w:t>
      </w:r>
    </w:p>
    <w:p w:rsidR="00D41FF7" w:rsidRPr="005645E8" w:rsidRDefault="00D41FF7" w:rsidP="00956CA8">
      <w:pPr>
        <w:numPr>
          <w:ilvl w:val="0"/>
          <w:numId w:val="11"/>
        </w:numPr>
        <w:spacing w:after="0" w:line="360" w:lineRule="auto"/>
        <w:ind w:firstLine="0"/>
        <w:jc w:val="both"/>
        <w:rPr>
          <w:rFonts w:ascii="Arial" w:hAnsi="Arial" w:cs="Arial"/>
          <w:sz w:val="24"/>
          <w:szCs w:val="24"/>
        </w:rPr>
      </w:pPr>
      <w:r w:rsidRPr="005645E8">
        <w:rPr>
          <w:rFonts w:ascii="Arial" w:hAnsi="Arial" w:cs="Arial"/>
          <w:sz w:val="24"/>
          <w:szCs w:val="24"/>
        </w:rPr>
        <w:t xml:space="preserve">Validar las escalas de Salud mental positiva y escala de afectos positivos-negativos en niños y adolescentes mexicanos. </w:t>
      </w:r>
    </w:p>
    <w:p w:rsidR="00D41FF7" w:rsidRPr="005645E8" w:rsidRDefault="00D41FF7" w:rsidP="00956CA8">
      <w:pPr>
        <w:numPr>
          <w:ilvl w:val="0"/>
          <w:numId w:val="11"/>
        </w:numPr>
        <w:spacing w:after="0" w:line="360" w:lineRule="auto"/>
        <w:ind w:firstLine="0"/>
        <w:jc w:val="both"/>
        <w:rPr>
          <w:rFonts w:ascii="Arial" w:hAnsi="Arial" w:cs="Arial"/>
          <w:sz w:val="24"/>
          <w:szCs w:val="24"/>
        </w:rPr>
      </w:pPr>
      <w:r w:rsidRPr="005645E8">
        <w:rPr>
          <w:rFonts w:ascii="Arial" w:hAnsi="Arial" w:cs="Arial"/>
          <w:sz w:val="24"/>
          <w:szCs w:val="24"/>
        </w:rPr>
        <w:t xml:space="preserve">Describir </w:t>
      </w:r>
      <w:proofErr w:type="gramStart"/>
      <w:r w:rsidRPr="005645E8">
        <w:rPr>
          <w:rFonts w:ascii="Arial" w:hAnsi="Arial" w:cs="Arial"/>
          <w:sz w:val="24"/>
          <w:szCs w:val="24"/>
        </w:rPr>
        <w:t>los  niveles</w:t>
      </w:r>
      <w:proofErr w:type="gramEnd"/>
      <w:r w:rsidRPr="005645E8">
        <w:rPr>
          <w:rFonts w:ascii="Arial" w:hAnsi="Arial" w:cs="Arial"/>
          <w:sz w:val="24"/>
          <w:szCs w:val="24"/>
        </w:rPr>
        <w:t xml:space="preserve"> de salud mental positiva, resiliencia, autoestima, estilos de enfrentamiento, locus de control, optimismo,  satisfacción con la vida y afecto positivo-negativo que poseen los niños y adolescentes, hombres y mujeres de la muestra bajo estudio.</w:t>
      </w:r>
    </w:p>
    <w:p w:rsidR="00D41FF7" w:rsidRPr="005645E8" w:rsidRDefault="00D41FF7" w:rsidP="00956CA8">
      <w:pPr>
        <w:numPr>
          <w:ilvl w:val="0"/>
          <w:numId w:val="11"/>
        </w:numPr>
        <w:spacing w:after="0" w:line="360" w:lineRule="auto"/>
        <w:ind w:firstLine="0"/>
        <w:jc w:val="both"/>
        <w:rPr>
          <w:rFonts w:ascii="Arial" w:hAnsi="Arial" w:cs="Arial"/>
          <w:sz w:val="24"/>
          <w:szCs w:val="24"/>
        </w:rPr>
      </w:pPr>
      <w:r w:rsidRPr="005645E8">
        <w:rPr>
          <w:rFonts w:ascii="Arial" w:hAnsi="Arial" w:cs="Arial"/>
          <w:sz w:val="24"/>
          <w:szCs w:val="24"/>
        </w:rPr>
        <w:t>Comprobar si existe relación entre las variables salud mental positiva y factores psicológicos y sociodemográficos.</w:t>
      </w:r>
    </w:p>
    <w:p w:rsidR="00D41FF7" w:rsidRPr="005645E8" w:rsidRDefault="00D41FF7" w:rsidP="00956CA8">
      <w:pPr>
        <w:numPr>
          <w:ilvl w:val="0"/>
          <w:numId w:val="11"/>
        </w:numPr>
        <w:spacing w:after="0" w:line="360" w:lineRule="auto"/>
        <w:ind w:firstLine="0"/>
        <w:jc w:val="both"/>
        <w:rPr>
          <w:rFonts w:ascii="Arial" w:hAnsi="Arial" w:cs="Arial"/>
          <w:sz w:val="24"/>
          <w:szCs w:val="24"/>
        </w:rPr>
      </w:pPr>
      <w:r w:rsidRPr="005645E8">
        <w:rPr>
          <w:rFonts w:ascii="Arial" w:hAnsi="Arial" w:cs="Arial"/>
          <w:sz w:val="24"/>
          <w:szCs w:val="24"/>
        </w:rPr>
        <w:t xml:space="preserve">Identificar cuál (les) conjunto de variables inciden en la salud mental positiva de niños y adolescentes. </w:t>
      </w:r>
    </w:p>
    <w:p w:rsidR="00D41FF7" w:rsidRPr="005645E8" w:rsidRDefault="00D41FF7" w:rsidP="00956CA8">
      <w:pPr>
        <w:numPr>
          <w:ilvl w:val="0"/>
          <w:numId w:val="11"/>
        </w:numPr>
        <w:spacing w:after="0" w:line="360" w:lineRule="auto"/>
        <w:ind w:firstLine="0"/>
        <w:jc w:val="both"/>
        <w:rPr>
          <w:rFonts w:ascii="Arial" w:hAnsi="Arial" w:cs="Arial"/>
          <w:sz w:val="24"/>
          <w:szCs w:val="24"/>
        </w:rPr>
      </w:pPr>
      <w:r w:rsidRPr="005645E8">
        <w:rPr>
          <w:rFonts w:ascii="Arial" w:hAnsi="Arial" w:cs="Arial"/>
          <w:sz w:val="24"/>
          <w:szCs w:val="24"/>
        </w:rPr>
        <w:lastRenderedPageBreak/>
        <w:t>Obtener un modelo que permita la explicación de la salud mental positiva infantil y juvenil.</w:t>
      </w:r>
    </w:p>
    <w:p w:rsidR="00D41FF7" w:rsidRPr="005645E8" w:rsidRDefault="00D41FF7" w:rsidP="00956CA8">
      <w:pPr>
        <w:spacing w:line="360" w:lineRule="auto"/>
        <w:jc w:val="both"/>
        <w:rPr>
          <w:rFonts w:ascii="Arial" w:hAnsi="Arial" w:cs="Arial"/>
          <w:sz w:val="24"/>
          <w:szCs w:val="24"/>
        </w:rPr>
      </w:pPr>
    </w:p>
    <w:p w:rsidR="00D41FF7" w:rsidRPr="005645E8" w:rsidRDefault="00D41FF7" w:rsidP="00956CA8">
      <w:pPr>
        <w:spacing w:line="360" w:lineRule="auto"/>
        <w:jc w:val="both"/>
        <w:rPr>
          <w:rFonts w:ascii="Arial" w:hAnsi="Arial" w:cs="Arial"/>
          <w:sz w:val="24"/>
          <w:szCs w:val="24"/>
        </w:rPr>
      </w:pPr>
      <w:r w:rsidRPr="005645E8">
        <w:rPr>
          <w:rFonts w:ascii="Arial" w:hAnsi="Arial" w:cs="Arial"/>
          <w:sz w:val="24"/>
          <w:szCs w:val="24"/>
        </w:rPr>
        <w:t>Para el logro de estos objetivos la investigación se llevó a cabo en dos fases:</w:t>
      </w:r>
    </w:p>
    <w:p w:rsidR="00D41FF7" w:rsidRPr="005645E8" w:rsidRDefault="00D41FF7" w:rsidP="00956CA8">
      <w:pPr>
        <w:spacing w:line="360" w:lineRule="auto"/>
        <w:jc w:val="both"/>
        <w:rPr>
          <w:rFonts w:ascii="Arial" w:hAnsi="Arial" w:cs="Arial"/>
          <w:sz w:val="24"/>
          <w:szCs w:val="24"/>
        </w:rPr>
      </w:pPr>
      <w:r w:rsidRPr="005645E8">
        <w:rPr>
          <w:rFonts w:ascii="Arial" w:hAnsi="Arial" w:cs="Arial"/>
          <w:sz w:val="24"/>
          <w:szCs w:val="24"/>
        </w:rPr>
        <w:t>Fase I.  Estudios descriptivos y prueba de hipótesis de acuerdo a las variables sexo y edad</w:t>
      </w:r>
      <w:proofErr w:type="gramStart"/>
      <w:r w:rsidRPr="005645E8">
        <w:rPr>
          <w:rFonts w:ascii="Arial" w:hAnsi="Arial" w:cs="Arial"/>
          <w:sz w:val="24"/>
          <w:szCs w:val="24"/>
        </w:rPr>
        <w:t>,  su</w:t>
      </w:r>
      <w:proofErr w:type="gramEnd"/>
      <w:r w:rsidRPr="005645E8">
        <w:rPr>
          <w:rFonts w:ascii="Arial" w:hAnsi="Arial" w:cs="Arial"/>
          <w:sz w:val="24"/>
          <w:szCs w:val="24"/>
        </w:rPr>
        <w:t xml:space="preserve"> relación y relevancia en la explicación de la salud mental positiva</w:t>
      </w:r>
    </w:p>
    <w:p w:rsidR="00D41FF7" w:rsidRPr="005645E8" w:rsidRDefault="00D41FF7" w:rsidP="00956CA8">
      <w:pPr>
        <w:spacing w:line="360" w:lineRule="auto"/>
        <w:jc w:val="both"/>
        <w:rPr>
          <w:rFonts w:ascii="Arial" w:hAnsi="Arial" w:cs="Arial"/>
          <w:sz w:val="24"/>
          <w:szCs w:val="24"/>
        </w:rPr>
      </w:pPr>
      <w:r w:rsidRPr="005645E8">
        <w:rPr>
          <w:rFonts w:ascii="Arial" w:hAnsi="Arial" w:cs="Arial"/>
          <w:sz w:val="24"/>
          <w:szCs w:val="24"/>
        </w:rPr>
        <w:t xml:space="preserve">Fase II. Construcción del modelo explicativo de salud mental positiva en niños y adolescentes. </w:t>
      </w:r>
    </w:p>
    <w:p w:rsidR="00D41FF7" w:rsidRPr="005645E8" w:rsidRDefault="00D41FF7" w:rsidP="00956CA8">
      <w:pPr>
        <w:spacing w:line="360" w:lineRule="auto"/>
        <w:jc w:val="both"/>
        <w:rPr>
          <w:rFonts w:ascii="Arial" w:hAnsi="Arial" w:cs="Arial"/>
          <w:sz w:val="24"/>
          <w:szCs w:val="24"/>
        </w:rPr>
      </w:pPr>
    </w:p>
    <w:p w:rsidR="00D41FF7" w:rsidRPr="005645E8" w:rsidRDefault="00D41FF7" w:rsidP="00B741EC">
      <w:pPr>
        <w:spacing w:line="360" w:lineRule="auto"/>
        <w:jc w:val="center"/>
        <w:rPr>
          <w:rFonts w:ascii="Arial" w:hAnsi="Arial" w:cs="Arial"/>
          <w:b/>
          <w:sz w:val="24"/>
          <w:szCs w:val="24"/>
        </w:rPr>
      </w:pPr>
      <w:r w:rsidRPr="005645E8">
        <w:rPr>
          <w:rFonts w:ascii="Arial" w:hAnsi="Arial" w:cs="Arial"/>
          <w:b/>
          <w:sz w:val="24"/>
          <w:szCs w:val="24"/>
        </w:rPr>
        <w:t>Fase I.  Estudios descriptivos y prueba de hipótesis de acuerdo a las variables sexo y edad</w:t>
      </w:r>
      <w:proofErr w:type="gramStart"/>
      <w:r w:rsidRPr="005645E8">
        <w:rPr>
          <w:rFonts w:ascii="Arial" w:hAnsi="Arial" w:cs="Arial"/>
          <w:b/>
          <w:sz w:val="24"/>
          <w:szCs w:val="24"/>
        </w:rPr>
        <w:t>,  su</w:t>
      </w:r>
      <w:proofErr w:type="gramEnd"/>
      <w:r w:rsidRPr="005645E8">
        <w:rPr>
          <w:rFonts w:ascii="Arial" w:hAnsi="Arial" w:cs="Arial"/>
          <w:b/>
          <w:sz w:val="24"/>
          <w:szCs w:val="24"/>
        </w:rPr>
        <w:t xml:space="preserve"> relación y relevancia en la explicación de la salud mental positiva</w:t>
      </w:r>
    </w:p>
    <w:p w:rsidR="00D41FF7" w:rsidRPr="005645E8" w:rsidRDefault="00D41FF7" w:rsidP="00956CA8">
      <w:pPr>
        <w:spacing w:line="360" w:lineRule="auto"/>
        <w:jc w:val="both"/>
        <w:rPr>
          <w:rFonts w:ascii="Arial" w:hAnsi="Arial" w:cs="Arial"/>
          <w:b/>
          <w:i/>
          <w:sz w:val="24"/>
          <w:szCs w:val="24"/>
        </w:rPr>
      </w:pPr>
    </w:p>
    <w:p w:rsidR="00D41FF7" w:rsidRPr="0055662C" w:rsidRDefault="00D41FF7" w:rsidP="00956CA8">
      <w:pPr>
        <w:spacing w:after="0" w:line="360" w:lineRule="auto"/>
        <w:jc w:val="both"/>
        <w:rPr>
          <w:rFonts w:ascii="Arial" w:hAnsi="Arial" w:cs="Arial"/>
          <w:b/>
          <w:sz w:val="24"/>
          <w:szCs w:val="24"/>
        </w:rPr>
      </w:pPr>
      <w:r w:rsidRPr="0055662C">
        <w:rPr>
          <w:rFonts w:ascii="Arial" w:hAnsi="Arial" w:cs="Arial"/>
          <w:b/>
          <w:sz w:val="24"/>
          <w:szCs w:val="24"/>
        </w:rPr>
        <w:t>Participantes</w:t>
      </w:r>
    </w:p>
    <w:p w:rsidR="00D41FF7" w:rsidRPr="005645E8" w:rsidRDefault="00D41FF7" w:rsidP="00956CA8">
      <w:pPr>
        <w:spacing w:after="0" w:line="360" w:lineRule="auto"/>
        <w:jc w:val="both"/>
        <w:rPr>
          <w:rFonts w:ascii="Arial" w:hAnsi="Arial" w:cs="Arial"/>
          <w:sz w:val="24"/>
          <w:szCs w:val="24"/>
        </w:rPr>
      </w:pPr>
    </w:p>
    <w:p w:rsidR="00D41FF7" w:rsidRPr="005645E8" w:rsidRDefault="00D41FF7" w:rsidP="00956CA8">
      <w:pPr>
        <w:autoSpaceDE w:val="0"/>
        <w:autoSpaceDN w:val="0"/>
        <w:adjustRightInd w:val="0"/>
        <w:spacing w:after="0" w:line="360" w:lineRule="auto"/>
        <w:ind w:firstLine="709"/>
        <w:jc w:val="both"/>
        <w:rPr>
          <w:rFonts w:ascii="Arial" w:hAnsi="Arial" w:cs="Arial"/>
          <w:color w:val="000000"/>
          <w:sz w:val="24"/>
          <w:szCs w:val="24"/>
        </w:rPr>
      </w:pPr>
      <w:r w:rsidRPr="005645E8">
        <w:rPr>
          <w:rFonts w:ascii="Arial" w:hAnsi="Arial" w:cs="Arial"/>
          <w:color w:val="000000"/>
          <w:sz w:val="24"/>
          <w:szCs w:val="24"/>
        </w:rPr>
        <w:t>Se trabajó con una muestra no probabilística de tipo intencional</w:t>
      </w:r>
      <w:proofErr w:type="gramStart"/>
      <w:r w:rsidRPr="005645E8">
        <w:rPr>
          <w:rFonts w:ascii="Arial" w:hAnsi="Arial" w:cs="Arial"/>
          <w:color w:val="000000"/>
          <w:sz w:val="24"/>
          <w:szCs w:val="24"/>
        </w:rPr>
        <w:t>,  compuesta</w:t>
      </w:r>
      <w:proofErr w:type="gramEnd"/>
      <w:r w:rsidRPr="005645E8">
        <w:rPr>
          <w:rFonts w:ascii="Arial" w:hAnsi="Arial" w:cs="Arial"/>
          <w:color w:val="000000"/>
          <w:sz w:val="24"/>
          <w:szCs w:val="24"/>
        </w:rPr>
        <w:t xml:space="preserve"> por un total de 194 niños (72 hombres, 122 mujeres) entre 9 y 12 años de edad (M=10.59, DS=0.69), todos estudiantes de educación básica pertenecientes a una escuela pública de la ciudad de Toluca, Estado de México.</w:t>
      </w:r>
    </w:p>
    <w:p w:rsidR="00D41FF7" w:rsidRPr="005645E8" w:rsidRDefault="00D41FF7" w:rsidP="00956CA8">
      <w:pPr>
        <w:autoSpaceDE w:val="0"/>
        <w:autoSpaceDN w:val="0"/>
        <w:adjustRightInd w:val="0"/>
        <w:spacing w:after="0" w:line="360" w:lineRule="auto"/>
        <w:jc w:val="both"/>
        <w:rPr>
          <w:rFonts w:ascii="Arial" w:hAnsi="Arial" w:cs="Arial"/>
          <w:b/>
          <w:color w:val="000000"/>
          <w:sz w:val="24"/>
          <w:szCs w:val="24"/>
        </w:rPr>
      </w:pPr>
    </w:p>
    <w:p w:rsidR="00D41FF7" w:rsidRPr="005645E8" w:rsidRDefault="00D41FF7" w:rsidP="00956CA8">
      <w:pPr>
        <w:autoSpaceDE w:val="0"/>
        <w:autoSpaceDN w:val="0"/>
        <w:adjustRightInd w:val="0"/>
        <w:spacing w:after="0" w:line="360" w:lineRule="auto"/>
        <w:jc w:val="both"/>
        <w:rPr>
          <w:rFonts w:ascii="Arial" w:hAnsi="Arial" w:cs="Arial"/>
          <w:b/>
          <w:color w:val="000000"/>
          <w:sz w:val="24"/>
          <w:szCs w:val="24"/>
        </w:rPr>
      </w:pPr>
      <w:r w:rsidRPr="005645E8">
        <w:rPr>
          <w:rFonts w:ascii="Arial" w:hAnsi="Arial" w:cs="Arial"/>
          <w:b/>
          <w:color w:val="000000"/>
          <w:sz w:val="24"/>
          <w:szCs w:val="24"/>
        </w:rPr>
        <w:t xml:space="preserve">Instrumentos </w:t>
      </w:r>
    </w:p>
    <w:p w:rsidR="00D41FF7" w:rsidRPr="005645E8" w:rsidRDefault="00D41FF7" w:rsidP="00956CA8">
      <w:pPr>
        <w:autoSpaceDE w:val="0"/>
        <w:autoSpaceDN w:val="0"/>
        <w:adjustRightInd w:val="0"/>
        <w:spacing w:after="0" w:line="360" w:lineRule="auto"/>
        <w:ind w:firstLine="709"/>
        <w:jc w:val="both"/>
        <w:rPr>
          <w:rFonts w:ascii="Arial" w:hAnsi="Arial" w:cs="Arial"/>
          <w:color w:val="000000"/>
          <w:sz w:val="24"/>
          <w:szCs w:val="24"/>
        </w:rPr>
      </w:pPr>
    </w:p>
    <w:p w:rsidR="00D41FF7" w:rsidRPr="005645E8" w:rsidRDefault="00D41FF7" w:rsidP="00956CA8">
      <w:pPr>
        <w:autoSpaceDE w:val="0"/>
        <w:autoSpaceDN w:val="0"/>
        <w:adjustRightInd w:val="0"/>
        <w:spacing w:after="0" w:line="360" w:lineRule="auto"/>
        <w:ind w:firstLine="709"/>
        <w:jc w:val="both"/>
        <w:rPr>
          <w:rFonts w:ascii="Arial" w:hAnsi="Arial" w:cs="Arial"/>
          <w:color w:val="000000"/>
          <w:sz w:val="24"/>
          <w:szCs w:val="24"/>
        </w:rPr>
      </w:pPr>
      <w:r w:rsidRPr="005645E8">
        <w:rPr>
          <w:rFonts w:ascii="Arial" w:hAnsi="Arial" w:cs="Arial"/>
          <w:color w:val="000000"/>
          <w:sz w:val="24"/>
          <w:szCs w:val="24"/>
        </w:rPr>
        <w:t>Se aplicaron los siguientes instrumentos</w:t>
      </w:r>
    </w:p>
    <w:p w:rsidR="00D41FF7" w:rsidRPr="005645E8" w:rsidRDefault="00D41FF7" w:rsidP="00956CA8">
      <w:pPr>
        <w:autoSpaceDE w:val="0"/>
        <w:autoSpaceDN w:val="0"/>
        <w:adjustRightInd w:val="0"/>
        <w:spacing w:after="0" w:line="360" w:lineRule="auto"/>
        <w:ind w:firstLine="709"/>
        <w:jc w:val="both"/>
        <w:rPr>
          <w:rFonts w:ascii="Arial" w:hAnsi="Arial" w:cs="Arial"/>
          <w:color w:val="000000"/>
          <w:sz w:val="24"/>
          <w:szCs w:val="24"/>
        </w:rPr>
      </w:pPr>
    </w:p>
    <w:p w:rsidR="00D41FF7" w:rsidRPr="005645E8" w:rsidRDefault="00D41FF7" w:rsidP="00956CA8">
      <w:pPr>
        <w:autoSpaceDE w:val="0"/>
        <w:autoSpaceDN w:val="0"/>
        <w:adjustRightInd w:val="0"/>
        <w:spacing w:after="0" w:line="360" w:lineRule="auto"/>
        <w:ind w:firstLine="709"/>
        <w:jc w:val="both"/>
        <w:rPr>
          <w:rFonts w:ascii="Arial" w:hAnsi="Arial" w:cs="Arial"/>
          <w:sz w:val="24"/>
          <w:szCs w:val="24"/>
        </w:rPr>
      </w:pPr>
      <w:r w:rsidRPr="005645E8">
        <w:rPr>
          <w:rFonts w:ascii="Arial" w:hAnsi="Arial" w:cs="Arial"/>
          <w:i/>
          <w:sz w:val="24"/>
          <w:szCs w:val="24"/>
        </w:rPr>
        <w:t>Escala de Salud mental positiva (</w:t>
      </w:r>
      <w:proofErr w:type="spellStart"/>
      <w:r w:rsidRPr="005645E8">
        <w:rPr>
          <w:rFonts w:ascii="Arial" w:hAnsi="Arial" w:cs="Arial"/>
          <w:i/>
          <w:sz w:val="24"/>
          <w:szCs w:val="24"/>
        </w:rPr>
        <w:t>Lluch</w:t>
      </w:r>
      <w:proofErr w:type="spellEnd"/>
      <w:r w:rsidRPr="005645E8">
        <w:rPr>
          <w:rFonts w:ascii="Arial" w:hAnsi="Arial" w:cs="Arial"/>
          <w:i/>
          <w:sz w:val="24"/>
          <w:szCs w:val="24"/>
        </w:rPr>
        <w:t>, 1999).</w:t>
      </w:r>
      <w:r w:rsidRPr="005645E8">
        <w:rPr>
          <w:rFonts w:ascii="Arial" w:hAnsi="Arial" w:cs="Arial"/>
          <w:sz w:val="24"/>
          <w:szCs w:val="24"/>
        </w:rPr>
        <w:t xml:space="preserve"> Consta de 39 reactivos y cuatro opciones de respuesta que van de siempre a nunca, divididos en seis factores que son: </w:t>
      </w:r>
      <w:r w:rsidRPr="005645E8">
        <w:rPr>
          <w:rFonts w:ascii="Arial" w:hAnsi="Arial" w:cs="Arial"/>
          <w:color w:val="000000"/>
          <w:sz w:val="24"/>
          <w:szCs w:val="24"/>
        </w:rPr>
        <w:t xml:space="preserve">Factor 1 Satisfacción personal: mide </w:t>
      </w:r>
      <w:proofErr w:type="spellStart"/>
      <w:r w:rsidRPr="005645E8">
        <w:rPr>
          <w:rFonts w:ascii="Arial" w:hAnsi="Arial" w:cs="Arial"/>
          <w:color w:val="000000"/>
          <w:sz w:val="24"/>
          <w:szCs w:val="24"/>
        </w:rPr>
        <w:t>autoconcepto</w:t>
      </w:r>
      <w:proofErr w:type="spellEnd"/>
      <w:r w:rsidRPr="005645E8">
        <w:rPr>
          <w:rFonts w:ascii="Arial" w:hAnsi="Arial" w:cs="Arial"/>
          <w:color w:val="000000"/>
          <w:sz w:val="24"/>
          <w:szCs w:val="24"/>
        </w:rPr>
        <w:t xml:space="preserve">, satisfacción con la vida personal y satisfacción con las perspectivas de futuro, consta de 8 </w:t>
      </w:r>
      <w:r w:rsidRPr="005645E8">
        <w:rPr>
          <w:rFonts w:ascii="Arial" w:hAnsi="Arial" w:cs="Arial"/>
          <w:color w:val="000000"/>
          <w:sz w:val="24"/>
          <w:szCs w:val="24"/>
        </w:rPr>
        <w:lastRenderedPageBreak/>
        <w:t xml:space="preserve">reactivos, y la autora reporta un Alfa de </w:t>
      </w:r>
      <w:proofErr w:type="spellStart"/>
      <w:r w:rsidRPr="005645E8">
        <w:rPr>
          <w:rFonts w:ascii="Arial" w:hAnsi="Arial" w:cs="Arial"/>
          <w:color w:val="000000"/>
          <w:sz w:val="24"/>
          <w:szCs w:val="24"/>
        </w:rPr>
        <w:t>Cronbach</w:t>
      </w:r>
      <w:proofErr w:type="spellEnd"/>
      <w:r w:rsidRPr="005645E8">
        <w:rPr>
          <w:rFonts w:ascii="Arial" w:hAnsi="Arial" w:cs="Arial"/>
          <w:color w:val="000000"/>
          <w:sz w:val="24"/>
          <w:szCs w:val="24"/>
        </w:rPr>
        <w:t xml:space="preserve">= 0.82. Factor 2 Actitud </w:t>
      </w:r>
      <w:proofErr w:type="spellStart"/>
      <w:r w:rsidRPr="005645E8">
        <w:rPr>
          <w:rFonts w:ascii="Arial" w:hAnsi="Arial" w:cs="Arial"/>
          <w:color w:val="000000"/>
          <w:sz w:val="24"/>
          <w:szCs w:val="24"/>
        </w:rPr>
        <w:t>prosocial</w:t>
      </w:r>
      <w:proofErr w:type="spellEnd"/>
      <w:r w:rsidRPr="005645E8">
        <w:rPr>
          <w:rFonts w:ascii="Arial" w:hAnsi="Arial" w:cs="Arial"/>
          <w:color w:val="000000"/>
          <w:sz w:val="24"/>
          <w:szCs w:val="24"/>
        </w:rPr>
        <w:t xml:space="preserve">: se refiere a predisposición activa hacía lo social, hacía la sociedad, actitud social altruista (actitud de ayuda- apoyo hacía los demás), aceptación de los demás y de los hechos sociales diferenciales, tiene 5 reactivos con un Alfa de </w:t>
      </w:r>
      <w:proofErr w:type="spellStart"/>
      <w:r w:rsidRPr="005645E8">
        <w:rPr>
          <w:rFonts w:ascii="Arial" w:hAnsi="Arial" w:cs="Arial"/>
          <w:color w:val="000000"/>
          <w:sz w:val="24"/>
          <w:szCs w:val="24"/>
        </w:rPr>
        <w:t>Cronbach</w:t>
      </w:r>
      <w:proofErr w:type="spellEnd"/>
      <w:r w:rsidRPr="005645E8">
        <w:rPr>
          <w:rFonts w:ascii="Arial" w:hAnsi="Arial" w:cs="Arial"/>
          <w:color w:val="000000"/>
          <w:sz w:val="24"/>
          <w:szCs w:val="24"/>
        </w:rPr>
        <w:t xml:space="preserve"> de 0.58. Factor 3 Autocontrol: es la capacidad para el afrontamiento del estrés de situaciones conflictivas equilibrio emocional, control emocional, tolerancia a la ansiedad y al estrés. Cuenta con 5 reactivos y la autora reporta un alfa de </w:t>
      </w:r>
      <w:proofErr w:type="spellStart"/>
      <w:r w:rsidRPr="005645E8">
        <w:rPr>
          <w:rFonts w:ascii="Arial" w:hAnsi="Arial" w:cs="Arial"/>
          <w:color w:val="000000"/>
          <w:sz w:val="24"/>
          <w:szCs w:val="24"/>
        </w:rPr>
        <w:t>Cronbach</w:t>
      </w:r>
      <w:proofErr w:type="spellEnd"/>
      <w:r w:rsidRPr="005645E8">
        <w:rPr>
          <w:rFonts w:ascii="Arial" w:hAnsi="Arial" w:cs="Arial"/>
          <w:color w:val="000000"/>
          <w:sz w:val="24"/>
          <w:szCs w:val="24"/>
        </w:rPr>
        <w:t xml:space="preserve"> de 0.81. Factor 4 Autonomía: es la capacidad para tener criterios propios, independencia, autorregulación de la propia conducta, seguridad personal, confianza en sí mismo, lo integran 5 reactivos y un alfa de </w:t>
      </w:r>
      <w:proofErr w:type="spellStart"/>
      <w:r w:rsidRPr="005645E8">
        <w:rPr>
          <w:rFonts w:ascii="Arial" w:hAnsi="Arial" w:cs="Arial"/>
          <w:color w:val="000000"/>
          <w:sz w:val="24"/>
          <w:szCs w:val="24"/>
        </w:rPr>
        <w:t>Cronbach</w:t>
      </w:r>
      <w:proofErr w:type="spellEnd"/>
      <w:r w:rsidRPr="005645E8">
        <w:rPr>
          <w:rFonts w:ascii="Arial" w:hAnsi="Arial" w:cs="Arial"/>
          <w:color w:val="000000"/>
          <w:sz w:val="24"/>
          <w:szCs w:val="24"/>
        </w:rPr>
        <w:t xml:space="preserve"> de 0.77. Factor </w:t>
      </w:r>
      <w:proofErr w:type="gramStart"/>
      <w:r w:rsidRPr="005645E8">
        <w:rPr>
          <w:rFonts w:ascii="Arial" w:hAnsi="Arial" w:cs="Arial"/>
          <w:color w:val="000000"/>
          <w:sz w:val="24"/>
          <w:szCs w:val="24"/>
        </w:rPr>
        <w:t>5  resolución</w:t>
      </w:r>
      <w:proofErr w:type="gramEnd"/>
      <w:r w:rsidRPr="005645E8">
        <w:rPr>
          <w:rFonts w:ascii="Arial" w:hAnsi="Arial" w:cs="Arial"/>
          <w:color w:val="000000"/>
          <w:sz w:val="24"/>
          <w:szCs w:val="24"/>
        </w:rPr>
        <w:t xml:space="preserve"> de problemas y </w:t>
      </w:r>
      <w:proofErr w:type="spellStart"/>
      <w:r w:rsidRPr="005645E8">
        <w:rPr>
          <w:rFonts w:ascii="Arial" w:hAnsi="Arial" w:cs="Arial"/>
          <w:color w:val="000000"/>
          <w:sz w:val="24"/>
          <w:szCs w:val="24"/>
        </w:rPr>
        <w:t>autoactualización</w:t>
      </w:r>
      <w:proofErr w:type="spellEnd"/>
      <w:r w:rsidRPr="005645E8">
        <w:rPr>
          <w:rFonts w:ascii="Arial" w:hAnsi="Arial" w:cs="Arial"/>
          <w:color w:val="000000"/>
          <w:sz w:val="24"/>
          <w:szCs w:val="24"/>
        </w:rPr>
        <w:t xml:space="preserve">: mide la capacidad de análisis, habilidad para tomar decisiones, flexibilidad, capacidad para adaptarse a los cambios, actitud de crecimiento y desarrollo personal </w:t>
      </w:r>
      <w:proofErr w:type="spellStart"/>
      <w:r w:rsidRPr="005645E8">
        <w:rPr>
          <w:rFonts w:ascii="Arial" w:hAnsi="Arial" w:cs="Arial"/>
          <w:color w:val="000000"/>
          <w:sz w:val="24"/>
          <w:szCs w:val="24"/>
        </w:rPr>
        <w:t>contínuo</w:t>
      </w:r>
      <w:proofErr w:type="spellEnd"/>
      <w:r w:rsidRPr="005645E8">
        <w:rPr>
          <w:rFonts w:ascii="Arial" w:hAnsi="Arial" w:cs="Arial"/>
          <w:color w:val="000000"/>
          <w:sz w:val="24"/>
          <w:szCs w:val="24"/>
        </w:rPr>
        <w:t xml:space="preserve">, con 9 reactivos y un Alfa de </w:t>
      </w:r>
      <w:proofErr w:type="spellStart"/>
      <w:r w:rsidRPr="005645E8">
        <w:rPr>
          <w:rFonts w:ascii="Arial" w:hAnsi="Arial" w:cs="Arial"/>
          <w:color w:val="000000"/>
          <w:sz w:val="24"/>
          <w:szCs w:val="24"/>
        </w:rPr>
        <w:t>Cronbach</w:t>
      </w:r>
      <w:proofErr w:type="spellEnd"/>
      <w:r w:rsidRPr="005645E8">
        <w:rPr>
          <w:rFonts w:ascii="Arial" w:hAnsi="Arial" w:cs="Arial"/>
          <w:color w:val="000000"/>
          <w:sz w:val="24"/>
          <w:szCs w:val="24"/>
        </w:rPr>
        <w:t xml:space="preserve"> de 0.79. Factor 6 Habilidades de relación interpersonal: es la habilidad para establecer relaciones interpersonales, empatía (capacidad para entender los sentimientos de los demás), habilidad para dar apoyo emocional, habilidad para establecer relaciones interpersonales íntimas y tiene 7 reactivos y un alfa de </w:t>
      </w:r>
      <w:proofErr w:type="spellStart"/>
      <w:r w:rsidRPr="005645E8">
        <w:rPr>
          <w:rFonts w:ascii="Arial" w:hAnsi="Arial" w:cs="Arial"/>
          <w:color w:val="000000"/>
          <w:sz w:val="24"/>
          <w:szCs w:val="24"/>
        </w:rPr>
        <w:t>Cronbach</w:t>
      </w:r>
      <w:proofErr w:type="spellEnd"/>
      <w:r w:rsidRPr="005645E8">
        <w:rPr>
          <w:rFonts w:ascii="Arial" w:hAnsi="Arial" w:cs="Arial"/>
          <w:color w:val="000000"/>
          <w:sz w:val="24"/>
          <w:szCs w:val="24"/>
        </w:rPr>
        <w:t xml:space="preserve"> de 0.71. </w:t>
      </w:r>
      <w:r w:rsidRPr="005645E8">
        <w:rPr>
          <w:rFonts w:ascii="Arial" w:hAnsi="Arial" w:cs="Arial"/>
          <w:sz w:val="24"/>
          <w:szCs w:val="24"/>
        </w:rPr>
        <w:t xml:space="preserve">La escala global reporta una consistencia interna a través de alfa de </w:t>
      </w:r>
      <w:proofErr w:type="spellStart"/>
      <w:r w:rsidRPr="005645E8">
        <w:rPr>
          <w:rFonts w:ascii="Arial" w:hAnsi="Arial" w:cs="Arial"/>
          <w:sz w:val="24"/>
          <w:szCs w:val="24"/>
        </w:rPr>
        <w:t>Cronbach</w:t>
      </w:r>
      <w:proofErr w:type="spellEnd"/>
      <w:r w:rsidRPr="005645E8">
        <w:rPr>
          <w:rFonts w:ascii="Arial" w:hAnsi="Arial" w:cs="Arial"/>
          <w:sz w:val="24"/>
          <w:szCs w:val="24"/>
        </w:rPr>
        <w:t xml:space="preserve"> de 0.9061 y fiabilidad test-</w:t>
      </w:r>
      <w:proofErr w:type="spellStart"/>
      <w:r w:rsidRPr="005645E8">
        <w:rPr>
          <w:rFonts w:ascii="Arial" w:hAnsi="Arial" w:cs="Arial"/>
          <w:sz w:val="24"/>
          <w:szCs w:val="24"/>
        </w:rPr>
        <w:t>retest</w:t>
      </w:r>
      <w:proofErr w:type="spellEnd"/>
      <w:r w:rsidRPr="005645E8">
        <w:rPr>
          <w:rFonts w:ascii="Arial" w:hAnsi="Arial" w:cs="Arial"/>
          <w:sz w:val="24"/>
          <w:szCs w:val="24"/>
        </w:rPr>
        <w:t xml:space="preserve"> de r=.85. Los seis factores extraídos explican el 46.8% de la varianza total. La correlación entre todos los factores es significativa por lo que la autora confirma una estructura multifactorial.</w:t>
      </w:r>
    </w:p>
    <w:p w:rsidR="00D41FF7" w:rsidRPr="005645E8" w:rsidRDefault="00D41FF7" w:rsidP="00956CA8">
      <w:pPr>
        <w:spacing w:after="0" w:line="360" w:lineRule="auto"/>
        <w:ind w:firstLine="709"/>
        <w:jc w:val="both"/>
        <w:rPr>
          <w:rFonts w:ascii="Arial" w:hAnsi="Arial" w:cs="Arial"/>
          <w:color w:val="000000"/>
          <w:sz w:val="24"/>
          <w:szCs w:val="24"/>
        </w:rPr>
      </w:pPr>
      <w:r w:rsidRPr="005645E8">
        <w:rPr>
          <w:rFonts w:ascii="Arial" w:hAnsi="Arial" w:cs="Arial"/>
          <w:i/>
          <w:color w:val="000000"/>
          <w:sz w:val="24"/>
          <w:szCs w:val="24"/>
        </w:rPr>
        <w:t>Escala de Resiliencia</w:t>
      </w:r>
      <w:r w:rsidRPr="005645E8">
        <w:rPr>
          <w:rFonts w:ascii="Arial" w:hAnsi="Arial" w:cs="Arial"/>
          <w:i/>
          <w:sz w:val="24"/>
          <w:szCs w:val="24"/>
        </w:rPr>
        <w:t xml:space="preserve"> (González </w:t>
      </w:r>
      <w:proofErr w:type="spellStart"/>
      <w:r w:rsidRPr="005645E8">
        <w:rPr>
          <w:rFonts w:ascii="Arial" w:hAnsi="Arial" w:cs="Arial"/>
          <w:i/>
          <w:sz w:val="24"/>
          <w:szCs w:val="24"/>
        </w:rPr>
        <w:t>Arratia</w:t>
      </w:r>
      <w:proofErr w:type="spellEnd"/>
      <w:proofErr w:type="gramStart"/>
      <w:r w:rsidRPr="005645E8">
        <w:rPr>
          <w:rFonts w:ascii="Arial" w:hAnsi="Arial" w:cs="Arial"/>
          <w:i/>
          <w:sz w:val="24"/>
          <w:szCs w:val="24"/>
        </w:rPr>
        <w:t>,  2011</w:t>
      </w:r>
      <w:proofErr w:type="gramEnd"/>
      <w:r w:rsidRPr="005645E8">
        <w:rPr>
          <w:rFonts w:ascii="Arial" w:hAnsi="Arial" w:cs="Arial"/>
          <w:i/>
          <w:sz w:val="24"/>
          <w:szCs w:val="24"/>
        </w:rPr>
        <w:t>).</w:t>
      </w:r>
      <w:r w:rsidRPr="005645E8">
        <w:rPr>
          <w:rFonts w:ascii="Arial" w:hAnsi="Arial" w:cs="Arial"/>
          <w:sz w:val="24"/>
          <w:szCs w:val="24"/>
        </w:rPr>
        <w:t xml:space="preserve"> E</w:t>
      </w:r>
      <w:r w:rsidRPr="005645E8">
        <w:rPr>
          <w:rFonts w:ascii="Arial" w:hAnsi="Arial" w:cs="Arial"/>
          <w:color w:val="000000"/>
          <w:sz w:val="24"/>
          <w:szCs w:val="24"/>
        </w:rPr>
        <w:t xml:space="preserve">s un instrumento de </w:t>
      </w:r>
      <w:proofErr w:type="spellStart"/>
      <w:r w:rsidRPr="005645E8">
        <w:rPr>
          <w:rFonts w:ascii="Arial" w:hAnsi="Arial" w:cs="Arial"/>
          <w:color w:val="000000"/>
          <w:sz w:val="24"/>
          <w:szCs w:val="24"/>
        </w:rPr>
        <w:t>autoinforme</w:t>
      </w:r>
      <w:proofErr w:type="spellEnd"/>
      <w:r w:rsidRPr="005645E8">
        <w:rPr>
          <w:rFonts w:ascii="Arial" w:hAnsi="Arial" w:cs="Arial"/>
          <w:color w:val="000000"/>
          <w:sz w:val="24"/>
          <w:szCs w:val="24"/>
        </w:rPr>
        <w:t xml:space="preserve"> previamente desarrollado en México para niños y adolescentes que mide factores específicos de la resiliencia basada en los postulados de </w:t>
      </w:r>
      <w:proofErr w:type="spellStart"/>
      <w:r w:rsidRPr="005645E8">
        <w:rPr>
          <w:rFonts w:ascii="Arial" w:hAnsi="Arial" w:cs="Arial"/>
          <w:color w:val="000000"/>
          <w:sz w:val="24"/>
          <w:szCs w:val="24"/>
        </w:rPr>
        <w:t>Grotberg</w:t>
      </w:r>
      <w:proofErr w:type="spellEnd"/>
      <w:r w:rsidRPr="005645E8">
        <w:rPr>
          <w:rFonts w:ascii="Arial" w:hAnsi="Arial" w:cs="Arial"/>
          <w:color w:val="000000"/>
          <w:sz w:val="24"/>
          <w:szCs w:val="24"/>
        </w:rPr>
        <w:t xml:space="preserve"> (2006) organizados en cuatro categorías: yo tengo (apoyo), yo soy y estoy (atañe al desarrollo de fortaleza psíquica) yo puedo (remite a la adquisición de habilidades interpersonales).  Consta de 32 reactivos con un formato de respuesta tipo Likert de cinco puntos (el valor 1 indica nunca y el 5 siempre). Con</w:t>
      </w:r>
      <w:r w:rsidRPr="005645E8">
        <w:rPr>
          <w:rFonts w:ascii="Arial" w:hAnsi="Arial" w:cs="Arial"/>
          <w:color w:val="FF0000"/>
          <w:sz w:val="24"/>
          <w:szCs w:val="24"/>
        </w:rPr>
        <w:t xml:space="preserve"> </w:t>
      </w:r>
      <w:r w:rsidRPr="005645E8">
        <w:rPr>
          <w:rFonts w:ascii="Arial" w:hAnsi="Arial" w:cs="Arial"/>
          <w:sz w:val="24"/>
          <w:szCs w:val="24"/>
        </w:rPr>
        <w:t xml:space="preserve">una varianza </w:t>
      </w:r>
      <w:r w:rsidRPr="005645E8">
        <w:rPr>
          <w:rFonts w:ascii="Arial" w:hAnsi="Arial" w:cs="Arial"/>
          <w:color w:val="000000"/>
          <w:sz w:val="24"/>
          <w:szCs w:val="24"/>
        </w:rPr>
        <w:t xml:space="preserve">total explicada de 40.33%. El primer factor explica el 14.83% de la varianza, en el caso del factor 2 fue de 13.51% y el factor 3 con una varianza de </w:t>
      </w:r>
      <w:r w:rsidRPr="005645E8">
        <w:rPr>
          <w:rFonts w:ascii="Arial" w:hAnsi="Arial" w:cs="Arial"/>
          <w:color w:val="000000"/>
          <w:sz w:val="24"/>
          <w:szCs w:val="24"/>
        </w:rPr>
        <w:lastRenderedPageBreak/>
        <w:t xml:space="preserve">11.98%. Se obtuvo una consistencia interna de </w:t>
      </w:r>
      <w:proofErr w:type="spellStart"/>
      <w:r w:rsidRPr="005645E8">
        <w:rPr>
          <w:rFonts w:ascii="Arial" w:hAnsi="Arial" w:cs="Arial"/>
          <w:color w:val="000000"/>
          <w:sz w:val="24"/>
          <w:szCs w:val="24"/>
        </w:rPr>
        <w:t>Alpha</w:t>
      </w:r>
      <w:proofErr w:type="spellEnd"/>
      <w:r w:rsidRPr="005645E8">
        <w:rPr>
          <w:rFonts w:ascii="Arial" w:hAnsi="Arial" w:cs="Arial"/>
          <w:color w:val="000000"/>
          <w:sz w:val="24"/>
          <w:szCs w:val="24"/>
        </w:rPr>
        <w:t xml:space="preserve"> de </w:t>
      </w:r>
      <w:proofErr w:type="spellStart"/>
      <w:r w:rsidRPr="005645E8">
        <w:rPr>
          <w:rFonts w:ascii="Arial" w:hAnsi="Arial" w:cs="Arial"/>
          <w:color w:val="000000"/>
          <w:sz w:val="24"/>
          <w:szCs w:val="24"/>
        </w:rPr>
        <w:t>Cronbach</w:t>
      </w:r>
      <w:proofErr w:type="spellEnd"/>
      <w:r w:rsidRPr="005645E8">
        <w:rPr>
          <w:rFonts w:ascii="Arial" w:hAnsi="Arial" w:cs="Arial"/>
          <w:color w:val="000000"/>
          <w:sz w:val="24"/>
          <w:szCs w:val="24"/>
        </w:rPr>
        <w:t xml:space="preserve"> alta con los 32 ítems de 0.91). Del análisis factorial confirmatorio</w:t>
      </w:r>
      <w:proofErr w:type="gramStart"/>
      <w:r w:rsidRPr="005645E8">
        <w:rPr>
          <w:rFonts w:ascii="Arial" w:hAnsi="Arial" w:cs="Arial"/>
          <w:color w:val="000000"/>
          <w:sz w:val="24"/>
          <w:szCs w:val="24"/>
        </w:rPr>
        <w:t>,  se</w:t>
      </w:r>
      <w:proofErr w:type="gramEnd"/>
      <w:r w:rsidRPr="005645E8">
        <w:rPr>
          <w:rFonts w:ascii="Arial" w:hAnsi="Arial" w:cs="Arial"/>
          <w:color w:val="000000"/>
          <w:sz w:val="24"/>
          <w:szCs w:val="24"/>
        </w:rPr>
        <w:t xml:space="preserve"> comprobó la tridimensionalidad del instrumento de resiliencia (González </w:t>
      </w:r>
      <w:proofErr w:type="spellStart"/>
      <w:r w:rsidRPr="005645E8">
        <w:rPr>
          <w:rFonts w:ascii="Arial" w:hAnsi="Arial" w:cs="Arial"/>
          <w:color w:val="000000"/>
          <w:sz w:val="24"/>
          <w:szCs w:val="24"/>
        </w:rPr>
        <w:t>Arratia</w:t>
      </w:r>
      <w:proofErr w:type="spellEnd"/>
      <w:r w:rsidRPr="005645E8">
        <w:rPr>
          <w:rFonts w:ascii="Arial" w:hAnsi="Arial" w:cs="Arial"/>
          <w:color w:val="000000"/>
          <w:sz w:val="24"/>
          <w:szCs w:val="24"/>
        </w:rPr>
        <w:t>, y Valdez, 2012). Cuenta con tres dimensiones que son: Factores protectores internos. Mide habilidades para la solución de problemas (</w:t>
      </w:r>
      <w:r w:rsidRPr="005645E8">
        <w:rPr>
          <w:rFonts w:ascii="Arial" w:hAnsi="Arial" w:cs="Arial"/>
          <w:sz w:val="24"/>
          <w:szCs w:val="24"/>
        </w:rPr>
        <w:t>Alfa=</w:t>
      </w:r>
      <w:r w:rsidRPr="005645E8">
        <w:rPr>
          <w:rFonts w:ascii="Arial" w:hAnsi="Arial" w:cs="Arial"/>
          <w:color w:val="000000"/>
          <w:sz w:val="24"/>
          <w:szCs w:val="24"/>
        </w:rPr>
        <w:t xml:space="preserve"> 0.80 con 14 reactivos).  Factores protectores externos. Evalúa la posibilidad de contar con apoyo de la familia y/o personas significativas para el individuo (Alfa = 0.73 con 11 reactivos). Empatía. Evalúa comportamiento altruista y </w:t>
      </w:r>
      <w:proofErr w:type="spellStart"/>
      <w:r w:rsidRPr="005645E8">
        <w:rPr>
          <w:rFonts w:ascii="Arial" w:hAnsi="Arial" w:cs="Arial"/>
          <w:color w:val="000000"/>
          <w:sz w:val="24"/>
          <w:szCs w:val="24"/>
        </w:rPr>
        <w:t>prosocial</w:t>
      </w:r>
      <w:proofErr w:type="spellEnd"/>
      <w:r w:rsidRPr="005645E8">
        <w:rPr>
          <w:rFonts w:ascii="Arial" w:hAnsi="Arial" w:cs="Arial"/>
          <w:color w:val="000000"/>
          <w:sz w:val="24"/>
          <w:szCs w:val="24"/>
        </w:rPr>
        <w:t xml:space="preserve"> (Alfa= 0.78, con 7 reactivos). </w:t>
      </w:r>
    </w:p>
    <w:p w:rsidR="00D41FF7" w:rsidRPr="005645E8" w:rsidRDefault="00D41FF7" w:rsidP="0052713B">
      <w:pPr>
        <w:spacing w:after="0" w:line="360" w:lineRule="auto"/>
        <w:ind w:firstLine="709"/>
        <w:jc w:val="both"/>
        <w:rPr>
          <w:rFonts w:ascii="Arial" w:hAnsi="Arial" w:cs="Arial"/>
          <w:sz w:val="24"/>
          <w:szCs w:val="24"/>
        </w:rPr>
      </w:pPr>
      <w:r w:rsidRPr="005645E8">
        <w:rPr>
          <w:rFonts w:ascii="Arial" w:hAnsi="Arial" w:cs="Arial"/>
          <w:i/>
          <w:sz w:val="24"/>
          <w:szCs w:val="24"/>
        </w:rPr>
        <w:t>Escala de autoestima</w:t>
      </w:r>
      <w:r w:rsidRPr="005645E8">
        <w:rPr>
          <w:rFonts w:ascii="Arial" w:hAnsi="Arial" w:cs="Arial"/>
          <w:sz w:val="24"/>
          <w:szCs w:val="24"/>
        </w:rPr>
        <w:t xml:space="preserve"> (González </w:t>
      </w:r>
      <w:proofErr w:type="spellStart"/>
      <w:r w:rsidRPr="005645E8">
        <w:rPr>
          <w:rFonts w:ascii="Arial" w:hAnsi="Arial" w:cs="Arial"/>
          <w:sz w:val="24"/>
          <w:szCs w:val="24"/>
        </w:rPr>
        <w:t>Arratia</w:t>
      </w:r>
      <w:proofErr w:type="spellEnd"/>
      <w:r w:rsidRPr="005645E8">
        <w:rPr>
          <w:rFonts w:ascii="Arial" w:hAnsi="Arial" w:cs="Arial"/>
          <w:sz w:val="24"/>
          <w:szCs w:val="24"/>
        </w:rPr>
        <w:t>, 2011). Esta escala es útil para indagar el nivel de autoestima de los individuos tanto para niños como para adolescentes. Cuenta con 25 reactivos y 4 opciones de respuesta</w:t>
      </w:r>
      <w:r w:rsidRPr="005645E8">
        <w:rPr>
          <w:rFonts w:ascii="Arial" w:hAnsi="Arial" w:cs="Arial"/>
          <w:color w:val="000000"/>
          <w:sz w:val="24"/>
          <w:szCs w:val="24"/>
          <w:shd w:val="clear" w:color="auto" w:fill="FFFFFF"/>
        </w:rPr>
        <w:t xml:space="preserve"> (4 = Siempre; 3 = Muchas veces; 2 = Pocas veces; 1 = Nunca). </w:t>
      </w:r>
      <w:r w:rsidRPr="005645E8">
        <w:rPr>
          <w:rFonts w:ascii="Arial" w:hAnsi="Arial" w:cs="Arial"/>
          <w:sz w:val="24"/>
          <w:szCs w:val="24"/>
        </w:rPr>
        <w:t xml:space="preserve"> Dividida en seis dimensiones: yo, familia, fracaso, trabajo intelectual, éxito y afectivo-emocional.  Cuenta con el 28.5% de varianza total explicada y una </w:t>
      </w:r>
      <w:proofErr w:type="gramStart"/>
      <w:r w:rsidRPr="005645E8">
        <w:rPr>
          <w:rFonts w:ascii="Arial" w:hAnsi="Arial" w:cs="Arial"/>
          <w:sz w:val="24"/>
          <w:szCs w:val="24"/>
        </w:rPr>
        <w:t>confiabilidad  de</w:t>
      </w:r>
      <w:proofErr w:type="gramEnd"/>
      <w:r w:rsidRPr="005645E8">
        <w:rPr>
          <w:rFonts w:ascii="Arial" w:hAnsi="Arial" w:cs="Arial"/>
          <w:sz w:val="24"/>
          <w:szCs w:val="24"/>
        </w:rPr>
        <w:t xml:space="preserve"> que va de .80 a .90 entre las dimensiones.</w:t>
      </w:r>
    </w:p>
    <w:p w:rsidR="00D41FF7" w:rsidRPr="005645E8" w:rsidRDefault="00D41FF7" w:rsidP="00956CA8">
      <w:pPr>
        <w:spacing w:after="0" w:line="360" w:lineRule="auto"/>
        <w:ind w:firstLine="709"/>
        <w:jc w:val="both"/>
        <w:rPr>
          <w:rFonts w:ascii="Arial" w:hAnsi="Arial" w:cs="Arial"/>
          <w:sz w:val="24"/>
          <w:szCs w:val="24"/>
        </w:rPr>
      </w:pPr>
      <w:r w:rsidRPr="005645E8">
        <w:rPr>
          <w:rFonts w:ascii="Arial" w:hAnsi="Arial" w:cs="Arial"/>
          <w:i/>
          <w:sz w:val="24"/>
          <w:szCs w:val="24"/>
        </w:rPr>
        <w:t>Escala de enfrentamiento a los problemas</w:t>
      </w:r>
      <w:r w:rsidRPr="005645E8">
        <w:rPr>
          <w:rFonts w:ascii="Arial" w:hAnsi="Arial" w:cs="Arial"/>
          <w:sz w:val="24"/>
          <w:szCs w:val="24"/>
        </w:rPr>
        <w:t xml:space="preserve"> (Góngora, 2000). Es una escala multidimensional y </w:t>
      </w:r>
      <w:proofErr w:type="spellStart"/>
      <w:r w:rsidRPr="005645E8">
        <w:rPr>
          <w:rFonts w:ascii="Arial" w:hAnsi="Arial" w:cs="Arial"/>
          <w:sz w:val="24"/>
          <w:szCs w:val="24"/>
        </w:rPr>
        <w:t>multisituacional</w:t>
      </w:r>
      <w:proofErr w:type="spellEnd"/>
      <w:r w:rsidRPr="005645E8">
        <w:rPr>
          <w:rFonts w:ascii="Arial" w:hAnsi="Arial" w:cs="Arial"/>
          <w:sz w:val="24"/>
          <w:szCs w:val="24"/>
        </w:rPr>
        <w:t xml:space="preserve"> para adolescentes, sin embargo ya se ha hecho una adaptación con niños obteniéndose buenos resultados. (González </w:t>
      </w:r>
      <w:proofErr w:type="spellStart"/>
      <w:r w:rsidRPr="005645E8">
        <w:rPr>
          <w:rFonts w:ascii="Arial" w:hAnsi="Arial" w:cs="Arial"/>
          <w:sz w:val="24"/>
          <w:szCs w:val="24"/>
        </w:rPr>
        <w:t>Arratia</w:t>
      </w:r>
      <w:proofErr w:type="spellEnd"/>
      <w:r w:rsidRPr="005645E8">
        <w:rPr>
          <w:rFonts w:ascii="Arial" w:hAnsi="Arial" w:cs="Arial"/>
          <w:sz w:val="24"/>
          <w:szCs w:val="24"/>
        </w:rPr>
        <w:t xml:space="preserve">, 2007). Consta </w:t>
      </w:r>
      <w:proofErr w:type="gramStart"/>
      <w:r w:rsidRPr="005645E8">
        <w:rPr>
          <w:rFonts w:ascii="Arial" w:hAnsi="Arial" w:cs="Arial"/>
          <w:sz w:val="24"/>
          <w:szCs w:val="24"/>
        </w:rPr>
        <w:t>de  la</w:t>
      </w:r>
      <w:proofErr w:type="gramEnd"/>
      <w:r w:rsidRPr="005645E8">
        <w:rPr>
          <w:rFonts w:ascii="Arial" w:hAnsi="Arial" w:cs="Arial"/>
          <w:sz w:val="24"/>
          <w:szCs w:val="24"/>
        </w:rPr>
        <w:t xml:space="preserve"> siguiente pregunta: “cuando tengo un problema  en mi vida Yo… con 18 reactivos y 7 opciones de respuesta tipo </w:t>
      </w:r>
      <w:proofErr w:type="spellStart"/>
      <w:r w:rsidRPr="005645E8">
        <w:rPr>
          <w:rFonts w:ascii="Arial" w:hAnsi="Arial" w:cs="Arial"/>
          <w:sz w:val="24"/>
          <w:szCs w:val="24"/>
        </w:rPr>
        <w:t>lickert</w:t>
      </w:r>
      <w:proofErr w:type="spellEnd"/>
      <w:r w:rsidRPr="005645E8">
        <w:rPr>
          <w:rFonts w:ascii="Arial" w:hAnsi="Arial" w:cs="Arial"/>
          <w:sz w:val="24"/>
          <w:szCs w:val="24"/>
        </w:rPr>
        <w:t xml:space="preserve"> pictórico. </w:t>
      </w:r>
    </w:p>
    <w:p w:rsidR="00D41FF7" w:rsidRPr="005645E8" w:rsidRDefault="00D41FF7" w:rsidP="00956CA8">
      <w:pPr>
        <w:spacing w:after="0" w:line="360" w:lineRule="auto"/>
        <w:jc w:val="both"/>
        <w:rPr>
          <w:rFonts w:ascii="Arial" w:hAnsi="Arial" w:cs="Arial"/>
          <w:sz w:val="24"/>
          <w:szCs w:val="24"/>
        </w:rPr>
      </w:pPr>
    </w:p>
    <w:p w:rsidR="00D41FF7" w:rsidRPr="0055662C" w:rsidRDefault="00D41FF7" w:rsidP="00956CA8">
      <w:pPr>
        <w:spacing w:after="0" w:line="360" w:lineRule="auto"/>
        <w:ind w:firstLine="709"/>
        <w:jc w:val="both"/>
        <w:rPr>
          <w:rFonts w:ascii="Arial" w:hAnsi="Arial" w:cs="Arial"/>
          <w:color w:val="FF0000"/>
          <w:sz w:val="24"/>
          <w:szCs w:val="24"/>
        </w:rPr>
      </w:pPr>
      <w:r w:rsidRPr="005645E8">
        <w:rPr>
          <w:rFonts w:ascii="Arial" w:hAnsi="Arial" w:cs="Arial"/>
          <w:i/>
          <w:color w:val="000000"/>
          <w:sz w:val="24"/>
          <w:szCs w:val="24"/>
        </w:rPr>
        <w:t>Escala de locus de control</w:t>
      </w:r>
      <w:r w:rsidRPr="005645E8">
        <w:rPr>
          <w:rFonts w:ascii="Arial" w:hAnsi="Arial" w:cs="Arial"/>
          <w:color w:val="000000"/>
          <w:sz w:val="24"/>
          <w:szCs w:val="24"/>
        </w:rPr>
        <w:t xml:space="preserve"> (Andrade, 1984).</w:t>
      </w:r>
      <w:r w:rsidRPr="005645E8">
        <w:rPr>
          <w:rFonts w:ascii="Arial" w:hAnsi="Arial" w:cs="Arial"/>
          <w:i/>
        </w:rPr>
        <w:t xml:space="preserve"> </w:t>
      </w:r>
      <w:proofErr w:type="gramStart"/>
      <w:r w:rsidRPr="0055662C">
        <w:rPr>
          <w:rFonts w:ascii="Arial" w:hAnsi="Arial" w:cs="Arial"/>
          <w:sz w:val="24"/>
          <w:szCs w:val="24"/>
        </w:rPr>
        <w:t>Mide  locus</w:t>
      </w:r>
      <w:proofErr w:type="gramEnd"/>
      <w:r w:rsidRPr="0055662C">
        <w:rPr>
          <w:rFonts w:ascii="Arial" w:hAnsi="Arial" w:cs="Arial"/>
          <w:sz w:val="24"/>
          <w:szCs w:val="24"/>
        </w:rPr>
        <w:t xml:space="preserve"> de control en niños. Obtuvo una varianza de 19.3% y contiene 30 reactivos con dos opciones de respuesta (SI-NO) divididos en dos dimensiones: locus de control interno y locus de control externo.</w:t>
      </w:r>
    </w:p>
    <w:p w:rsidR="00D41FF7" w:rsidRPr="0055662C" w:rsidRDefault="00D41FF7" w:rsidP="00956CA8">
      <w:pPr>
        <w:spacing w:after="0" w:line="360" w:lineRule="auto"/>
        <w:ind w:firstLine="709"/>
        <w:jc w:val="both"/>
        <w:rPr>
          <w:rFonts w:ascii="Arial" w:hAnsi="Arial" w:cs="Arial"/>
          <w:sz w:val="24"/>
          <w:szCs w:val="24"/>
        </w:rPr>
      </w:pPr>
    </w:p>
    <w:p w:rsidR="00D41FF7" w:rsidRPr="005645E8" w:rsidRDefault="00D41FF7" w:rsidP="00956CA8">
      <w:pPr>
        <w:spacing w:after="0" w:line="360" w:lineRule="auto"/>
        <w:ind w:firstLine="709"/>
        <w:jc w:val="both"/>
        <w:rPr>
          <w:rFonts w:ascii="Arial" w:hAnsi="Arial" w:cs="Arial"/>
          <w:sz w:val="24"/>
          <w:szCs w:val="24"/>
        </w:rPr>
      </w:pPr>
      <w:r w:rsidRPr="005645E8">
        <w:rPr>
          <w:rFonts w:ascii="Arial" w:hAnsi="Arial" w:cs="Arial"/>
          <w:i/>
          <w:sz w:val="24"/>
          <w:szCs w:val="24"/>
        </w:rPr>
        <w:t>Escala de optimismo</w:t>
      </w:r>
      <w:r w:rsidRPr="005645E8">
        <w:rPr>
          <w:rFonts w:ascii="Arial" w:hAnsi="Arial" w:cs="Arial"/>
          <w:sz w:val="24"/>
          <w:szCs w:val="24"/>
        </w:rPr>
        <w:t xml:space="preserve"> </w:t>
      </w:r>
      <w:r w:rsidRPr="005645E8">
        <w:rPr>
          <w:rFonts w:ascii="Arial" w:hAnsi="Arial" w:cs="Arial"/>
          <w:color w:val="000000"/>
          <w:sz w:val="24"/>
          <w:szCs w:val="24"/>
        </w:rPr>
        <w:t xml:space="preserve">(González </w:t>
      </w:r>
      <w:proofErr w:type="spellStart"/>
      <w:r w:rsidRPr="005645E8">
        <w:rPr>
          <w:rFonts w:ascii="Arial" w:hAnsi="Arial" w:cs="Arial"/>
          <w:color w:val="000000"/>
          <w:sz w:val="24"/>
          <w:szCs w:val="24"/>
        </w:rPr>
        <w:t>Arratia</w:t>
      </w:r>
      <w:proofErr w:type="spellEnd"/>
      <w:r w:rsidRPr="005645E8">
        <w:rPr>
          <w:rFonts w:ascii="Arial" w:hAnsi="Arial" w:cs="Arial"/>
          <w:color w:val="000000"/>
          <w:sz w:val="24"/>
          <w:szCs w:val="24"/>
        </w:rPr>
        <w:t xml:space="preserve"> y Valdez, 2013)</w:t>
      </w:r>
      <w:r w:rsidRPr="005645E8">
        <w:rPr>
          <w:rFonts w:ascii="Arial" w:hAnsi="Arial" w:cs="Arial"/>
          <w:sz w:val="24"/>
          <w:szCs w:val="24"/>
        </w:rPr>
        <w:t xml:space="preserve"> consta de 39 reactivos con cinco opciones, cuenta con </w:t>
      </w:r>
      <w:proofErr w:type="gramStart"/>
      <w:r w:rsidRPr="005645E8">
        <w:rPr>
          <w:rFonts w:ascii="Arial" w:hAnsi="Arial" w:cs="Arial"/>
          <w:sz w:val="24"/>
          <w:szCs w:val="24"/>
        </w:rPr>
        <w:t>el  33.85</w:t>
      </w:r>
      <w:proofErr w:type="gramEnd"/>
      <w:r w:rsidRPr="005645E8">
        <w:rPr>
          <w:rFonts w:ascii="Arial" w:hAnsi="Arial" w:cs="Arial"/>
          <w:sz w:val="24"/>
          <w:szCs w:val="24"/>
        </w:rPr>
        <w:t xml:space="preserve">% de varianza explicada y un </w:t>
      </w:r>
      <w:proofErr w:type="spellStart"/>
      <w:r w:rsidRPr="005645E8">
        <w:rPr>
          <w:rFonts w:ascii="Arial" w:hAnsi="Arial" w:cs="Arial"/>
          <w:sz w:val="24"/>
          <w:szCs w:val="24"/>
        </w:rPr>
        <w:t>Alpha</w:t>
      </w:r>
      <w:proofErr w:type="spellEnd"/>
      <w:r w:rsidRPr="005645E8">
        <w:rPr>
          <w:rFonts w:ascii="Arial" w:hAnsi="Arial" w:cs="Arial"/>
          <w:sz w:val="24"/>
          <w:szCs w:val="24"/>
        </w:rPr>
        <w:t xml:space="preserve"> de </w:t>
      </w:r>
      <w:proofErr w:type="spellStart"/>
      <w:r w:rsidRPr="005645E8">
        <w:rPr>
          <w:rFonts w:ascii="Arial" w:hAnsi="Arial" w:cs="Arial"/>
          <w:sz w:val="24"/>
          <w:szCs w:val="24"/>
        </w:rPr>
        <w:t>Cronbach</w:t>
      </w:r>
      <w:proofErr w:type="spellEnd"/>
      <w:r w:rsidRPr="005645E8">
        <w:rPr>
          <w:rFonts w:ascii="Arial" w:hAnsi="Arial" w:cs="Arial"/>
          <w:sz w:val="24"/>
          <w:szCs w:val="24"/>
        </w:rPr>
        <w:t xml:space="preserve"> total de .9480. Dividida en dos dimensiones: Optimismo </w:t>
      </w:r>
      <w:proofErr w:type="spellStart"/>
      <w:r w:rsidRPr="005645E8">
        <w:rPr>
          <w:rFonts w:ascii="Arial" w:hAnsi="Arial" w:cs="Arial"/>
          <w:sz w:val="24"/>
          <w:szCs w:val="24"/>
        </w:rPr>
        <w:t>disposicional</w:t>
      </w:r>
      <w:proofErr w:type="spellEnd"/>
      <w:r w:rsidRPr="005645E8">
        <w:rPr>
          <w:rFonts w:ascii="Arial" w:hAnsi="Arial" w:cs="Arial"/>
          <w:sz w:val="24"/>
          <w:szCs w:val="24"/>
        </w:rPr>
        <w:t xml:space="preserve"> (28 reactivos, Alfa=.939) que se refiere a la generalización de expectativas positivas, tendencia a esperar resultados positivos o favorables en la </w:t>
      </w:r>
      <w:r w:rsidRPr="005645E8">
        <w:rPr>
          <w:rFonts w:ascii="Arial" w:hAnsi="Arial" w:cs="Arial"/>
          <w:sz w:val="24"/>
          <w:szCs w:val="24"/>
        </w:rPr>
        <w:lastRenderedPageBreak/>
        <w:t xml:space="preserve">vida. Optimismo situacional (11 reactivos, Alfa= .773) constituye un mecanismo </w:t>
      </w:r>
      <w:proofErr w:type="gramStart"/>
      <w:r w:rsidRPr="005645E8">
        <w:rPr>
          <w:rFonts w:ascii="Arial" w:hAnsi="Arial" w:cs="Arial"/>
          <w:sz w:val="24"/>
          <w:szCs w:val="24"/>
        </w:rPr>
        <w:t>que  surge</w:t>
      </w:r>
      <w:proofErr w:type="gramEnd"/>
      <w:r w:rsidRPr="005645E8">
        <w:rPr>
          <w:rFonts w:ascii="Arial" w:hAnsi="Arial" w:cs="Arial"/>
          <w:sz w:val="24"/>
          <w:szCs w:val="24"/>
        </w:rPr>
        <w:t xml:space="preserve">  frente a un evento estresante y permite enfrentar de mejor forma dicho evento, se da frente a una situación particular. </w:t>
      </w:r>
    </w:p>
    <w:p w:rsidR="00D41FF7" w:rsidRPr="005645E8" w:rsidRDefault="00D41FF7" w:rsidP="00956CA8">
      <w:pPr>
        <w:spacing w:after="0" w:line="360" w:lineRule="auto"/>
        <w:jc w:val="both"/>
        <w:rPr>
          <w:rFonts w:ascii="Arial" w:hAnsi="Arial" w:cs="Arial"/>
          <w:sz w:val="24"/>
          <w:szCs w:val="24"/>
        </w:rPr>
      </w:pPr>
    </w:p>
    <w:p w:rsidR="00D41FF7" w:rsidRPr="005645E8" w:rsidRDefault="00D41FF7" w:rsidP="00956CA8">
      <w:pPr>
        <w:spacing w:after="0" w:line="360" w:lineRule="auto"/>
        <w:ind w:firstLine="709"/>
        <w:jc w:val="both"/>
        <w:rPr>
          <w:rFonts w:ascii="Arial" w:hAnsi="Arial" w:cs="Arial"/>
          <w:sz w:val="24"/>
          <w:szCs w:val="24"/>
        </w:rPr>
      </w:pPr>
      <w:r w:rsidRPr="005645E8">
        <w:rPr>
          <w:rFonts w:ascii="Arial" w:hAnsi="Arial" w:cs="Arial"/>
          <w:i/>
          <w:sz w:val="24"/>
          <w:szCs w:val="24"/>
        </w:rPr>
        <w:t>Satisfacción con la vida</w:t>
      </w:r>
      <w:r w:rsidRPr="005645E8">
        <w:rPr>
          <w:rFonts w:ascii="Arial" w:hAnsi="Arial" w:cs="Arial"/>
          <w:sz w:val="24"/>
          <w:szCs w:val="24"/>
        </w:rPr>
        <w:t xml:space="preserve"> (</w:t>
      </w:r>
      <w:proofErr w:type="spellStart"/>
      <w:r w:rsidRPr="005645E8">
        <w:rPr>
          <w:rFonts w:ascii="Arial" w:hAnsi="Arial" w:cs="Arial"/>
          <w:sz w:val="24"/>
          <w:szCs w:val="24"/>
        </w:rPr>
        <w:t>Dinner</w:t>
      </w:r>
      <w:proofErr w:type="spellEnd"/>
      <w:r w:rsidRPr="005645E8">
        <w:rPr>
          <w:rFonts w:ascii="Arial" w:hAnsi="Arial" w:cs="Arial"/>
          <w:sz w:val="24"/>
          <w:szCs w:val="24"/>
        </w:rPr>
        <w:t xml:space="preserve">, 2008) es una escala unidimensional que consta de 5 reactivos y 7 opciones de respuesta y a partir de la puntuación total se obtienen los niveles de satisfacción que son extremadamente satisfecho (31-35 puntos), satisfecho (26-30 puntos), ligeramente satisfecho (25-25 puntos), neutro (20 puntos), un poco insatisfecho (15-19 puntos), insatisfecho (10-14 puntos) y extremadamente insatisfecho (5-9 puntos).  </w:t>
      </w:r>
    </w:p>
    <w:p w:rsidR="00D41FF7" w:rsidRPr="005645E8" w:rsidRDefault="00D41FF7" w:rsidP="00956CA8">
      <w:pPr>
        <w:spacing w:line="360" w:lineRule="auto"/>
        <w:jc w:val="both"/>
        <w:rPr>
          <w:rFonts w:ascii="Arial" w:hAnsi="Arial" w:cs="Arial"/>
          <w:i/>
          <w:sz w:val="24"/>
          <w:szCs w:val="24"/>
        </w:rPr>
      </w:pPr>
    </w:p>
    <w:p w:rsidR="00D41FF7" w:rsidRPr="005645E8" w:rsidRDefault="00D41FF7" w:rsidP="00956CA8">
      <w:pPr>
        <w:autoSpaceDE w:val="0"/>
        <w:autoSpaceDN w:val="0"/>
        <w:adjustRightInd w:val="0"/>
        <w:spacing w:after="0" w:line="360" w:lineRule="auto"/>
        <w:rPr>
          <w:rFonts w:ascii="Arial" w:hAnsi="Arial" w:cs="Arial"/>
          <w:b/>
          <w:color w:val="000000"/>
          <w:sz w:val="24"/>
          <w:szCs w:val="24"/>
        </w:rPr>
      </w:pPr>
      <w:r w:rsidRPr="005645E8">
        <w:rPr>
          <w:rFonts w:ascii="Arial" w:hAnsi="Arial" w:cs="Arial"/>
          <w:b/>
          <w:color w:val="000000"/>
          <w:sz w:val="24"/>
          <w:szCs w:val="24"/>
        </w:rPr>
        <w:t>Procedimiento</w:t>
      </w:r>
    </w:p>
    <w:p w:rsidR="00D41FF7" w:rsidRPr="005645E8" w:rsidRDefault="00D41FF7" w:rsidP="00956CA8">
      <w:pPr>
        <w:autoSpaceDE w:val="0"/>
        <w:autoSpaceDN w:val="0"/>
        <w:adjustRightInd w:val="0"/>
        <w:spacing w:after="0" w:line="360" w:lineRule="auto"/>
        <w:rPr>
          <w:rFonts w:ascii="Arial" w:hAnsi="Arial" w:cs="Arial"/>
          <w:b/>
          <w:color w:val="000000"/>
          <w:sz w:val="24"/>
          <w:szCs w:val="24"/>
        </w:rPr>
      </w:pPr>
    </w:p>
    <w:p w:rsidR="00D41FF7" w:rsidRPr="005645E8" w:rsidRDefault="00D41FF7" w:rsidP="00B741EC">
      <w:pPr>
        <w:pStyle w:val="NormalWeb"/>
        <w:spacing w:before="0" w:beforeAutospacing="0" w:after="0" w:afterAutospacing="0" w:line="360" w:lineRule="auto"/>
        <w:jc w:val="both"/>
        <w:rPr>
          <w:rFonts w:ascii="Arial" w:hAnsi="Arial" w:cs="Arial"/>
        </w:rPr>
      </w:pPr>
      <w:r w:rsidRPr="005645E8">
        <w:rPr>
          <w:rFonts w:ascii="Arial" w:hAnsi="Arial" w:cs="Arial"/>
        </w:rPr>
        <w:t xml:space="preserve">Previa autorización de la institución y del consentimiento informado por parte de los padres, todos los participantes completaron ambas escalas en una sesión y en un tiempo aproximado de 45 minutos en los salones de clase y en horarios académicos de manera voluntaria  anónima y confidencial, siguiendo los estándares éticos que indica la American </w:t>
      </w:r>
      <w:proofErr w:type="spellStart"/>
      <w:r w:rsidRPr="005645E8">
        <w:rPr>
          <w:rFonts w:ascii="Arial" w:hAnsi="Arial" w:cs="Arial"/>
        </w:rPr>
        <w:t>Psychological</w:t>
      </w:r>
      <w:proofErr w:type="spellEnd"/>
      <w:r w:rsidRPr="005645E8">
        <w:rPr>
          <w:rFonts w:ascii="Arial" w:hAnsi="Arial" w:cs="Arial"/>
        </w:rPr>
        <w:t xml:space="preserve"> </w:t>
      </w:r>
      <w:proofErr w:type="spellStart"/>
      <w:r w:rsidRPr="005645E8">
        <w:rPr>
          <w:rFonts w:ascii="Arial" w:hAnsi="Arial" w:cs="Arial"/>
        </w:rPr>
        <w:t>Association</w:t>
      </w:r>
      <w:proofErr w:type="spellEnd"/>
      <w:r w:rsidRPr="005645E8">
        <w:rPr>
          <w:rFonts w:ascii="Arial" w:hAnsi="Arial" w:cs="Arial"/>
        </w:rPr>
        <w:t xml:space="preserve"> (2002, pp.381). Todos los participantes fueron informados del propósito de la investigación, y fueron atendidas las dudas que surgieron en el momento de aplicación.</w:t>
      </w:r>
    </w:p>
    <w:p w:rsidR="00D41FF7" w:rsidRPr="005645E8" w:rsidRDefault="00D41FF7" w:rsidP="00B741EC">
      <w:pPr>
        <w:spacing w:after="0" w:line="360" w:lineRule="auto"/>
        <w:jc w:val="both"/>
        <w:rPr>
          <w:rFonts w:ascii="Arial" w:hAnsi="Arial" w:cs="Arial"/>
          <w:sz w:val="24"/>
          <w:szCs w:val="24"/>
          <w:lang w:val="es-ES"/>
        </w:rPr>
      </w:pPr>
    </w:p>
    <w:p w:rsidR="00D41FF7" w:rsidRPr="005645E8" w:rsidRDefault="00D41FF7" w:rsidP="00956CA8">
      <w:pPr>
        <w:autoSpaceDE w:val="0"/>
        <w:autoSpaceDN w:val="0"/>
        <w:adjustRightInd w:val="0"/>
        <w:spacing w:after="0" w:line="360" w:lineRule="auto"/>
        <w:jc w:val="both"/>
        <w:rPr>
          <w:rFonts w:ascii="Arial" w:eastAsia="AGaramondPro-Regular" w:hAnsi="Arial" w:cs="Arial"/>
          <w:b/>
          <w:sz w:val="24"/>
          <w:szCs w:val="24"/>
        </w:rPr>
      </w:pPr>
      <w:r w:rsidRPr="005645E8">
        <w:rPr>
          <w:rFonts w:ascii="Arial" w:eastAsia="AGaramondPro-Regular" w:hAnsi="Arial" w:cs="Arial"/>
          <w:b/>
          <w:sz w:val="24"/>
          <w:szCs w:val="24"/>
        </w:rPr>
        <w:t xml:space="preserve">Análisis de resultados </w:t>
      </w:r>
    </w:p>
    <w:p w:rsidR="00D41FF7" w:rsidRPr="005645E8" w:rsidRDefault="00D41FF7" w:rsidP="00956CA8">
      <w:pPr>
        <w:spacing w:line="360" w:lineRule="auto"/>
        <w:jc w:val="both"/>
        <w:rPr>
          <w:rFonts w:ascii="Arial" w:hAnsi="Arial" w:cs="Arial"/>
          <w:i/>
          <w:sz w:val="24"/>
          <w:szCs w:val="24"/>
          <w:lang w:val="es-ES"/>
        </w:rPr>
      </w:pPr>
      <w:r w:rsidRPr="005645E8">
        <w:rPr>
          <w:rFonts w:ascii="Arial" w:eastAsia="AGaramondPro-Regular" w:hAnsi="Arial" w:cs="Arial"/>
          <w:sz w:val="24"/>
          <w:szCs w:val="24"/>
        </w:rPr>
        <w:t>Los datos obtenidos se analizaron en el programa estadístico SPSS 20. Se realizaron los cálculos de estadística descriptiva de las variables demográficas y posteriormente se sumaron los ítems de cada una de las escalas para obtener el puntaje total y resultaron índices. Se obtuvieron también las alfas de todas las escalas y se analizaron las correlaciones entre los índices teóricos</w:t>
      </w:r>
    </w:p>
    <w:p w:rsidR="00D41FF7" w:rsidRDefault="00D41FF7" w:rsidP="00956CA8">
      <w:pPr>
        <w:spacing w:line="360" w:lineRule="auto"/>
        <w:jc w:val="center"/>
        <w:rPr>
          <w:rFonts w:ascii="Arial" w:hAnsi="Arial" w:cs="Arial"/>
          <w:b/>
          <w:sz w:val="24"/>
          <w:szCs w:val="24"/>
        </w:rPr>
      </w:pPr>
    </w:p>
    <w:p w:rsidR="00D41FF7" w:rsidRPr="005645E8" w:rsidRDefault="00D41FF7" w:rsidP="00956CA8">
      <w:pPr>
        <w:spacing w:line="360" w:lineRule="auto"/>
        <w:jc w:val="center"/>
        <w:rPr>
          <w:rFonts w:ascii="Arial" w:hAnsi="Arial" w:cs="Arial"/>
          <w:b/>
          <w:sz w:val="24"/>
          <w:szCs w:val="24"/>
        </w:rPr>
      </w:pPr>
    </w:p>
    <w:p w:rsidR="00D41FF7" w:rsidRPr="005645E8" w:rsidRDefault="00D41FF7" w:rsidP="00956CA8">
      <w:pPr>
        <w:spacing w:line="360" w:lineRule="auto"/>
        <w:jc w:val="center"/>
        <w:rPr>
          <w:rFonts w:ascii="Arial" w:hAnsi="Arial" w:cs="Arial"/>
          <w:b/>
          <w:sz w:val="24"/>
          <w:szCs w:val="24"/>
        </w:rPr>
      </w:pPr>
      <w:r w:rsidRPr="005645E8">
        <w:rPr>
          <w:rFonts w:ascii="Arial" w:hAnsi="Arial" w:cs="Arial"/>
          <w:b/>
          <w:sz w:val="24"/>
          <w:szCs w:val="24"/>
        </w:rPr>
        <w:lastRenderedPageBreak/>
        <w:t>Resultados fase I</w:t>
      </w:r>
    </w:p>
    <w:p w:rsidR="00D41FF7" w:rsidRPr="005645E8" w:rsidRDefault="00D41FF7" w:rsidP="00956CA8">
      <w:pPr>
        <w:spacing w:line="360" w:lineRule="auto"/>
        <w:jc w:val="center"/>
        <w:rPr>
          <w:rFonts w:ascii="Arial" w:hAnsi="Arial" w:cs="Arial"/>
          <w:b/>
          <w:sz w:val="24"/>
          <w:szCs w:val="24"/>
        </w:rPr>
      </w:pPr>
      <w:r w:rsidRPr="005645E8">
        <w:rPr>
          <w:rFonts w:ascii="Arial" w:hAnsi="Arial" w:cs="Arial"/>
          <w:b/>
          <w:sz w:val="24"/>
          <w:szCs w:val="24"/>
        </w:rPr>
        <w:t>Estudios descriptivos y prueba de hipótesis de acuerdo a las variables sexo y edad</w:t>
      </w:r>
      <w:proofErr w:type="gramStart"/>
      <w:r w:rsidRPr="005645E8">
        <w:rPr>
          <w:rFonts w:ascii="Arial" w:hAnsi="Arial" w:cs="Arial"/>
          <w:b/>
          <w:sz w:val="24"/>
          <w:szCs w:val="24"/>
        </w:rPr>
        <w:t>,  su</w:t>
      </w:r>
      <w:proofErr w:type="gramEnd"/>
      <w:r w:rsidRPr="005645E8">
        <w:rPr>
          <w:rFonts w:ascii="Arial" w:hAnsi="Arial" w:cs="Arial"/>
          <w:b/>
          <w:sz w:val="24"/>
          <w:szCs w:val="24"/>
        </w:rPr>
        <w:t xml:space="preserve"> relación y relevancia en la explicación de la salud mental positiva</w:t>
      </w:r>
    </w:p>
    <w:p w:rsidR="00D41FF7" w:rsidRPr="005645E8" w:rsidRDefault="00D41FF7" w:rsidP="003B3F9A">
      <w:pPr>
        <w:spacing w:after="0" w:line="360" w:lineRule="auto"/>
        <w:jc w:val="both"/>
        <w:rPr>
          <w:rFonts w:ascii="Arial" w:hAnsi="Arial" w:cs="Arial"/>
          <w:color w:val="000000"/>
          <w:sz w:val="24"/>
          <w:szCs w:val="24"/>
        </w:rPr>
      </w:pPr>
      <w:r w:rsidRPr="005645E8">
        <w:rPr>
          <w:rFonts w:ascii="Arial" w:hAnsi="Arial" w:cs="Arial"/>
          <w:color w:val="000000"/>
          <w:sz w:val="24"/>
          <w:szCs w:val="24"/>
        </w:rPr>
        <w:t xml:space="preserve">Respecto al objetivo 1, se procedió al cálculo de análisis factorial exploratorio para obtener las dimensiones fundamentales, se obtuvo la prueba de esfericidad de </w:t>
      </w:r>
      <w:proofErr w:type="spellStart"/>
      <w:r w:rsidRPr="005645E8">
        <w:rPr>
          <w:rFonts w:ascii="Arial" w:hAnsi="Arial" w:cs="Arial"/>
          <w:color w:val="000000"/>
          <w:sz w:val="24"/>
          <w:szCs w:val="24"/>
        </w:rPr>
        <w:t>Barlett</w:t>
      </w:r>
      <w:proofErr w:type="spellEnd"/>
      <w:r w:rsidRPr="005645E8">
        <w:rPr>
          <w:rFonts w:ascii="Arial" w:hAnsi="Arial" w:cs="Arial"/>
          <w:color w:val="000000"/>
          <w:sz w:val="24"/>
          <w:szCs w:val="24"/>
        </w:rPr>
        <w:t xml:space="preserve"> y el índice KMO para valorar la adecuación de la solución factorial, la cual resultó significativa (2.51, p=0.001;  KM0=0.80).</w:t>
      </w:r>
      <w:r w:rsidRPr="005645E8">
        <w:rPr>
          <w:rFonts w:ascii="Arial" w:hAnsi="Arial" w:cs="Arial"/>
          <w:color w:val="FF0000"/>
          <w:sz w:val="24"/>
          <w:szCs w:val="24"/>
        </w:rPr>
        <w:t xml:space="preserve"> </w:t>
      </w:r>
      <w:r w:rsidRPr="005645E8">
        <w:rPr>
          <w:rFonts w:ascii="Arial" w:hAnsi="Arial" w:cs="Arial"/>
          <w:color w:val="000000"/>
          <w:sz w:val="24"/>
          <w:szCs w:val="24"/>
        </w:rPr>
        <w:t xml:space="preserve">Estos valores indicaron que era pertinente el análisis, por lo que se llevó a cabo un factorial exploratorio con el método de componentes principales, lo cual nos permitió examinar el número de factores subyacentes en la escala y si la estructura factorial coincidía con la de la versión original </w:t>
      </w:r>
      <w:proofErr w:type="gramStart"/>
      <w:r w:rsidRPr="005645E8">
        <w:rPr>
          <w:rFonts w:ascii="Arial" w:hAnsi="Arial" w:cs="Arial"/>
          <w:color w:val="000000"/>
          <w:sz w:val="24"/>
          <w:szCs w:val="24"/>
        </w:rPr>
        <w:t>y  debido</w:t>
      </w:r>
      <w:proofErr w:type="gramEnd"/>
      <w:r w:rsidRPr="005645E8">
        <w:rPr>
          <w:rFonts w:ascii="Arial" w:hAnsi="Arial" w:cs="Arial"/>
          <w:color w:val="000000"/>
          <w:sz w:val="24"/>
          <w:szCs w:val="24"/>
        </w:rPr>
        <w:t xml:space="preserve"> a que se consideró la varianza total (Levy y Varela, 2003 p.343). Se realizó con rotación oblicua dado que se parte del supuesto de que las rotaciones oblicuas permiten la existencia de factores correlacionados (</w:t>
      </w:r>
      <w:proofErr w:type="spellStart"/>
      <w:r w:rsidRPr="005645E8">
        <w:rPr>
          <w:rFonts w:ascii="Arial" w:hAnsi="Arial" w:cs="Arial"/>
          <w:color w:val="000000"/>
          <w:sz w:val="24"/>
          <w:szCs w:val="24"/>
        </w:rPr>
        <w:t>Kerlinger</w:t>
      </w:r>
      <w:proofErr w:type="spellEnd"/>
      <w:r w:rsidRPr="005645E8">
        <w:rPr>
          <w:rFonts w:ascii="Arial" w:hAnsi="Arial" w:cs="Arial"/>
          <w:color w:val="000000"/>
          <w:sz w:val="24"/>
          <w:szCs w:val="24"/>
        </w:rPr>
        <w:t xml:space="preserve"> y Lee, 1986; </w:t>
      </w:r>
      <w:proofErr w:type="spellStart"/>
      <w:r w:rsidRPr="005645E8">
        <w:rPr>
          <w:rFonts w:ascii="Arial" w:hAnsi="Arial" w:cs="Arial"/>
          <w:color w:val="000000"/>
          <w:sz w:val="24"/>
          <w:szCs w:val="24"/>
        </w:rPr>
        <w:t>Hair</w:t>
      </w:r>
      <w:proofErr w:type="spellEnd"/>
      <w:r w:rsidRPr="005645E8">
        <w:rPr>
          <w:rFonts w:ascii="Arial" w:hAnsi="Arial" w:cs="Arial"/>
          <w:color w:val="000000"/>
          <w:sz w:val="24"/>
          <w:szCs w:val="24"/>
        </w:rPr>
        <w:t xml:space="preserve">, Anderson, </w:t>
      </w:r>
      <w:proofErr w:type="spellStart"/>
      <w:r w:rsidRPr="005645E8">
        <w:rPr>
          <w:rFonts w:ascii="Arial" w:hAnsi="Arial" w:cs="Arial"/>
          <w:color w:val="000000"/>
          <w:sz w:val="24"/>
          <w:szCs w:val="24"/>
        </w:rPr>
        <w:t>Tatham</w:t>
      </w:r>
      <w:proofErr w:type="spellEnd"/>
      <w:r w:rsidRPr="005645E8">
        <w:rPr>
          <w:rFonts w:ascii="Arial" w:hAnsi="Arial" w:cs="Arial"/>
          <w:color w:val="000000"/>
          <w:sz w:val="24"/>
          <w:szCs w:val="24"/>
        </w:rPr>
        <w:t xml:space="preserve"> y Black, 2004; Landero et al., 2006), debido a que el instrumento original de </w:t>
      </w:r>
      <w:proofErr w:type="spellStart"/>
      <w:r w:rsidRPr="005645E8">
        <w:rPr>
          <w:rFonts w:ascii="Arial" w:hAnsi="Arial" w:cs="Arial"/>
          <w:color w:val="000000"/>
          <w:sz w:val="24"/>
          <w:szCs w:val="24"/>
        </w:rPr>
        <w:t>Lluch</w:t>
      </w:r>
      <w:proofErr w:type="spellEnd"/>
      <w:r w:rsidRPr="005645E8">
        <w:rPr>
          <w:rFonts w:ascii="Arial" w:hAnsi="Arial" w:cs="Arial"/>
          <w:color w:val="000000"/>
          <w:sz w:val="24"/>
          <w:szCs w:val="24"/>
        </w:rPr>
        <w:t xml:space="preserve"> (1999) así lo ha realizado. Asimismo, se consideraron como criterios: </w:t>
      </w:r>
      <w:proofErr w:type="spellStart"/>
      <w:r w:rsidRPr="005645E8">
        <w:rPr>
          <w:rFonts w:ascii="Arial" w:hAnsi="Arial" w:cs="Arial"/>
          <w:color w:val="000000"/>
          <w:sz w:val="24"/>
          <w:szCs w:val="24"/>
        </w:rPr>
        <w:t>autovalores</w:t>
      </w:r>
      <w:proofErr w:type="spellEnd"/>
      <w:r w:rsidRPr="005645E8">
        <w:rPr>
          <w:rFonts w:ascii="Arial" w:hAnsi="Arial" w:cs="Arial"/>
          <w:color w:val="000000"/>
          <w:sz w:val="24"/>
          <w:szCs w:val="24"/>
        </w:rPr>
        <w:t xml:space="preserve"> mayores a 1,</w:t>
      </w:r>
      <w:r w:rsidRPr="005645E8">
        <w:rPr>
          <w:rFonts w:ascii="Arial" w:hAnsi="Arial" w:cs="Arial"/>
          <w:color w:val="FF0000"/>
          <w:sz w:val="24"/>
          <w:szCs w:val="24"/>
        </w:rPr>
        <w:t xml:space="preserve"> </w:t>
      </w:r>
      <w:r w:rsidRPr="005645E8">
        <w:rPr>
          <w:rFonts w:ascii="Arial" w:hAnsi="Arial" w:cs="Arial"/>
          <w:color w:val="000000"/>
          <w:sz w:val="24"/>
          <w:szCs w:val="24"/>
        </w:rPr>
        <w:t>número de componentes por encima del punto de inflexión, número de componentes esperados que en esta investigación son 6, número de componentes que permite ubicar cada variable en un solo componente con base en una saturación mayor a 0.40</w:t>
      </w:r>
      <w:proofErr w:type="gramStart"/>
      <w:r w:rsidRPr="005645E8">
        <w:rPr>
          <w:rFonts w:ascii="Arial" w:hAnsi="Arial" w:cs="Arial"/>
          <w:color w:val="000000"/>
          <w:sz w:val="24"/>
          <w:szCs w:val="24"/>
        </w:rPr>
        <w:t>,  criterio</w:t>
      </w:r>
      <w:proofErr w:type="gramEnd"/>
      <w:r w:rsidRPr="005645E8">
        <w:rPr>
          <w:rFonts w:ascii="Arial" w:hAnsi="Arial" w:cs="Arial"/>
          <w:color w:val="000000"/>
          <w:sz w:val="24"/>
          <w:szCs w:val="24"/>
        </w:rPr>
        <w:t xml:space="preserve"> de contraste de caída para identificar el número óptimo de factores que pueden ser </w:t>
      </w:r>
      <w:proofErr w:type="spellStart"/>
      <w:r w:rsidRPr="005645E8">
        <w:rPr>
          <w:rFonts w:ascii="Arial" w:hAnsi="Arial" w:cs="Arial"/>
          <w:color w:val="000000"/>
          <w:sz w:val="24"/>
          <w:szCs w:val="24"/>
        </w:rPr>
        <w:t>extraidos</w:t>
      </w:r>
      <w:proofErr w:type="spellEnd"/>
      <w:r w:rsidRPr="005645E8">
        <w:rPr>
          <w:rFonts w:ascii="Arial" w:hAnsi="Arial" w:cs="Arial"/>
          <w:color w:val="000000"/>
          <w:sz w:val="24"/>
          <w:szCs w:val="24"/>
        </w:rPr>
        <w:t xml:space="preserve"> e interpretación significativa. </w:t>
      </w:r>
    </w:p>
    <w:p w:rsidR="00D41FF7" w:rsidRPr="005645E8" w:rsidRDefault="00D41FF7" w:rsidP="003B3F9A">
      <w:pPr>
        <w:spacing w:after="0" w:line="360" w:lineRule="auto"/>
        <w:jc w:val="both"/>
        <w:rPr>
          <w:rFonts w:ascii="Arial" w:hAnsi="Arial" w:cs="Arial"/>
          <w:color w:val="000000"/>
          <w:sz w:val="24"/>
          <w:szCs w:val="24"/>
        </w:rPr>
      </w:pPr>
    </w:p>
    <w:p w:rsidR="00D41FF7" w:rsidRPr="005645E8" w:rsidRDefault="00D41FF7" w:rsidP="003B3F9A">
      <w:pPr>
        <w:spacing w:after="0" w:line="360" w:lineRule="auto"/>
        <w:jc w:val="both"/>
        <w:rPr>
          <w:rFonts w:ascii="Arial" w:hAnsi="Arial" w:cs="Arial"/>
          <w:color w:val="000000"/>
          <w:sz w:val="24"/>
          <w:szCs w:val="24"/>
        </w:rPr>
      </w:pPr>
      <w:r w:rsidRPr="005645E8">
        <w:rPr>
          <w:rFonts w:ascii="Arial" w:hAnsi="Arial" w:cs="Arial"/>
          <w:color w:val="000000"/>
          <w:sz w:val="24"/>
          <w:szCs w:val="24"/>
        </w:rPr>
        <w:t>A partir de lo anterior, se</w:t>
      </w:r>
      <w:r w:rsidRPr="005645E8">
        <w:rPr>
          <w:rFonts w:ascii="Arial" w:hAnsi="Arial" w:cs="Arial"/>
          <w:color w:val="FF0000"/>
          <w:sz w:val="24"/>
          <w:szCs w:val="24"/>
        </w:rPr>
        <w:t xml:space="preserve"> </w:t>
      </w:r>
      <w:r w:rsidRPr="005645E8">
        <w:rPr>
          <w:rFonts w:ascii="Arial" w:hAnsi="Arial" w:cs="Arial"/>
          <w:color w:val="000000"/>
          <w:sz w:val="24"/>
          <w:szCs w:val="24"/>
        </w:rPr>
        <w:t>llevó a cabo el análisis en el que se forzaron a 6 factores, sin embargo, el factor 5 sólo se incorporaron dos ítems y en virtud de que al menos se esperaban 3 reactivos por dimensión, se optó por una mejor solución en la que se</w:t>
      </w:r>
      <w:r w:rsidRPr="005645E8">
        <w:rPr>
          <w:rFonts w:ascii="Arial" w:hAnsi="Arial" w:cs="Arial"/>
          <w:color w:val="FF0000"/>
          <w:sz w:val="24"/>
          <w:szCs w:val="24"/>
        </w:rPr>
        <w:t xml:space="preserve"> </w:t>
      </w:r>
      <w:r w:rsidRPr="005645E8">
        <w:rPr>
          <w:rFonts w:ascii="Arial" w:hAnsi="Arial" w:cs="Arial"/>
          <w:color w:val="000000"/>
          <w:sz w:val="24"/>
          <w:szCs w:val="24"/>
        </w:rPr>
        <w:t xml:space="preserve">extrajeron cuatro de las seis dimensiones originales, la </w:t>
      </w:r>
      <w:proofErr w:type="gramStart"/>
      <w:r w:rsidRPr="005645E8">
        <w:rPr>
          <w:rFonts w:ascii="Arial" w:hAnsi="Arial" w:cs="Arial"/>
          <w:color w:val="000000"/>
          <w:sz w:val="24"/>
          <w:szCs w:val="24"/>
        </w:rPr>
        <w:t>cual  cuenta</w:t>
      </w:r>
      <w:proofErr w:type="gramEnd"/>
      <w:r w:rsidRPr="005645E8">
        <w:rPr>
          <w:rFonts w:ascii="Arial" w:hAnsi="Arial" w:cs="Arial"/>
          <w:color w:val="000000"/>
          <w:sz w:val="24"/>
          <w:szCs w:val="24"/>
        </w:rPr>
        <w:t xml:space="preserve"> con una varianza total explicada de 39.61%, en la que se conservaron 30 reactivos (ver tabla 1</w:t>
      </w:r>
      <w:r>
        <w:rPr>
          <w:rFonts w:ascii="Arial" w:hAnsi="Arial" w:cs="Arial"/>
          <w:color w:val="000000"/>
          <w:sz w:val="24"/>
          <w:szCs w:val="24"/>
        </w:rPr>
        <w:t>,</w:t>
      </w:r>
      <w:r w:rsidRPr="005645E8">
        <w:rPr>
          <w:rFonts w:ascii="Arial" w:hAnsi="Arial" w:cs="Arial"/>
          <w:color w:val="000000"/>
          <w:sz w:val="24"/>
          <w:szCs w:val="24"/>
        </w:rPr>
        <w:t>2</w:t>
      </w:r>
      <w:r>
        <w:rPr>
          <w:rFonts w:ascii="Arial" w:hAnsi="Arial" w:cs="Arial"/>
          <w:color w:val="000000"/>
          <w:sz w:val="24"/>
          <w:szCs w:val="24"/>
        </w:rPr>
        <w:t xml:space="preserve"> y 3</w:t>
      </w:r>
      <w:r w:rsidRPr="005645E8">
        <w:rPr>
          <w:rFonts w:ascii="Arial" w:hAnsi="Arial" w:cs="Arial"/>
          <w:color w:val="000000"/>
          <w:sz w:val="24"/>
          <w:szCs w:val="24"/>
        </w:rPr>
        <w:t>).</w:t>
      </w:r>
    </w:p>
    <w:p w:rsidR="00D41FF7" w:rsidRDefault="00D41FF7" w:rsidP="00442B21">
      <w:pPr>
        <w:spacing w:line="240" w:lineRule="auto"/>
        <w:jc w:val="both"/>
        <w:rPr>
          <w:rFonts w:ascii="Arial" w:hAnsi="Arial" w:cs="Arial"/>
          <w:sz w:val="24"/>
          <w:szCs w:val="24"/>
        </w:rPr>
      </w:pPr>
    </w:p>
    <w:p w:rsidR="00D41FF7" w:rsidRPr="005645E8" w:rsidRDefault="00D41FF7" w:rsidP="00442B21">
      <w:pPr>
        <w:spacing w:line="240" w:lineRule="auto"/>
        <w:jc w:val="both"/>
        <w:rPr>
          <w:rFonts w:ascii="Arial" w:hAnsi="Arial" w:cs="Arial"/>
          <w:sz w:val="24"/>
          <w:szCs w:val="24"/>
        </w:rPr>
      </w:pPr>
    </w:p>
    <w:p w:rsidR="00D41FF7" w:rsidRPr="005645E8" w:rsidRDefault="00D41FF7" w:rsidP="002847EA">
      <w:pPr>
        <w:autoSpaceDE w:val="0"/>
        <w:autoSpaceDN w:val="0"/>
        <w:adjustRightInd w:val="0"/>
        <w:rPr>
          <w:rFonts w:ascii="Arial" w:hAnsi="Arial" w:cs="Arial"/>
        </w:rPr>
      </w:pPr>
      <w:r w:rsidRPr="005645E8">
        <w:rPr>
          <w:rFonts w:ascii="Arial" w:hAnsi="Arial" w:cs="Arial"/>
        </w:rPr>
        <w:lastRenderedPageBreak/>
        <w:t>Tabla 1 Varianza Total Explicada</w:t>
      </w:r>
    </w:p>
    <w:tbl>
      <w:tblPr>
        <w:tblW w:w="87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34"/>
        <w:gridCol w:w="851"/>
        <w:gridCol w:w="1134"/>
        <w:gridCol w:w="1134"/>
        <w:gridCol w:w="850"/>
        <w:gridCol w:w="993"/>
        <w:gridCol w:w="1417"/>
        <w:gridCol w:w="1276"/>
      </w:tblGrid>
      <w:tr w:rsidR="00D41FF7" w:rsidRPr="00B13BB1" w:rsidTr="002847EA">
        <w:trPr>
          <w:cantSplit/>
        </w:trPr>
        <w:tc>
          <w:tcPr>
            <w:tcW w:w="8789" w:type="dxa"/>
            <w:gridSpan w:val="8"/>
            <w:tcBorders>
              <w:top w:val="nil"/>
              <w:left w:val="nil"/>
              <w:bottom w:val="nil"/>
              <w:right w:val="nil"/>
            </w:tcBorders>
            <w:shd w:val="clear" w:color="auto" w:fill="FFFFFF"/>
          </w:tcPr>
          <w:p w:rsidR="00D41FF7" w:rsidRPr="00B13BB1" w:rsidRDefault="00D41FF7" w:rsidP="002847EA">
            <w:pPr>
              <w:autoSpaceDE w:val="0"/>
              <w:autoSpaceDN w:val="0"/>
              <w:adjustRightInd w:val="0"/>
              <w:spacing w:line="320" w:lineRule="atLeast"/>
              <w:ind w:left="60" w:right="60"/>
              <w:jc w:val="center"/>
              <w:rPr>
                <w:rFonts w:ascii="Arial" w:hAnsi="Arial" w:cs="Arial"/>
                <w:color w:val="000000"/>
                <w:sz w:val="16"/>
                <w:szCs w:val="16"/>
              </w:rPr>
            </w:pPr>
          </w:p>
        </w:tc>
      </w:tr>
      <w:tr w:rsidR="00D41FF7" w:rsidRPr="00B13BB1" w:rsidTr="002847EA">
        <w:trPr>
          <w:cantSplit/>
        </w:trPr>
        <w:tc>
          <w:tcPr>
            <w:tcW w:w="1134" w:type="dxa"/>
            <w:vMerge w:val="restart"/>
            <w:tcBorders>
              <w:top w:val="single" w:sz="16" w:space="0" w:color="000000"/>
              <w:left w:val="single" w:sz="16" w:space="0" w:color="000000"/>
              <w:bottom w:val="nil"/>
              <w:right w:val="single" w:sz="16" w:space="0" w:color="000000"/>
            </w:tcBorders>
            <w:shd w:val="clear" w:color="auto" w:fill="FFFFFF"/>
          </w:tcPr>
          <w:p w:rsidR="00D41FF7" w:rsidRPr="00B13BB1" w:rsidRDefault="00D41FF7" w:rsidP="00693968">
            <w:pPr>
              <w:autoSpaceDE w:val="0"/>
              <w:autoSpaceDN w:val="0"/>
              <w:adjustRightInd w:val="0"/>
              <w:spacing w:after="0" w:line="320" w:lineRule="atLeast"/>
              <w:rPr>
                <w:rFonts w:ascii="Arial" w:hAnsi="Arial" w:cs="Arial"/>
                <w:color w:val="000000"/>
                <w:sz w:val="16"/>
                <w:szCs w:val="16"/>
              </w:rPr>
            </w:pPr>
            <w:r w:rsidRPr="00B13BB1">
              <w:rPr>
                <w:rFonts w:ascii="Arial" w:hAnsi="Arial" w:cs="Arial"/>
                <w:color w:val="000000"/>
                <w:sz w:val="16"/>
                <w:szCs w:val="16"/>
              </w:rPr>
              <w:t>Componente</w:t>
            </w:r>
          </w:p>
        </w:tc>
        <w:tc>
          <w:tcPr>
            <w:tcW w:w="3119" w:type="dxa"/>
            <w:gridSpan w:val="3"/>
            <w:tcBorders>
              <w:top w:val="single" w:sz="16" w:space="0" w:color="000000"/>
              <w:left w:val="single" w:sz="16" w:space="0" w:color="000000"/>
            </w:tcBorders>
            <w:shd w:val="clear" w:color="auto" w:fill="FFFFFF"/>
          </w:tcPr>
          <w:p w:rsidR="00D41FF7" w:rsidRPr="00B13BB1" w:rsidRDefault="00D41FF7" w:rsidP="00693968">
            <w:pPr>
              <w:autoSpaceDE w:val="0"/>
              <w:autoSpaceDN w:val="0"/>
              <w:adjustRightInd w:val="0"/>
              <w:spacing w:after="0" w:line="320" w:lineRule="atLeast"/>
              <w:jc w:val="center"/>
              <w:rPr>
                <w:rFonts w:ascii="Arial" w:hAnsi="Arial" w:cs="Arial"/>
                <w:color w:val="000000"/>
                <w:sz w:val="16"/>
                <w:szCs w:val="16"/>
              </w:rPr>
            </w:pPr>
            <w:proofErr w:type="spellStart"/>
            <w:r w:rsidRPr="00B13BB1">
              <w:rPr>
                <w:rFonts w:ascii="Arial" w:hAnsi="Arial" w:cs="Arial"/>
                <w:color w:val="000000"/>
                <w:sz w:val="16"/>
                <w:szCs w:val="16"/>
              </w:rPr>
              <w:t>Autovalores</w:t>
            </w:r>
            <w:proofErr w:type="spellEnd"/>
            <w:r w:rsidRPr="00B13BB1">
              <w:rPr>
                <w:rFonts w:ascii="Arial" w:hAnsi="Arial" w:cs="Arial"/>
                <w:color w:val="000000"/>
                <w:sz w:val="16"/>
                <w:szCs w:val="16"/>
              </w:rPr>
              <w:t xml:space="preserve"> iniciales</w:t>
            </w:r>
          </w:p>
        </w:tc>
        <w:tc>
          <w:tcPr>
            <w:tcW w:w="3260" w:type="dxa"/>
            <w:gridSpan w:val="3"/>
            <w:tcBorders>
              <w:top w:val="single" w:sz="16" w:space="0" w:color="000000"/>
            </w:tcBorders>
            <w:shd w:val="clear" w:color="auto" w:fill="FFFFFF"/>
          </w:tcPr>
          <w:p w:rsidR="00D41FF7" w:rsidRPr="00B13BB1" w:rsidRDefault="00D41FF7" w:rsidP="00693968">
            <w:pPr>
              <w:autoSpaceDE w:val="0"/>
              <w:autoSpaceDN w:val="0"/>
              <w:adjustRightInd w:val="0"/>
              <w:spacing w:after="0" w:line="320" w:lineRule="atLeast"/>
              <w:jc w:val="center"/>
              <w:rPr>
                <w:rFonts w:ascii="Arial" w:hAnsi="Arial" w:cs="Arial"/>
                <w:color w:val="000000"/>
                <w:sz w:val="16"/>
                <w:szCs w:val="16"/>
              </w:rPr>
            </w:pPr>
            <w:r w:rsidRPr="00B13BB1">
              <w:rPr>
                <w:rFonts w:ascii="Arial" w:hAnsi="Arial" w:cs="Arial"/>
                <w:color w:val="000000"/>
                <w:sz w:val="16"/>
                <w:szCs w:val="16"/>
              </w:rPr>
              <w:t>Sumas de las saturaciones al cuadrado de la extracción</w:t>
            </w:r>
          </w:p>
        </w:tc>
        <w:tc>
          <w:tcPr>
            <w:tcW w:w="1276" w:type="dxa"/>
            <w:tcBorders>
              <w:top w:val="single" w:sz="16" w:space="0" w:color="000000"/>
              <w:right w:val="single" w:sz="16" w:space="0" w:color="000000"/>
            </w:tcBorders>
            <w:shd w:val="clear" w:color="auto" w:fill="FFFFFF"/>
          </w:tcPr>
          <w:p w:rsidR="00D41FF7" w:rsidRPr="00B13BB1" w:rsidRDefault="00D41FF7" w:rsidP="00693968">
            <w:pPr>
              <w:autoSpaceDE w:val="0"/>
              <w:autoSpaceDN w:val="0"/>
              <w:adjustRightInd w:val="0"/>
              <w:spacing w:after="0" w:line="320" w:lineRule="atLeast"/>
              <w:jc w:val="center"/>
              <w:rPr>
                <w:rFonts w:ascii="Arial" w:hAnsi="Arial" w:cs="Arial"/>
                <w:color w:val="000000"/>
                <w:sz w:val="16"/>
                <w:szCs w:val="16"/>
              </w:rPr>
            </w:pPr>
            <w:r w:rsidRPr="00B13BB1">
              <w:rPr>
                <w:rFonts w:ascii="Arial" w:hAnsi="Arial" w:cs="Arial"/>
                <w:color w:val="000000"/>
                <w:sz w:val="16"/>
                <w:szCs w:val="16"/>
              </w:rPr>
              <w:t xml:space="preserve">Suma de las saturaciones al cuadrado de la </w:t>
            </w:r>
            <w:proofErr w:type="spellStart"/>
            <w:r w:rsidRPr="00B13BB1">
              <w:rPr>
                <w:rFonts w:ascii="Arial" w:hAnsi="Arial" w:cs="Arial"/>
                <w:color w:val="000000"/>
                <w:sz w:val="16"/>
                <w:szCs w:val="16"/>
              </w:rPr>
              <w:t>rotación</w:t>
            </w:r>
            <w:r w:rsidRPr="00B13BB1">
              <w:rPr>
                <w:rFonts w:ascii="Arial" w:hAnsi="Arial" w:cs="Arial"/>
                <w:color w:val="000000"/>
                <w:sz w:val="16"/>
                <w:szCs w:val="16"/>
                <w:vertAlign w:val="superscript"/>
              </w:rPr>
              <w:t>a</w:t>
            </w:r>
            <w:proofErr w:type="spellEnd"/>
          </w:p>
        </w:tc>
      </w:tr>
      <w:tr w:rsidR="00D41FF7" w:rsidRPr="00B13BB1" w:rsidTr="002847EA">
        <w:trPr>
          <w:cantSplit/>
        </w:trPr>
        <w:tc>
          <w:tcPr>
            <w:tcW w:w="1134" w:type="dxa"/>
            <w:vMerge/>
            <w:tcBorders>
              <w:top w:val="single" w:sz="16" w:space="0" w:color="000000"/>
              <w:left w:val="single" w:sz="16" w:space="0" w:color="000000"/>
              <w:bottom w:val="nil"/>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color w:val="000000"/>
                <w:sz w:val="16"/>
                <w:szCs w:val="16"/>
              </w:rPr>
            </w:pPr>
          </w:p>
        </w:tc>
        <w:tc>
          <w:tcPr>
            <w:tcW w:w="851" w:type="dxa"/>
            <w:tcBorders>
              <w:left w:val="single" w:sz="16" w:space="0" w:color="000000"/>
              <w:bottom w:val="single" w:sz="16" w:space="0" w:color="000000"/>
            </w:tcBorders>
            <w:shd w:val="clear" w:color="auto" w:fill="FFFFFF"/>
          </w:tcPr>
          <w:p w:rsidR="00D41FF7" w:rsidRPr="00B13BB1" w:rsidRDefault="00D41FF7" w:rsidP="00693968">
            <w:pPr>
              <w:autoSpaceDE w:val="0"/>
              <w:autoSpaceDN w:val="0"/>
              <w:adjustRightInd w:val="0"/>
              <w:spacing w:after="0" w:line="320" w:lineRule="atLeast"/>
              <w:jc w:val="center"/>
              <w:rPr>
                <w:rFonts w:ascii="Arial" w:hAnsi="Arial" w:cs="Arial"/>
                <w:color w:val="000000"/>
                <w:sz w:val="16"/>
                <w:szCs w:val="16"/>
              </w:rPr>
            </w:pPr>
            <w:r w:rsidRPr="00B13BB1">
              <w:rPr>
                <w:rFonts w:ascii="Arial" w:hAnsi="Arial" w:cs="Arial"/>
                <w:color w:val="000000"/>
                <w:sz w:val="16"/>
                <w:szCs w:val="16"/>
              </w:rPr>
              <w:t>Total</w:t>
            </w:r>
          </w:p>
        </w:tc>
        <w:tc>
          <w:tcPr>
            <w:tcW w:w="1134" w:type="dxa"/>
            <w:tcBorders>
              <w:bottom w:val="single" w:sz="16" w:space="0" w:color="000000"/>
            </w:tcBorders>
            <w:shd w:val="clear" w:color="auto" w:fill="FFFFFF"/>
          </w:tcPr>
          <w:p w:rsidR="00D41FF7" w:rsidRPr="00B13BB1" w:rsidRDefault="00D41FF7" w:rsidP="00693968">
            <w:pPr>
              <w:autoSpaceDE w:val="0"/>
              <w:autoSpaceDN w:val="0"/>
              <w:adjustRightInd w:val="0"/>
              <w:spacing w:after="0" w:line="320" w:lineRule="atLeast"/>
              <w:jc w:val="center"/>
              <w:rPr>
                <w:rFonts w:ascii="Arial" w:hAnsi="Arial" w:cs="Arial"/>
                <w:color w:val="000000"/>
                <w:sz w:val="16"/>
                <w:szCs w:val="16"/>
              </w:rPr>
            </w:pPr>
            <w:r w:rsidRPr="00B13BB1">
              <w:rPr>
                <w:rFonts w:ascii="Arial" w:hAnsi="Arial" w:cs="Arial"/>
                <w:color w:val="000000"/>
                <w:sz w:val="16"/>
                <w:szCs w:val="16"/>
              </w:rPr>
              <w:t>% de la varianza</w:t>
            </w:r>
          </w:p>
        </w:tc>
        <w:tc>
          <w:tcPr>
            <w:tcW w:w="1134" w:type="dxa"/>
            <w:tcBorders>
              <w:bottom w:val="single" w:sz="16" w:space="0" w:color="000000"/>
            </w:tcBorders>
            <w:shd w:val="clear" w:color="auto" w:fill="FFFFFF"/>
          </w:tcPr>
          <w:p w:rsidR="00D41FF7" w:rsidRPr="00B13BB1" w:rsidRDefault="00D41FF7" w:rsidP="00693968">
            <w:pPr>
              <w:autoSpaceDE w:val="0"/>
              <w:autoSpaceDN w:val="0"/>
              <w:adjustRightInd w:val="0"/>
              <w:spacing w:after="0" w:line="320" w:lineRule="atLeast"/>
              <w:jc w:val="center"/>
              <w:rPr>
                <w:rFonts w:ascii="Arial" w:hAnsi="Arial" w:cs="Arial"/>
                <w:color w:val="000000"/>
                <w:sz w:val="16"/>
                <w:szCs w:val="16"/>
              </w:rPr>
            </w:pPr>
            <w:r w:rsidRPr="00B13BB1">
              <w:rPr>
                <w:rFonts w:ascii="Arial" w:hAnsi="Arial" w:cs="Arial"/>
                <w:color w:val="000000"/>
                <w:sz w:val="16"/>
                <w:szCs w:val="16"/>
              </w:rPr>
              <w:t>% acumulado</w:t>
            </w:r>
          </w:p>
        </w:tc>
        <w:tc>
          <w:tcPr>
            <w:tcW w:w="850" w:type="dxa"/>
            <w:tcBorders>
              <w:bottom w:val="single" w:sz="16" w:space="0" w:color="000000"/>
            </w:tcBorders>
            <w:shd w:val="clear" w:color="auto" w:fill="FFFFFF"/>
          </w:tcPr>
          <w:p w:rsidR="00D41FF7" w:rsidRPr="00B13BB1" w:rsidRDefault="00D41FF7" w:rsidP="00693968">
            <w:pPr>
              <w:autoSpaceDE w:val="0"/>
              <w:autoSpaceDN w:val="0"/>
              <w:adjustRightInd w:val="0"/>
              <w:spacing w:after="0" w:line="320" w:lineRule="atLeast"/>
              <w:jc w:val="center"/>
              <w:rPr>
                <w:rFonts w:ascii="Arial" w:hAnsi="Arial" w:cs="Arial"/>
                <w:color w:val="000000"/>
                <w:sz w:val="16"/>
                <w:szCs w:val="16"/>
              </w:rPr>
            </w:pPr>
            <w:r w:rsidRPr="00B13BB1">
              <w:rPr>
                <w:rFonts w:ascii="Arial" w:hAnsi="Arial" w:cs="Arial"/>
                <w:color w:val="000000"/>
                <w:sz w:val="16"/>
                <w:szCs w:val="16"/>
              </w:rPr>
              <w:t>Total</w:t>
            </w:r>
          </w:p>
        </w:tc>
        <w:tc>
          <w:tcPr>
            <w:tcW w:w="993" w:type="dxa"/>
            <w:tcBorders>
              <w:bottom w:val="single" w:sz="16" w:space="0" w:color="000000"/>
            </w:tcBorders>
            <w:shd w:val="clear" w:color="auto" w:fill="FFFFFF"/>
          </w:tcPr>
          <w:p w:rsidR="00D41FF7" w:rsidRPr="00B13BB1" w:rsidRDefault="00D41FF7" w:rsidP="00693968">
            <w:pPr>
              <w:autoSpaceDE w:val="0"/>
              <w:autoSpaceDN w:val="0"/>
              <w:adjustRightInd w:val="0"/>
              <w:spacing w:after="0" w:line="320" w:lineRule="atLeast"/>
              <w:jc w:val="center"/>
              <w:rPr>
                <w:rFonts w:ascii="Arial" w:hAnsi="Arial" w:cs="Arial"/>
                <w:color w:val="000000"/>
                <w:sz w:val="16"/>
                <w:szCs w:val="16"/>
              </w:rPr>
            </w:pPr>
            <w:r w:rsidRPr="00B13BB1">
              <w:rPr>
                <w:rFonts w:ascii="Arial" w:hAnsi="Arial" w:cs="Arial"/>
                <w:color w:val="000000"/>
                <w:sz w:val="16"/>
                <w:szCs w:val="16"/>
              </w:rPr>
              <w:t>% de la varianza</w:t>
            </w:r>
          </w:p>
        </w:tc>
        <w:tc>
          <w:tcPr>
            <w:tcW w:w="1417" w:type="dxa"/>
            <w:tcBorders>
              <w:bottom w:val="single" w:sz="16" w:space="0" w:color="000000"/>
            </w:tcBorders>
            <w:shd w:val="clear" w:color="auto" w:fill="FFFFFF"/>
          </w:tcPr>
          <w:p w:rsidR="00D41FF7" w:rsidRPr="00B13BB1" w:rsidRDefault="00D41FF7" w:rsidP="00693968">
            <w:pPr>
              <w:autoSpaceDE w:val="0"/>
              <w:autoSpaceDN w:val="0"/>
              <w:adjustRightInd w:val="0"/>
              <w:spacing w:after="0" w:line="320" w:lineRule="atLeast"/>
              <w:jc w:val="center"/>
              <w:rPr>
                <w:rFonts w:ascii="Arial" w:hAnsi="Arial" w:cs="Arial"/>
                <w:color w:val="000000"/>
                <w:sz w:val="16"/>
                <w:szCs w:val="16"/>
              </w:rPr>
            </w:pPr>
            <w:r w:rsidRPr="00B13BB1">
              <w:rPr>
                <w:rFonts w:ascii="Arial" w:hAnsi="Arial" w:cs="Arial"/>
                <w:color w:val="000000"/>
                <w:sz w:val="16"/>
                <w:szCs w:val="16"/>
              </w:rPr>
              <w:t>% acumulado</w:t>
            </w:r>
          </w:p>
        </w:tc>
        <w:tc>
          <w:tcPr>
            <w:tcW w:w="1276" w:type="dxa"/>
            <w:tcBorders>
              <w:bottom w:val="single" w:sz="16" w:space="0" w:color="000000"/>
              <w:right w:val="single" w:sz="16" w:space="0" w:color="000000"/>
            </w:tcBorders>
            <w:shd w:val="clear" w:color="auto" w:fill="FFFFFF"/>
          </w:tcPr>
          <w:p w:rsidR="00D41FF7" w:rsidRPr="00B13BB1" w:rsidRDefault="00D41FF7" w:rsidP="00693968">
            <w:pPr>
              <w:autoSpaceDE w:val="0"/>
              <w:autoSpaceDN w:val="0"/>
              <w:adjustRightInd w:val="0"/>
              <w:spacing w:after="0" w:line="320" w:lineRule="atLeast"/>
              <w:jc w:val="center"/>
              <w:rPr>
                <w:rFonts w:ascii="Arial" w:hAnsi="Arial" w:cs="Arial"/>
                <w:color w:val="000000"/>
                <w:sz w:val="16"/>
                <w:szCs w:val="16"/>
              </w:rPr>
            </w:pPr>
            <w:r w:rsidRPr="00B13BB1">
              <w:rPr>
                <w:rFonts w:ascii="Arial" w:hAnsi="Arial" w:cs="Arial"/>
                <w:color w:val="000000"/>
                <w:sz w:val="16"/>
                <w:szCs w:val="16"/>
              </w:rPr>
              <w:t>Total</w:t>
            </w:r>
          </w:p>
        </w:tc>
      </w:tr>
      <w:tr w:rsidR="00D41FF7" w:rsidRPr="00B13BB1" w:rsidTr="002847EA">
        <w:trPr>
          <w:cantSplit/>
        </w:trPr>
        <w:tc>
          <w:tcPr>
            <w:tcW w:w="1134" w:type="dxa"/>
            <w:tcBorders>
              <w:top w:val="single" w:sz="16" w:space="0" w:color="000000"/>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1</w:t>
            </w:r>
          </w:p>
        </w:tc>
        <w:tc>
          <w:tcPr>
            <w:tcW w:w="851" w:type="dxa"/>
            <w:tcBorders>
              <w:top w:val="single" w:sz="16" w:space="0" w:color="000000"/>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7.137</w:t>
            </w:r>
          </w:p>
        </w:tc>
        <w:tc>
          <w:tcPr>
            <w:tcW w:w="1134" w:type="dxa"/>
            <w:tcBorders>
              <w:top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18.300</w:t>
            </w:r>
          </w:p>
        </w:tc>
        <w:tc>
          <w:tcPr>
            <w:tcW w:w="1134" w:type="dxa"/>
            <w:tcBorders>
              <w:top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18.300</w:t>
            </w:r>
          </w:p>
        </w:tc>
        <w:tc>
          <w:tcPr>
            <w:tcW w:w="850" w:type="dxa"/>
            <w:tcBorders>
              <w:top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7.137</w:t>
            </w:r>
          </w:p>
        </w:tc>
        <w:tc>
          <w:tcPr>
            <w:tcW w:w="993" w:type="dxa"/>
            <w:tcBorders>
              <w:top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18.300</w:t>
            </w:r>
          </w:p>
        </w:tc>
        <w:tc>
          <w:tcPr>
            <w:tcW w:w="1417" w:type="dxa"/>
            <w:tcBorders>
              <w:top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18.300</w:t>
            </w:r>
          </w:p>
        </w:tc>
        <w:tc>
          <w:tcPr>
            <w:tcW w:w="1276" w:type="dxa"/>
            <w:tcBorders>
              <w:top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5.342</w:t>
            </w: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2</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4.853</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12.444</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30.744</w:t>
            </w:r>
          </w:p>
        </w:tc>
        <w:tc>
          <w:tcPr>
            <w:tcW w:w="850"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4.853</w:t>
            </w:r>
          </w:p>
        </w:tc>
        <w:tc>
          <w:tcPr>
            <w:tcW w:w="993"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12.444</w:t>
            </w:r>
          </w:p>
        </w:tc>
        <w:tc>
          <w:tcPr>
            <w:tcW w:w="1417"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30.744</w:t>
            </w:r>
          </w:p>
        </w:tc>
        <w:tc>
          <w:tcPr>
            <w:tcW w:w="1276" w:type="dxa"/>
            <w:tcBorders>
              <w:top w:val="nil"/>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3.782</w:t>
            </w:r>
          </w:p>
        </w:tc>
      </w:tr>
      <w:tr w:rsidR="00D41FF7" w:rsidRPr="00B13BB1" w:rsidTr="002141BE">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3</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1.853</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4.751</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35.495</w:t>
            </w:r>
          </w:p>
        </w:tc>
        <w:tc>
          <w:tcPr>
            <w:tcW w:w="850"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1.853</w:t>
            </w:r>
          </w:p>
        </w:tc>
        <w:tc>
          <w:tcPr>
            <w:tcW w:w="993"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4.751</w:t>
            </w:r>
          </w:p>
        </w:tc>
        <w:tc>
          <w:tcPr>
            <w:tcW w:w="1417"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35.495</w:t>
            </w:r>
          </w:p>
        </w:tc>
        <w:tc>
          <w:tcPr>
            <w:tcW w:w="1276" w:type="dxa"/>
            <w:tcBorders>
              <w:top w:val="nil"/>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4.139</w:t>
            </w:r>
          </w:p>
        </w:tc>
      </w:tr>
      <w:tr w:rsidR="00D41FF7" w:rsidRPr="00B13BB1" w:rsidTr="002141BE">
        <w:trPr>
          <w:cantSplit/>
        </w:trPr>
        <w:tc>
          <w:tcPr>
            <w:tcW w:w="1134" w:type="dxa"/>
            <w:tcBorders>
              <w:top w:val="nil"/>
              <w:left w:val="single" w:sz="18" w:space="0" w:color="000000"/>
              <w:bottom w:val="single" w:sz="4" w:space="0" w:color="auto"/>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b/>
                <w:color w:val="000000"/>
                <w:sz w:val="16"/>
                <w:szCs w:val="16"/>
              </w:rPr>
            </w:pPr>
            <w:r w:rsidRPr="00B13BB1">
              <w:rPr>
                <w:rFonts w:ascii="Arial" w:hAnsi="Arial" w:cs="Arial"/>
                <w:b/>
                <w:color w:val="000000"/>
                <w:sz w:val="16"/>
                <w:szCs w:val="16"/>
              </w:rPr>
              <w:t>4</w:t>
            </w:r>
          </w:p>
        </w:tc>
        <w:tc>
          <w:tcPr>
            <w:tcW w:w="851" w:type="dxa"/>
            <w:tcBorders>
              <w:top w:val="nil"/>
              <w:left w:val="single" w:sz="16" w:space="0" w:color="000000"/>
              <w:bottom w:val="single" w:sz="4" w:space="0" w:color="auto"/>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b/>
                <w:color w:val="000000"/>
                <w:sz w:val="16"/>
                <w:szCs w:val="16"/>
              </w:rPr>
            </w:pPr>
            <w:r w:rsidRPr="00B13BB1">
              <w:rPr>
                <w:rFonts w:ascii="Arial" w:hAnsi="Arial" w:cs="Arial"/>
                <w:b/>
                <w:color w:val="000000"/>
                <w:sz w:val="16"/>
                <w:szCs w:val="16"/>
              </w:rPr>
              <w:t>1.608</w:t>
            </w:r>
          </w:p>
        </w:tc>
        <w:tc>
          <w:tcPr>
            <w:tcW w:w="1134" w:type="dxa"/>
            <w:tcBorders>
              <w:top w:val="nil"/>
              <w:bottom w:val="single" w:sz="4" w:space="0" w:color="auto"/>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b/>
                <w:color w:val="000000"/>
                <w:sz w:val="16"/>
                <w:szCs w:val="16"/>
              </w:rPr>
            </w:pPr>
            <w:r w:rsidRPr="00B13BB1">
              <w:rPr>
                <w:rFonts w:ascii="Arial" w:hAnsi="Arial" w:cs="Arial"/>
                <w:b/>
                <w:color w:val="000000"/>
                <w:sz w:val="16"/>
                <w:szCs w:val="16"/>
              </w:rPr>
              <w:t>4.122</w:t>
            </w:r>
          </w:p>
        </w:tc>
        <w:tc>
          <w:tcPr>
            <w:tcW w:w="1134" w:type="dxa"/>
            <w:tcBorders>
              <w:top w:val="nil"/>
              <w:bottom w:val="single" w:sz="4" w:space="0" w:color="auto"/>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b/>
                <w:color w:val="000000"/>
                <w:sz w:val="16"/>
                <w:szCs w:val="16"/>
              </w:rPr>
            </w:pPr>
            <w:r w:rsidRPr="00B13BB1">
              <w:rPr>
                <w:rFonts w:ascii="Arial" w:hAnsi="Arial" w:cs="Arial"/>
                <w:b/>
                <w:color w:val="000000"/>
                <w:sz w:val="16"/>
                <w:szCs w:val="16"/>
              </w:rPr>
              <w:t>39.617</w:t>
            </w:r>
          </w:p>
        </w:tc>
        <w:tc>
          <w:tcPr>
            <w:tcW w:w="850" w:type="dxa"/>
            <w:tcBorders>
              <w:top w:val="nil"/>
              <w:bottom w:val="single" w:sz="4" w:space="0" w:color="auto"/>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b/>
                <w:color w:val="000000"/>
                <w:sz w:val="16"/>
                <w:szCs w:val="16"/>
              </w:rPr>
            </w:pPr>
            <w:r w:rsidRPr="00B13BB1">
              <w:rPr>
                <w:rFonts w:ascii="Arial" w:hAnsi="Arial" w:cs="Arial"/>
                <w:b/>
                <w:color w:val="000000"/>
                <w:sz w:val="16"/>
                <w:szCs w:val="16"/>
              </w:rPr>
              <w:t>1.608</w:t>
            </w:r>
          </w:p>
        </w:tc>
        <w:tc>
          <w:tcPr>
            <w:tcW w:w="993" w:type="dxa"/>
            <w:tcBorders>
              <w:top w:val="nil"/>
              <w:bottom w:val="single" w:sz="4" w:space="0" w:color="auto"/>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b/>
                <w:color w:val="000000"/>
                <w:sz w:val="16"/>
                <w:szCs w:val="16"/>
              </w:rPr>
            </w:pPr>
            <w:r w:rsidRPr="00B13BB1">
              <w:rPr>
                <w:rFonts w:ascii="Arial" w:hAnsi="Arial" w:cs="Arial"/>
                <w:b/>
                <w:color w:val="000000"/>
                <w:sz w:val="16"/>
                <w:szCs w:val="16"/>
              </w:rPr>
              <w:t>4.122</w:t>
            </w:r>
          </w:p>
        </w:tc>
        <w:tc>
          <w:tcPr>
            <w:tcW w:w="1417" w:type="dxa"/>
            <w:tcBorders>
              <w:top w:val="nil"/>
              <w:bottom w:val="single" w:sz="4" w:space="0" w:color="auto"/>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b/>
                <w:color w:val="000000"/>
                <w:sz w:val="16"/>
                <w:szCs w:val="16"/>
              </w:rPr>
            </w:pPr>
            <w:r w:rsidRPr="00B13BB1">
              <w:rPr>
                <w:rFonts w:ascii="Arial" w:hAnsi="Arial" w:cs="Arial"/>
                <w:b/>
                <w:color w:val="000000"/>
                <w:sz w:val="16"/>
                <w:szCs w:val="16"/>
              </w:rPr>
              <w:t>39.617</w:t>
            </w:r>
          </w:p>
        </w:tc>
        <w:tc>
          <w:tcPr>
            <w:tcW w:w="1276" w:type="dxa"/>
            <w:tcBorders>
              <w:top w:val="nil"/>
              <w:bottom w:val="single" w:sz="4" w:space="0" w:color="auto"/>
              <w:right w:val="single" w:sz="18"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b/>
                <w:color w:val="000000"/>
                <w:sz w:val="16"/>
                <w:szCs w:val="16"/>
              </w:rPr>
            </w:pPr>
            <w:r w:rsidRPr="00B13BB1">
              <w:rPr>
                <w:rFonts w:ascii="Arial" w:hAnsi="Arial" w:cs="Arial"/>
                <w:b/>
                <w:color w:val="000000"/>
                <w:sz w:val="16"/>
                <w:szCs w:val="16"/>
              </w:rPr>
              <w:t>3.419</w:t>
            </w:r>
          </w:p>
        </w:tc>
      </w:tr>
      <w:tr w:rsidR="00D41FF7" w:rsidRPr="00B13BB1" w:rsidTr="002141BE">
        <w:trPr>
          <w:cantSplit/>
        </w:trPr>
        <w:tc>
          <w:tcPr>
            <w:tcW w:w="1134" w:type="dxa"/>
            <w:tcBorders>
              <w:top w:val="single" w:sz="4" w:space="0" w:color="auto"/>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5</w:t>
            </w:r>
          </w:p>
        </w:tc>
        <w:tc>
          <w:tcPr>
            <w:tcW w:w="851" w:type="dxa"/>
            <w:tcBorders>
              <w:top w:val="single" w:sz="4" w:space="0" w:color="auto"/>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1.492</w:t>
            </w:r>
          </w:p>
        </w:tc>
        <w:tc>
          <w:tcPr>
            <w:tcW w:w="1134" w:type="dxa"/>
            <w:tcBorders>
              <w:top w:val="single" w:sz="4" w:space="0" w:color="auto"/>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3.825</w:t>
            </w:r>
          </w:p>
        </w:tc>
        <w:tc>
          <w:tcPr>
            <w:tcW w:w="1134" w:type="dxa"/>
            <w:tcBorders>
              <w:top w:val="single" w:sz="4" w:space="0" w:color="auto"/>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43.443</w:t>
            </w:r>
          </w:p>
        </w:tc>
        <w:tc>
          <w:tcPr>
            <w:tcW w:w="850" w:type="dxa"/>
            <w:tcBorders>
              <w:top w:val="single" w:sz="4" w:space="0" w:color="auto"/>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1.492</w:t>
            </w:r>
          </w:p>
        </w:tc>
        <w:tc>
          <w:tcPr>
            <w:tcW w:w="993" w:type="dxa"/>
            <w:tcBorders>
              <w:top w:val="single" w:sz="4" w:space="0" w:color="auto"/>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3.825</w:t>
            </w:r>
          </w:p>
        </w:tc>
        <w:tc>
          <w:tcPr>
            <w:tcW w:w="1417" w:type="dxa"/>
            <w:tcBorders>
              <w:top w:val="single" w:sz="4" w:space="0" w:color="auto"/>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43.443</w:t>
            </w:r>
          </w:p>
        </w:tc>
        <w:tc>
          <w:tcPr>
            <w:tcW w:w="1276" w:type="dxa"/>
            <w:tcBorders>
              <w:top w:val="single" w:sz="4" w:space="0" w:color="auto"/>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2.716</w:t>
            </w: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6</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1.375</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3.526</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46.969</w:t>
            </w:r>
          </w:p>
        </w:tc>
        <w:tc>
          <w:tcPr>
            <w:tcW w:w="850"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1.375</w:t>
            </w:r>
          </w:p>
        </w:tc>
        <w:tc>
          <w:tcPr>
            <w:tcW w:w="993"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3.526</w:t>
            </w:r>
          </w:p>
        </w:tc>
        <w:tc>
          <w:tcPr>
            <w:tcW w:w="1417"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46.969</w:t>
            </w:r>
          </w:p>
        </w:tc>
        <w:tc>
          <w:tcPr>
            <w:tcW w:w="1276" w:type="dxa"/>
            <w:tcBorders>
              <w:top w:val="nil"/>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3.228</w:t>
            </w:r>
          </w:p>
        </w:tc>
      </w:tr>
      <w:tr w:rsidR="00D41FF7" w:rsidRPr="00B13BB1" w:rsidTr="004923F1">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7</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1.285</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3.295</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50.264</w:t>
            </w:r>
          </w:p>
        </w:tc>
        <w:tc>
          <w:tcPr>
            <w:tcW w:w="4536" w:type="dxa"/>
            <w:gridSpan w:val="4"/>
            <w:tcBorders>
              <w:top w:val="nil"/>
              <w:bottom w:val="nil"/>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8</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1.249</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3.204</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53.467</w:t>
            </w:r>
          </w:p>
        </w:tc>
        <w:tc>
          <w:tcPr>
            <w:tcW w:w="4536" w:type="dxa"/>
            <w:gridSpan w:val="4"/>
            <w:vMerge w:val="restart"/>
            <w:tcBorders>
              <w:top w:val="nil"/>
              <w:right w:val="single" w:sz="16" w:space="0" w:color="000000"/>
            </w:tcBorders>
            <w:shd w:val="clear" w:color="auto" w:fill="FFFFFF"/>
          </w:tcPr>
          <w:p w:rsidR="00D41FF7" w:rsidRPr="00B13BB1" w:rsidRDefault="00501133" w:rsidP="00693968">
            <w:pPr>
              <w:autoSpaceDE w:val="0"/>
              <w:autoSpaceDN w:val="0"/>
              <w:adjustRightInd w:val="0"/>
              <w:spacing w:after="0"/>
              <w:rPr>
                <w:rFonts w:ascii="Arial" w:hAnsi="Arial" w:cs="Arial"/>
              </w:rPr>
            </w:pPr>
            <w:r>
              <w:rPr>
                <w:rFonts w:ascii="Arial" w:hAnsi="Arial" w:cs="Arial"/>
                <w:noProof/>
                <w:lang w:eastAsia="es-MX"/>
              </w:rPr>
              <w:pict>
                <v:shape id="Imagen 21" o:spid="_x0000_i1026" type="#_x0000_t75" style="width:211.5pt;height:259.5pt;visibility:visible">
                  <v:imagedata r:id="rId9" o:title=""/>
                </v:shape>
              </w:pict>
            </w:r>
          </w:p>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9</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1.116</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2.861</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56.329</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10</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1.048</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2.688</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59.016</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11</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1.007</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2.581</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61.597</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12</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.960</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2.461</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64.058</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13</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.930</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2.384</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66.442</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14</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.909</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2.331</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68.773</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15</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.885</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2.268</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71.041</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16</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.776</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1.989</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73.031</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17</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.760</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1.948</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74.978</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18</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.711</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1.822</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76.801</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19</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.708</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1.814</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78.615</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20</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.692</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1.775</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80.390</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21</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.663</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1.699</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82.089</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22</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.597</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1.531</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83.620</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23</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.565</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1.449</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85.069</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24</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.537</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1.377</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86.446</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25</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.517</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1.327</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87.773</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26</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.485</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1.245</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89.017</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27</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.466</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1.194</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90.212</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28</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.446</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1.144</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91.356</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29</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.427</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1.094</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92.450</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lastRenderedPageBreak/>
              <w:t>30</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.403</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1.032</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93.482</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31</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.387</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.993</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94.475</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32</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.367</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.940</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95.415</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33</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.333</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.854</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96.269</w:t>
            </w:r>
          </w:p>
        </w:tc>
        <w:tc>
          <w:tcPr>
            <w:tcW w:w="4536" w:type="dxa"/>
            <w:gridSpan w:val="4"/>
            <w:vMerge/>
            <w:tcBorders>
              <w:bottom w:val="nil"/>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34</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.302</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.773</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97.042</w:t>
            </w:r>
          </w:p>
        </w:tc>
        <w:tc>
          <w:tcPr>
            <w:tcW w:w="4536" w:type="dxa"/>
            <w:gridSpan w:val="4"/>
            <w:vMerge w:val="restart"/>
            <w:tcBorders>
              <w:top w:val="nil"/>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35</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.271</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.695</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97.737</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36</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.254</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.650</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98.387</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37</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.228</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.586</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98.973</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nil"/>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38</w:t>
            </w:r>
          </w:p>
        </w:tc>
        <w:tc>
          <w:tcPr>
            <w:tcW w:w="851" w:type="dxa"/>
            <w:tcBorders>
              <w:top w:val="nil"/>
              <w:left w:val="single" w:sz="16" w:space="0" w:color="000000"/>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.213</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.547</w:t>
            </w:r>
          </w:p>
        </w:tc>
        <w:tc>
          <w:tcPr>
            <w:tcW w:w="1134" w:type="dxa"/>
            <w:tcBorders>
              <w:top w:val="nil"/>
              <w:bottom w:val="nil"/>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99.520</w:t>
            </w:r>
          </w:p>
        </w:tc>
        <w:tc>
          <w:tcPr>
            <w:tcW w:w="4536" w:type="dxa"/>
            <w:gridSpan w:val="4"/>
            <w:vMerge/>
            <w:tcBorders>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1134" w:type="dxa"/>
            <w:tcBorders>
              <w:top w:val="nil"/>
              <w:left w:val="single" w:sz="16" w:space="0" w:color="000000"/>
              <w:bottom w:val="single" w:sz="16" w:space="0" w:color="000000"/>
              <w:right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rPr>
                <w:rFonts w:ascii="Arial" w:hAnsi="Arial" w:cs="Arial"/>
                <w:color w:val="000000"/>
                <w:sz w:val="16"/>
                <w:szCs w:val="16"/>
              </w:rPr>
            </w:pPr>
            <w:r w:rsidRPr="00B13BB1">
              <w:rPr>
                <w:rFonts w:ascii="Arial" w:hAnsi="Arial" w:cs="Arial"/>
                <w:color w:val="000000"/>
                <w:sz w:val="16"/>
                <w:szCs w:val="16"/>
              </w:rPr>
              <w:t>39</w:t>
            </w:r>
          </w:p>
        </w:tc>
        <w:tc>
          <w:tcPr>
            <w:tcW w:w="851" w:type="dxa"/>
            <w:tcBorders>
              <w:top w:val="nil"/>
              <w:left w:val="single" w:sz="16" w:space="0" w:color="000000"/>
              <w:bottom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.187</w:t>
            </w:r>
          </w:p>
        </w:tc>
        <w:tc>
          <w:tcPr>
            <w:tcW w:w="1134" w:type="dxa"/>
            <w:tcBorders>
              <w:top w:val="nil"/>
              <w:bottom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.480</w:t>
            </w:r>
          </w:p>
        </w:tc>
        <w:tc>
          <w:tcPr>
            <w:tcW w:w="1134" w:type="dxa"/>
            <w:tcBorders>
              <w:top w:val="nil"/>
              <w:bottom w:val="single" w:sz="16" w:space="0" w:color="000000"/>
            </w:tcBorders>
            <w:shd w:val="clear" w:color="auto" w:fill="FFFFFF"/>
            <w:vAlign w:val="center"/>
          </w:tcPr>
          <w:p w:rsidR="00D41FF7" w:rsidRPr="00B13BB1" w:rsidRDefault="00D41FF7" w:rsidP="00693968">
            <w:pPr>
              <w:autoSpaceDE w:val="0"/>
              <w:autoSpaceDN w:val="0"/>
              <w:adjustRightInd w:val="0"/>
              <w:spacing w:after="0" w:line="320" w:lineRule="atLeast"/>
              <w:ind w:left="60" w:right="60"/>
              <w:jc w:val="right"/>
              <w:rPr>
                <w:rFonts w:ascii="Arial" w:hAnsi="Arial" w:cs="Arial"/>
                <w:color w:val="000000"/>
                <w:sz w:val="16"/>
                <w:szCs w:val="16"/>
              </w:rPr>
            </w:pPr>
            <w:r w:rsidRPr="00B13BB1">
              <w:rPr>
                <w:rFonts w:ascii="Arial" w:hAnsi="Arial" w:cs="Arial"/>
                <w:color w:val="000000"/>
                <w:sz w:val="16"/>
                <w:szCs w:val="16"/>
              </w:rPr>
              <w:t>100.000</w:t>
            </w:r>
          </w:p>
        </w:tc>
        <w:tc>
          <w:tcPr>
            <w:tcW w:w="4536" w:type="dxa"/>
            <w:gridSpan w:val="4"/>
            <w:vMerge/>
            <w:tcBorders>
              <w:bottom w:val="single" w:sz="16" w:space="0" w:color="000000"/>
              <w:right w:val="single" w:sz="16" w:space="0" w:color="000000"/>
            </w:tcBorders>
            <w:shd w:val="clear" w:color="auto" w:fill="FFFFFF"/>
          </w:tcPr>
          <w:p w:rsidR="00D41FF7" w:rsidRPr="00B13BB1" w:rsidRDefault="00D41FF7" w:rsidP="00693968">
            <w:pPr>
              <w:autoSpaceDE w:val="0"/>
              <w:autoSpaceDN w:val="0"/>
              <w:adjustRightInd w:val="0"/>
              <w:spacing w:after="0"/>
              <w:rPr>
                <w:rFonts w:ascii="Arial" w:hAnsi="Arial" w:cs="Arial"/>
                <w:sz w:val="16"/>
                <w:szCs w:val="16"/>
              </w:rPr>
            </w:pPr>
          </w:p>
        </w:tc>
      </w:tr>
      <w:tr w:rsidR="00D41FF7" w:rsidRPr="00B13BB1" w:rsidTr="002847EA">
        <w:trPr>
          <w:cantSplit/>
        </w:trPr>
        <w:tc>
          <w:tcPr>
            <w:tcW w:w="8789" w:type="dxa"/>
            <w:gridSpan w:val="8"/>
            <w:tcBorders>
              <w:top w:val="nil"/>
              <w:left w:val="nil"/>
              <w:bottom w:val="nil"/>
              <w:right w:val="nil"/>
            </w:tcBorders>
            <w:shd w:val="clear" w:color="auto" w:fill="FFFFFF"/>
            <w:vAlign w:val="center"/>
          </w:tcPr>
          <w:p w:rsidR="00D41FF7" w:rsidRPr="00B13BB1" w:rsidRDefault="00D41FF7" w:rsidP="002847EA">
            <w:pPr>
              <w:autoSpaceDE w:val="0"/>
              <w:autoSpaceDN w:val="0"/>
              <w:adjustRightInd w:val="0"/>
              <w:spacing w:line="320" w:lineRule="atLeast"/>
              <w:ind w:left="60" w:right="60"/>
              <w:rPr>
                <w:rFonts w:ascii="Arial" w:hAnsi="Arial" w:cs="Arial"/>
                <w:color w:val="000000"/>
                <w:sz w:val="16"/>
                <w:szCs w:val="16"/>
              </w:rPr>
            </w:pPr>
            <w:r w:rsidRPr="00B13BB1">
              <w:rPr>
                <w:rFonts w:ascii="Arial" w:hAnsi="Arial" w:cs="Arial"/>
                <w:color w:val="000000"/>
                <w:sz w:val="16"/>
                <w:szCs w:val="16"/>
              </w:rPr>
              <w:t>Método de extracción: Análisis de Componentes principales.</w:t>
            </w:r>
          </w:p>
        </w:tc>
      </w:tr>
      <w:tr w:rsidR="00D41FF7" w:rsidRPr="00B13BB1" w:rsidTr="002847EA">
        <w:trPr>
          <w:cantSplit/>
        </w:trPr>
        <w:tc>
          <w:tcPr>
            <w:tcW w:w="8789" w:type="dxa"/>
            <w:gridSpan w:val="8"/>
            <w:tcBorders>
              <w:top w:val="nil"/>
              <w:left w:val="nil"/>
              <w:bottom w:val="nil"/>
              <w:right w:val="nil"/>
            </w:tcBorders>
            <w:shd w:val="clear" w:color="auto" w:fill="FFFFFF"/>
          </w:tcPr>
          <w:p w:rsidR="00D41FF7" w:rsidRPr="00B13BB1" w:rsidRDefault="00D41FF7" w:rsidP="002847EA">
            <w:pPr>
              <w:autoSpaceDE w:val="0"/>
              <w:autoSpaceDN w:val="0"/>
              <w:adjustRightInd w:val="0"/>
              <w:spacing w:line="320" w:lineRule="atLeast"/>
              <w:ind w:left="60" w:right="60"/>
              <w:rPr>
                <w:rFonts w:ascii="Arial" w:hAnsi="Arial" w:cs="Arial"/>
                <w:color w:val="000000"/>
                <w:sz w:val="16"/>
                <w:szCs w:val="16"/>
              </w:rPr>
            </w:pPr>
          </w:p>
        </w:tc>
      </w:tr>
    </w:tbl>
    <w:p w:rsidR="00D41FF7" w:rsidRPr="005645E8" w:rsidRDefault="00D41FF7" w:rsidP="002847EA">
      <w:pPr>
        <w:autoSpaceDE w:val="0"/>
        <w:autoSpaceDN w:val="0"/>
        <w:adjustRightInd w:val="0"/>
        <w:spacing w:line="400" w:lineRule="atLeast"/>
        <w:rPr>
          <w:rFonts w:ascii="Arial" w:hAnsi="Arial" w:cs="Arial"/>
          <w:sz w:val="16"/>
          <w:szCs w:val="16"/>
        </w:rPr>
      </w:pPr>
    </w:p>
    <w:p w:rsidR="00D41FF7" w:rsidRPr="005645E8" w:rsidRDefault="00D41FF7" w:rsidP="00442B21">
      <w:pPr>
        <w:spacing w:line="240" w:lineRule="auto"/>
        <w:jc w:val="both"/>
        <w:rPr>
          <w:rFonts w:ascii="Arial" w:hAnsi="Arial" w:cs="Arial"/>
          <w:sz w:val="24"/>
          <w:szCs w:val="24"/>
        </w:rPr>
      </w:pPr>
      <w:r w:rsidRPr="005645E8">
        <w:rPr>
          <w:rFonts w:ascii="Arial" w:hAnsi="Arial" w:cs="Arial"/>
          <w:sz w:val="24"/>
          <w:szCs w:val="24"/>
        </w:rPr>
        <w:t>Tabla 2 Valores de los factores de la escala de salud mental positiva Oblicua</w:t>
      </w:r>
    </w:p>
    <w:tbl>
      <w:tblPr>
        <w:tblW w:w="0" w:type="auto"/>
        <w:tblInd w:w="108" w:type="dxa"/>
        <w:tblLayout w:type="fixed"/>
        <w:tblLook w:val="00A0" w:firstRow="1" w:lastRow="0" w:firstColumn="1" w:lastColumn="0" w:noHBand="0" w:noVBand="0"/>
      </w:tblPr>
      <w:tblGrid>
        <w:gridCol w:w="3544"/>
        <w:gridCol w:w="1276"/>
        <w:gridCol w:w="1417"/>
        <w:gridCol w:w="1276"/>
        <w:gridCol w:w="1276"/>
      </w:tblGrid>
      <w:tr w:rsidR="00D41FF7" w:rsidRPr="00B13BB1" w:rsidTr="00B13BB1">
        <w:trPr>
          <w:trHeight w:val="771"/>
        </w:trPr>
        <w:tc>
          <w:tcPr>
            <w:tcW w:w="3544" w:type="dxa"/>
            <w:tcBorders>
              <w:top w:val="single" w:sz="4" w:space="0" w:color="auto"/>
            </w:tcBorders>
          </w:tcPr>
          <w:p w:rsidR="00D41FF7" w:rsidRPr="00B13BB1" w:rsidRDefault="00D41FF7" w:rsidP="00B13BB1">
            <w:pPr>
              <w:spacing w:after="0" w:line="240" w:lineRule="auto"/>
              <w:jc w:val="both"/>
              <w:rPr>
                <w:rFonts w:ascii="Arial" w:hAnsi="Arial" w:cs="Arial"/>
                <w:sz w:val="18"/>
                <w:szCs w:val="18"/>
              </w:rPr>
            </w:pPr>
            <w:r w:rsidRPr="00B13BB1">
              <w:rPr>
                <w:rFonts w:ascii="Arial" w:hAnsi="Arial" w:cs="Arial"/>
                <w:sz w:val="18"/>
                <w:szCs w:val="18"/>
              </w:rPr>
              <w:t>Factor</w:t>
            </w:r>
          </w:p>
        </w:tc>
        <w:tc>
          <w:tcPr>
            <w:tcW w:w="1276" w:type="dxa"/>
            <w:tcBorders>
              <w:top w:val="single" w:sz="4" w:space="0" w:color="auto"/>
            </w:tcBorders>
          </w:tcPr>
          <w:p w:rsidR="00D41FF7" w:rsidRPr="00B13BB1" w:rsidRDefault="00D41FF7" w:rsidP="00B13BB1">
            <w:pPr>
              <w:spacing w:after="0" w:line="240" w:lineRule="auto"/>
              <w:jc w:val="both"/>
              <w:rPr>
                <w:rFonts w:ascii="Arial" w:hAnsi="Arial" w:cs="Arial"/>
                <w:sz w:val="18"/>
                <w:szCs w:val="18"/>
              </w:rPr>
            </w:pPr>
            <w:r w:rsidRPr="00B13BB1">
              <w:rPr>
                <w:rFonts w:ascii="Arial" w:hAnsi="Arial" w:cs="Arial"/>
                <w:sz w:val="18"/>
                <w:szCs w:val="18"/>
              </w:rPr>
              <w:t>Número de reactivos</w:t>
            </w:r>
          </w:p>
        </w:tc>
        <w:tc>
          <w:tcPr>
            <w:tcW w:w="1417" w:type="dxa"/>
            <w:tcBorders>
              <w:top w:val="single" w:sz="4" w:space="0" w:color="auto"/>
            </w:tcBorders>
          </w:tcPr>
          <w:p w:rsidR="00D41FF7" w:rsidRPr="00B13BB1" w:rsidRDefault="00D41FF7" w:rsidP="00B13BB1">
            <w:pPr>
              <w:spacing w:after="0" w:line="240" w:lineRule="auto"/>
              <w:jc w:val="both"/>
              <w:rPr>
                <w:rFonts w:ascii="Arial" w:hAnsi="Arial" w:cs="Arial"/>
                <w:sz w:val="18"/>
                <w:szCs w:val="18"/>
              </w:rPr>
            </w:pPr>
            <w:proofErr w:type="spellStart"/>
            <w:r w:rsidRPr="00B13BB1">
              <w:rPr>
                <w:rFonts w:ascii="Arial" w:hAnsi="Arial" w:cs="Arial"/>
                <w:sz w:val="18"/>
                <w:szCs w:val="18"/>
              </w:rPr>
              <w:t>Autovalores</w:t>
            </w:r>
            <w:proofErr w:type="spellEnd"/>
            <w:r w:rsidRPr="00B13BB1">
              <w:rPr>
                <w:rFonts w:ascii="Arial" w:hAnsi="Arial" w:cs="Arial"/>
                <w:sz w:val="18"/>
                <w:szCs w:val="18"/>
              </w:rPr>
              <w:t xml:space="preserve"> iniciales</w:t>
            </w:r>
          </w:p>
        </w:tc>
        <w:tc>
          <w:tcPr>
            <w:tcW w:w="1276" w:type="dxa"/>
            <w:tcBorders>
              <w:top w:val="single" w:sz="4" w:space="0" w:color="auto"/>
            </w:tcBorders>
          </w:tcPr>
          <w:p w:rsidR="00D41FF7" w:rsidRPr="00B13BB1" w:rsidRDefault="00D41FF7" w:rsidP="00B13BB1">
            <w:pPr>
              <w:spacing w:after="0" w:line="240" w:lineRule="auto"/>
              <w:jc w:val="both"/>
              <w:rPr>
                <w:rFonts w:ascii="Arial" w:hAnsi="Arial" w:cs="Arial"/>
                <w:sz w:val="18"/>
                <w:szCs w:val="18"/>
              </w:rPr>
            </w:pPr>
            <w:r w:rsidRPr="00B13BB1">
              <w:rPr>
                <w:rFonts w:ascii="Arial" w:hAnsi="Arial" w:cs="Arial"/>
                <w:sz w:val="18"/>
                <w:szCs w:val="18"/>
              </w:rPr>
              <w:t>Varianza explicada (%)</w:t>
            </w:r>
          </w:p>
        </w:tc>
        <w:tc>
          <w:tcPr>
            <w:tcW w:w="1276" w:type="dxa"/>
            <w:tcBorders>
              <w:top w:val="single" w:sz="4" w:space="0" w:color="auto"/>
            </w:tcBorders>
          </w:tcPr>
          <w:p w:rsidR="00D41FF7" w:rsidRPr="00B13BB1" w:rsidRDefault="00D41FF7" w:rsidP="00B13BB1">
            <w:pPr>
              <w:spacing w:after="0" w:line="240" w:lineRule="auto"/>
              <w:jc w:val="both"/>
              <w:rPr>
                <w:rFonts w:ascii="Arial" w:hAnsi="Arial" w:cs="Arial"/>
                <w:sz w:val="18"/>
                <w:szCs w:val="18"/>
              </w:rPr>
            </w:pPr>
            <w:r w:rsidRPr="00B13BB1">
              <w:rPr>
                <w:rFonts w:ascii="Arial" w:hAnsi="Arial" w:cs="Arial"/>
                <w:sz w:val="18"/>
                <w:szCs w:val="18"/>
              </w:rPr>
              <w:t>Varianza acumulada</w:t>
            </w:r>
          </w:p>
        </w:tc>
      </w:tr>
      <w:tr w:rsidR="00D41FF7" w:rsidRPr="00B13BB1" w:rsidTr="00B13BB1">
        <w:tc>
          <w:tcPr>
            <w:tcW w:w="3544" w:type="dxa"/>
          </w:tcPr>
          <w:p w:rsidR="00D41FF7" w:rsidRPr="00B13BB1" w:rsidRDefault="00D41FF7" w:rsidP="00B13BB1">
            <w:pPr>
              <w:pStyle w:val="Prrafodelista"/>
              <w:numPr>
                <w:ilvl w:val="0"/>
                <w:numId w:val="12"/>
              </w:numPr>
              <w:spacing w:after="0" w:line="240" w:lineRule="auto"/>
              <w:jc w:val="both"/>
              <w:rPr>
                <w:rFonts w:ascii="Arial" w:hAnsi="Arial" w:cs="Arial"/>
                <w:color w:val="000000"/>
                <w:sz w:val="18"/>
                <w:szCs w:val="18"/>
              </w:rPr>
            </w:pPr>
            <w:r w:rsidRPr="00B13BB1">
              <w:rPr>
                <w:rFonts w:ascii="Arial" w:hAnsi="Arial" w:cs="Arial"/>
                <w:color w:val="000000"/>
                <w:sz w:val="18"/>
                <w:szCs w:val="18"/>
              </w:rPr>
              <w:t>Satisfacción personal</w:t>
            </w:r>
          </w:p>
        </w:tc>
        <w:tc>
          <w:tcPr>
            <w:tcW w:w="1276" w:type="dxa"/>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12</w:t>
            </w:r>
          </w:p>
        </w:tc>
        <w:tc>
          <w:tcPr>
            <w:tcW w:w="1417" w:type="dxa"/>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7.13</w:t>
            </w:r>
          </w:p>
        </w:tc>
        <w:tc>
          <w:tcPr>
            <w:tcW w:w="1276" w:type="dxa"/>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18.30</w:t>
            </w:r>
          </w:p>
        </w:tc>
        <w:tc>
          <w:tcPr>
            <w:tcW w:w="1276" w:type="dxa"/>
          </w:tcPr>
          <w:p w:rsidR="00D41FF7" w:rsidRPr="00B13BB1" w:rsidRDefault="00D41FF7" w:rsidP="00B13BB1">
            <w:pPr>
              <w:spacing w:after="0" w:line="240" w:lineRule="auto"/>
              <w:jc w:val="both"/>
              <w:rPr>
                <w:rFonts w:ascii="Arial" w:hAnsi="Arial" w:cs="Arial"/>
                <w:sz w:val="18"/>
                <w:szCs w:val="18"/>
              </w:rPr>
            </w:pPr>
            <w:r w:rsidRPr="00B13BB1">
              <w:rPr>
                <w:rFonts w:ascii="Arial" w:hAnsi="Arial" w:cs="Arial"/>
                <w:sz w:val="18"/>
                <w:szCs w:val="18"/>
              </w:rPr>
              <w:t>18.30</w:t>
            </w:r>
          </w:p>
        </w:tc>
      </w:tr>
      <w:tr w:rsidR="00D41FF7" w:rsidRPr="00B13BB1" w:rsidTr="00B13BB1">
        <w:tc>
          <w:tcPr>
            <w:tcW w:w="3544" w:type="dxa"/>
          </w:tcPr>
          <w:p w:rsidR="00D41FF7" w:rsidRPr="00B13BB1" w:rsidRDefault="00D41FF7" w:rsidP="00B13BB1">
            <w:pPr>
              <w:pStyle w:val="Prrafodelista"/>
              <w:numPr>
                <w:ilvl w:val="0"/>
                <w:numId w:val="12"/>
              </w:numPr>
              <w:spacing w:after="0" w:line="240" w:lineRule="auto"/>
              <w:jc w:val="both"/>
              <w:rPr>
                <w:rFonts w:ascii="Arial" w:hAnsi="Arial" w:cs="Arial"/>
                <w:color w:val="000000"/>
                <w:sz w:val="18"/>
                <w:szCs w:val="18"/>
              </w:rPr>
            </w:pPr>
            <w:r w:rsidRPr="00B13BB1">
              <w:rPr>
                <w:rFonts w:ascii="Arial" w:hAnsi="Arial" w:cs="Arial"/>
                <w:color w:val="000000"/>
                <w:sz w:val="18"/>
                <w:szCs w:val="18"/>
              </w:rPr>
              <w:t>Resolución de problemas</w:t>
            </w:r>
          </w:p>
        </w:tc>
        <w:tc>
          <w:tcPr>
            <w:tcW w:w="1276" w:type="dxa"/>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 xml:space="preserve"> 7</w:t>
            </w:r>
          </w:p>
        </w:tc>
        <w:tc>
          <w:tcPr>
            <w:tcW w:w="1417" w:type="dxa"/>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4.85</w:t>
            </w:r>
          </w:p>
        </w:tc>
        <w:tc>
          <w:tcPr>
            <w:tcW w:w="1276" w:type="dxa"/>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12.44</w:t>
            </w:r>
          </w:p>
        </w:tc>
        <w:tc>
          <w:tcPr>
            <w:tcW w:w="1276" w:type="dxa"/>
          </w:tcPr>
          <w:p w:rsidR="00D41FF7" w:rsidRPr="00B13BB1" w:rsidRDefault="00D41FF7" w:rsidP="00B13BB1">
            <w:pPr>
              <w:spacing w:after="0" w:line="240" w:lineRule="auto"/>
              <w:jc w:val="both"/>
              <w:rPr>
                <w:rFonts w:ascii="Arial" w:hAnsi="Arial" w:cs="Arial"/>
                <w:sz w:val="18"/>
                <w:szCs w:val="18"/>
              </w:rPr>
            </w:pPr>
            <w:r w:rsidRPr="00B13BB1">
              <w:rPr>
                <w:rFonts w:ascii="Arial" w:hAnsi="Arial" w:cs="Arial"/>
                <w:sz w:val="18"/>
                <w:szCs w:val="18"/>
              </w:rPr>
              <w:t>30.74</w:t>
            </w:r>
          </w:p>
        </w:tc>
      </w:tr>
      <w:tr w:rsidR="00D41FF7" w:rsidRPr="00B13BB1" w:rsidTr="00B13BB1">
        <w:tc>
          <w:tcPr>
            <w:tcW w:w="3544" w:type="dxa"/>
          </w:tcPr>
          <w:p w:rsidR="00D41FF7" w:rsidRPr="00B13BB1" w:rsidRDefault="00D41FF7" w:rsidP="00B13BB1">
            <w:pPr>
              <w:pStyle w:val="Prrafodelista"/>
              <w:numPr>
                <w:ilvl w:val="0"/>
                <w:numId w:val="12"/>
              </w:numPr>
              <w:spacing w:after="0" w:line="240" w:lineRule="auto"/>
              <w:jc w:val="both"/>
              <w:rPr>
                <w:rFonts w:ascii="Arial" w:hAnsi="Arial" w:cs="Arial"/>
                <w:color w:val="000000"/>
                <w:sz w:val="18"/>
                <w:szCs w:val="18"/>
              </w:rPr>
            </w:pPr>
            <w:r w:rsidRPr="00B13BB1">
              <w:rPr>
                <w:rFonts w:ascii="Arial" w:hAnsi="Arial" w:cs="Arial"/>
                <w:color w:val="000000"/>
                <w:sz w:val="18"/>
                <w:szCs w:val="18"/>
              </w:rPr>
              <w:t>Integración o autocontrol</w:t>
            </w:r>
          </w:p>
        </w:tc>
        <w:tc>
          <w:tcPr>
            <w:tcW w:w="1276" w:type="dxa"/>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 xml:space="preserve"> 6</w:t>
            </w:r>
          </w:p>
        </w:tc>
        <w:tc>
          <w:tcPr>
            <w:tcW w:w="1417" w:type="dxa"/>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1.85</w:t>
            </w:r>
          </w:p>
        </w:tc>
        <w:tc>
          <w:tcPr>
            <w:tcW w:w="1276" w:type="dxa"/>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 xml:space="preserve">  4.75</w:t>
            </w:r>
          </w:p>
        </w:tc>
        <w:tc>
          <w:tcPr>
            <w:tcW w:w="1276" w:type="dxa"/>
          </w:tcPr>
          <w:p w:rsidR="00D41FF7" w:rsidRPr="00B13BB1" w:rsidRDefault="00D41FF7" w:rsidP="00B13BB1">
            <w:pPr>
              <w:spacing w:after="0" w:line="240" w:lineRule="auto"/>
              <w:jc w:val="both"/>
              <w:rPr>
                <w:rFonts w:ascii="Arial" w:hAnsi="Arial" w:cs="Arial"/>
                <w:sz w:val="18"/>
                <w:szCs w:val="18"/>
              </w:rPr>
            </w:pPr>
            <w:r w:rsidRPr="00B13BB1">
              <w:rPr>
                <w:rFonts w:ascii="Arial" w:hAnsi="Arial" w:cs="Arial"/>
                <w:sz w:val="18"/>
                <w:szCs w:val="18"/>
              </w:rPr>
              <w:t>35.49</w:t>
            </w:r>
          </w:p>
        </w:tc>
      </w:tr>
      <w:tr w:rsidR="00D41FF7" w:rsidRPr="00B13BB1" w:rsidTr="00B13BB1">
        <w:tc>
          <w:tcPr>
            <w:tcW w:w="3544" w:type="dxa"/>
            <w:tcBorders>
              <w:bottom w:val="single" w:sz="4" w:space="0" w:color="auto"/>
            </w:tcBorders>
          </w:tcPr>
          <w:p w:rsidR="00D41FF7" w:rsidRPr="00B13BB1" w:rsidRDefault="00D41FF7" w:rsidP="00B13BB1">
            <w:pPr>
              <w:pStyle w:val="Prrafodelista"/>
              <w:numPr>
                <w:ilvl w:val="0"/>
                <w:numId w:val="12"/>
              </w:numPr>
              <w:spacing w:after="0" w:line="240" w:lineRule="auto"/>
              <w:jc w:val="both"/>
              <w:rPr>
                <w:rFonts w:ascii="Arial" w:hAnsi="Arial" w:cs="Arial"/>
                <w:color w:val="000000"/>
                <w:sz w:val="18"/>
                <w:szCs w:val="18"/>
              </w:rPr>
            </w:pPr>
            <w:r w:rsidRPr="00B13BB1">
              <w:rPr>
                <w:rFonts w:ascii="Arial" w:hAnsi="Arial" w:cs="Arial"/>
                <w:color w:val="000000"/>
                <w:sz w:val="18"/>
                <w:szCs w:val="18"/>
              </w:rPr>
              <w:t xml:space="preserve">Habilidades de relación </w:t>
            </w:r>
          </w:p>
        </w:tc>
        <w:tc>
          <w:tcPr>
            <w:tcW w:w="1276" w:type="dxa"/>
            <w:tcBorders>
              <w:bottom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 xml:space="preserve"> 5</w:t>
            </w:r>
          </w:p>
        </w:tc>
        <w:tc>
          <w:tcPr>
            <w:tcW w:w="1417" w:type="dxa"/>
            <w:tcBorders>
              <w:bottom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1.60</w:t>
            </w:r>
          </w:p>
        </w:tc>
        <w:tc>
          <w:tcPr>
            <w:tcW w:w="1276" w:type="dxa"/>
            <w:tcBorders>
              <w:bottom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 xml:space="preserve">  4.12</w:t>
            </w:r>
          </w:p>
        </w:tc>
        <w:tc>
          <w:tcPr>
            <w:tcW w:w="1276" w:type="dxa"/>
            <w:tcBorders>
              <w:bottom w:val="single" w:sz="4" w:space="0" w:color="auto"/>
            </w:tcBorders>
          </w:tcPr>
          <w:p w:rsidR="00D41FF7" w:rsidRPr="00B13BB1" w:rsidRDefault="00D41FF7" w:rsidP="00B13BB1">
            <w:pPr>
              <w:spacing w:after="0" w:line="240" w:lineRule="auto"/>
              <w:jc w:val="both"/>
              <w:rPr>
                <w:rFonts w:ascii="Arial" w:hAnsi="Arial" w:cs="Arial"/>
                <w:sz w:val="18"/>
                <w:szCs w:val="18"/>
              </w:rPr>
            </w:pPr>
            <w:r w:rsidRPr="00B13BB1">
              <w:rPr>
                <w:rFonts w:ascii="Arial" w:hAnsi="Arial" w:cs="Arial"/>
                <w:sz w:val="18"/>
                <w:szCs w:val="18"/>
              </w:rPr>
              <w:t>39.61</w:t>
            </w:r>
          </w:p>
        </w:tc>
      </w:tr>
    </w:tbl>
    <w:p w:rsidR="00D41FF7" w:rsidRPr="005645E8" w:rsidRDefault="00D41FF7" w:rsidP="00442B21">
      <w:pPr>
        <w:spacing w:line="240" w:lineRule="auto"/>
        <w:jc w:val="both"/>
        <w:rPr>
          <w:rFonts w:ascii="Arial" w:hAnsi="Arial" w:cs="Arial"/>
          <w:color w:val="000000"/>
          <w:sz w:val="18"/>
          <w:szCs w:val="18"/>
        </w:rPr>
      </w:pPr>
      <w:r w:rsidRPr="005645E8">
        <w:rPr>
          <w:rFonts w:ascii="Arial" w:hAnsi="Arial" w:cs="Arial"/>
          <w:color w:val="000000"/>
          <w:sz w:val="18"/>
          <w:szCs w:val="18"/>
        </w:rPr>
        <w:t>N= 194</w:t>
      </w:r>
    </w:p>
    <w:p w:rsidR="00D41FF7" w:rsidRDefault="00D41FF7" w:rsidP="00956CA8">
      <w:pPr>
        <w:spacing w:line="360" w:lineRule="auto"/>
        <w:jc w:val="center"/>
        <w:rPr>
          <w:rFonts w:ascii="Arial" w:hAnsi="Arial" w:cs="Arial"/>
          <w:b/>
          <w:sz w:val="24"/>
          <w:szCs w:val="24"/>
        </w:rPr>
      </w:pPr>
    </w:p>
    <w:p w:rsidR="00D41FF7" w:rsidRDefault="00D41FF7" w:rsidP="00956CA8">
      <w:pPr>
        <w:spacing w:line="360" w:lineRule="auto"/>
        <w:jc w:val="center"/>
        <w:rPr>
          <w:rFonts w:ascii="Arial" w:hAnsi="Arial" w:cs="Arial"/>
          <w:b/>
          <w:sz w:val="24"/>
          <w:szCs w:val="24"/>
        </w:rPr>
      </w:pPr>
    </w:p>
    <w:p w:rsidR="00D41FF7" w:rsidRDefault="00D41FF7" w:rsidP="00956CA8">
      <w:pPr>
        <w:spacing w:line="360" w:lineRule="auto"/>
        <w:jc w:val="center"/>
        <w:rPr>
          <w:rFonts w:ascii="Arial" w:hAnsi="Arial" w:cs="Arial"/>
          <w:b/>
          <w:sz w:val="24"/>
          <w:szCs w:val="24"/>
        </w:rPr>
      </w:pPr>
    </w:p>
    <w:p w:rsidR="00D41FF7" w:rsidRDefault="00D41FF7" w:rsidP="00956CA8">
      <w:pPr>
        <w:spacing w:line="360" w:lineRule="auto"/>
        <w:jc w:val="center"/>
        <w:rPr>
          <w:rFonts w:ascii="Arial" w:hAnsi="Arial" w:cs="Arial"/>
          <w:b/>
          <w:sz w:val="24"/>
          <w:szCs w:val="24"/>
        </w:rPr>
      </w:pPr>
    </w:p>
    <w:p w:rsidR="00D41FF7" w:rsidRDefault="00D41FF7" w:rsidP="00956CA8">
      <w:pPr>
        <w:spacing w:line="360" w:lineRule="auto"/>
        <w:jc w:val="center"/>
        <w:rPr>
          <w:rFonts w:ascii="Arial" w:hAnsi="Arial" w:cs="Arial"/>
          <w:b/>
          <w:sz w:val="24"/>
          <w:szCs w:val="24"/>
        </w:rPr>
      </w:pPr>
    </w:p>
    <w:p w:rsidR="00D41FF7" w:rsidRDefault="00D41FF7" w:rsidP="00956CA8">
      <w:pPr>
        <w:spacing w:line="360" w:lineRule="auto"/>
        <w:jc w:val="center"/>
        <w:rPr>
          <w:rFonts w:ascii="Arial" w:hAnsi="Arial" w:cs="Arial"/>
          <w:b/>
          <w:sz w:val="24"/>
          <w:szCs w:val="24"/>
        </w:rPr>
      </w:pPr>
    </w:p>
    <w:p w:rsidR="00D41FF7" w:rsidRDefault="00D41FF7" w:rsidP="00956CA8">
      <w:pPr>
        <w:spacing w:line="360" w:lineRule="auto"/>
        <w:jc w:val="center"/>
        <w:rPr>
          <w:rFonts w:ascii="Arial" w:hAnsi="Arial" w:cs="Arial"/>
          <w:b/>
          <w:sz w:val="24"/>
          <w:szCs w:val="24"/>
        </w:rPr>
      </w:pPr>
    </w:p>
    <w:p w:rsidR="00D41FF7" w:rsidRDefault="00D41FF7" w:rsidP="00956CA8">
      <w:pPr>
        <w:spacing w:line="360" w:lineRule="auto"/>
        <w:jc w:val="center"/>
        <w:rPr>
          <w:rFonts w:ascii="Arial" w:hAnsi="Arial" w:cs="Arial"/>
          <w:b/>
          <w:sz w:val="24"/>
          <w:szCs w:val="24"/>
        </w:rPr>
      </w:pPr>
    </w:p>
    <w:p w:rsidR="00D41FF7" w:rsidRPr="005645E8" w:rsidRDefault="00D41FF7" w:rsidP="00956CA8">
      <w:pPr>
        <w:spacing w:line="360" w:lineRule="auto"/>
        <w:jc w:val="center"/>
        <w:rPr>
          <w:rFonts w:ascii="Arial" w:hAnsi="Arial" w:cs="Arial"/>
          <w:b/>
          <w:sz w:val="24"/>
          <w:szCs w:val="24"/>
        </w:rPr>
      </w:pPr>
    </w:p>
    <w:p w:rsidR="00D41FF7" w:rsidRPr="0055662C" w:rsidRDefault="00D41FF7" w:rsidP="00442B21">
      <w:pPr>
        <w:spacing w:line="240" w:lineRule="auto"/>
        <w:jc w:val="both"/>
        <w:rPr>
          <w:rFonts w:ascii="Arial" w:hAnsi="Arial" w:cs="Arial"/>
          <w:color w:val="000000"/>
          <w:sz w:val="20"/>
          <w:szCs w:val="20"/>
        </w:rPr>
      </w:pPr>
      <w:r w:rsidRPr="0055662C">
        <w:rPr>
          <w:rFonts w:ascii="Arial" w:hAnsi="Arial" w:cs="Arial"/>
          <w:color w:val="000000"/>
          <w:sz w:val="20"/>
          <w:szCs w:val="20"/>
        </w:rPr>
        <w:lastRenderedPageBreak/>
        <w:t xml:space="preserve">Tabla 3 Estructura </w:t>
      </w:r>
      <w:proofErr w:type="gramStart"/>
      <w:r w:rsidRPr="0055662C">
        <w:rPr>
          <w:rFonts w:ascii="Arial" w:hAnsi="Arial" w:cs="Arial"/>
          <w:color w:val="000000"/>
          <w:sz w:val="20"/>
          <w:szCs w:val="20"/>
        </w:rPr>
        <w:t>Factorial  reactivos</w:t>
      </w:r>
      <w:proofErr w:type="gramEnd"/>
      <w:r w:rsidRPr="0055662C">
        <w:rPr>
          <w:rFonts w:ascii="Arial" w:hAnsi="Arial" w:cs="Arial"/>
          <w:color w:val="000000"/>
          <w:sz w:val="20"/>
          <w:szCs w:val="20"/>
        </w:rPr>
        <w:t xml:space="preserve"> y  cargas de los factores para una solución oblicua de cuatro factores de la escala de salud mental positiva</w:t>
      </w:r>
    </w:p>
    <w:tbl>
      <w:tblPr>
        <w:tblW w:w="8789" w:type="dxa"/>
        <w:tblInd w:w="108" w:type="dxa"/>
        <w:tblLayout w:type="fixed"/>
        <w:tblLook w:val="00A0" w:firstRow="1" w:lastRow="0" w:firstColumn="1" w:lastColumn="0" w:noHBand="0" w:noVBand="0"/>
      </w:tblPr>
      <w:tblGrid>
        <w:gridCol w:w="4535"/>
        <w:gridCol w:w="709"/>
        <w:gridCol w:w="709"/>
        <w:gridCol w:w="709"/>
        <w:gridCol w:w="708"/>
        <w:gridCol w:w="425"/>
        <w:gridCol w:w="285"/>
        <w:gridCol w:w="709"/>
      </w:tblGrid>
      <w:tr w:rsidR="00D41FF7" w:rsidRPr="00B13BB1" w:rsidTr="00B13BB1">
        <w:tc>
          <w:tcPr>
            <w:tcW w:w="4535" w:type="dxa"/>
            <w:tcBorders>
              <w:top w:val="single" w:sz="4" w:space="0" w:color="auto"/>
              <w:bottom w:val="single" w:sz="4" w:space="0" w:color="auto"/>
              <w:right w:val="single" w:sz="4" w:space="0" w:color="auto"/>
            </w:tcBorders>
          </w:tcPr>
          <w:p w:rsidR="00D41FF7" w:rsidRPr="00B13BB1" w:rsidRDefault="00D41FF7" w:rsidP="00B13BB1">
            <w:pPr>
              <w:spacing w:after="0" w:line="240" w:lineRule="auto"/>
              <w:jc w:val="center"/>
              <w:rPr>
                <w:rFonts w:ascii="Arial" w:hAnsi="Arial" w:cs="Arial"/>
                <w:color w:val="000000"/>
                <w:sz w:val="18"/>
                <w:szCs w:val="18"/>
              </w:rPr>
            </w:pPr>
            <w:r w:rsidRPr="00B13BB1">
              <w:rPr>
                <w:rFonts w:ascii="Arial" w:hAnsi="Arial" w:cs="Arial"/>
                <w:color w:val="000000"/>
                <w:sz w:val="18"/>
                <w:szCs w:val="18"/>
              </w:rPr>
              <w:t>Reactivo</w:t>
            </w:r>
          </w:p>
        </w:tc>
        <w:tc>
          <w:tcPr>
            <w:tcW w:w="709" w:type="dxa"/>
            <w:tcBorders>
              <w:top w:val="single" w:sz="4" w:space="0" w:color="auto"/>
              <w:left w:val="single" w:sz="4" w:space="0" w:color="auto"/>
              <w:bottom w:val="single" w:sz="4" w:space="0" w:color="auto"/>
              <w:right w:val="single" w:sz="4" w:space="0" w:color="auto"/>
            </w:tcBorders>
          </w:tcPr>
          <w:p w:rsidR="00D41FF7" w:rsidRPr="00B13BB1" w:rsidRDefault="00D41FF7" w:rsidP="00B13BB1">
            <w:pPr>
              <w:spacing w:after="0" w:line="240" w:lineRule="auto"/>
              <w:jc w:val="center"/>
              <w:rPr>
                <w:rFonts w:ascii="Arial" w:hAnsi="Arial" w:cs="Arial"/>
                <w:color w:val="000000"/>
                <w:sz w:val="16"/>
                <w:szCs w:val="16"/>
              </w:rPr>
            </w:pPr>
            <w:r w:rsidRPr="00B13BB1">
              <w:rPr>
                <w:rFonts w:ascii="Arial" w:hAnsi="Arial" w:cs="Arial"/>
                <w:color w:val="000000"/>
                <w:sz w:val="16"/>
                <w:szCs w:val="16"/>
              </w:rPr>
              <w:t>Factor 1</w:t>
            </w:r>
          </w:p>
        </w:tc>
        <w:tc>
          <w:tcPr>
            <w:tcW w:w="709" w:type="dxa"/>
            <w:tcBorders>
              <w:top w:val="single" w:sz="4" w:space="0" w:color="auto"/>
              <w:left w:val="single" w:sz="4" w:space="0" w:color="auto"/>
              <w:bottom w:val="single" w:sz="4" w:space="0" w:color="auto"/>
              <w:right w:val="single" w:sz="4" w:space="0" w:color="auto"/>
            </w:tcBorders>
          </w:tcPr>
          <w:p w:rsidR="00D41FF7" w:rsidRPr="00B13BB1" w:rsidRDefault="00D41FF7" w:rsidP="00B13BB1">
            <w:pPr>
              <w:spacing w:after="0" w:line="240" w:lineRule="auto"/>
              <w:jc w:val="center"/>
              <w:rPr>
                <w:rFonts w:ascii="Arial" w:hAnsi="Arial" w:cs="Arial"/>
                <w:color w:val="000000"/>
                <w:sz w:val="16"/>
                <w:szCs w:val="16"/>
              </w:rPr>
            </w:pPr>
            <w:r w:rsidRPr="00B13BB1">
              <w:rPr>
                <w:rFonts w:ascii="Arial" w:hAnsi="Arial" w:cs="Arial"/>
                <w:color w:val="000000"/>
                <w:sz w:val="16"/>
                <w:szCs w:val="16"/>
              </w:rPr>
              <w:t>Factor 2</w:t>
            </w:r>
          </w:p>
        </w:tc>
        <w:tc>
          <w:tcPr>
            <w:tcW w:w="709" w:type="dxa"/>
            <w:tcBorders>
              <w:top w:val="single" w:sz="4" w:space="0" w:color="auto"/>
              <w:left w:val="single" w:sz="4" w:space="0" w:color="auto"/>
              <w:bottom w:val="single" w:sz="4" w:space="0" w:color="auto"/>
              <w:right w:val="single" w:sz="4" w:space="0" w:color="auto"/>
            </w:tcBorders>
          </w:tcPr>
          <w:p w:rsidR="00D41FF7" w:rsidRPr="00B13BB1" w:rsidRDefault="00D41FF7" w:rsidP="00B13BB1">
            <w:pPr>
              <w:spacing w:after="0" w:line="240" w:lineRule="auto"/>
              <w:jc w:val="center"/>
              <w:rPr>
                <w:rFonts w:ascii="Arial" w:hAnsi="Arial" w:cs="Arial"/>
                <w:color w:val="000000"/>
                <w:sz w:val="16"/>
                <w:szCs w:val="16"/>
              </w:rPr>
            </w:pPr>
            <w:r w:rsidRPr="00B13BB1">
              <w:rPr>
                <w:rFonts w:ascii="Arial" w:hAnsi="Arial" w:cs="Arial"/>
                <w:color w:val="000000"/>
                <w:sz w:val="16"/>
                <w:szCs w:val="16"/>
              </w:rPr>
              <w:t>Factor 3</w:t>
            </w:r>
          </w:p>
        </w:tc>
        <w:tc>
          <w:tcPr>
            <w:tcW w:w="708" w:type="dxa"/>
            <w:tcBorders>
              <w:top w:val="single" w:sz="4" w:space="0" w:color="auto"/>
              <w:left w:val="single" w:sz="4" w:space="0" w:color="auto"/>
              <w:bottom w:val="single" w:sz="4" w:space="0" w:color="auto"/>
              <w:right w:val="single" w:sz="4" w:space="0" w:color="auto"/>
            </w:tcBorders>
          </w:tcPr>
          <w:p w:rsidR="00D41FF7" w:rsidRPr="00B13BB1" w:rsidRDefault="00D41FF7" w:rsidP="00B13BB1">
            <w:pPr>
              <w:spacing w:after="0" w:line="240" w:lineRule="auto"/>
              <w:jc w:val="center"/>
              <w:rPr>
                <w:rFonts w:ascii="Arial" w:hAnsi="Arial" w:cs="Arial"/>
                <w:color w:val="000000"/>
                <w:sz w:val="16"/>
                <w:szCs w:val="16"/>
              </w:rPr>
            </w:pPr>
            <w:r w:rsidRPr="00B13BB1">
              <w:rPr>
                <w:rFonts w:ascii="Arial" w:hAnsi="Arial" w:cs="Arial"/>
                <w:color w:val="000000"/>
                <w:sz w:val="16"/>
                <w:szCs w:val="16"/>
              </w:rPr>
              <w:t>Factor 4</w:t>
            </w:r>
          </w:p>
        </w:tc>
        <w:tc>
          <w:tcPr>
            <w:tcW w:w="710" w:type="dxa"/>
            <w:gridSpan w:val="2"/>
            <w:tcBorders>
              <w:top w:val="single" w:sz="4" w:space="0" w:color="auto"/>
              <w:left w:val="single" w:sz="4" w:space="0" w:color="auto"/>
              <w:bottom w:val="single" w:sz="4" w:space="0" w:color="auto"/>
              <w:right w:val="single" w:sz="4" w:space="0" w:color="auto"/>
            </w:tcBorders>
          </w:tcPr>
          <w:p w:rsidR="00D41FF7" w:rsidRPr="00B13BB1" w:rsidRDefault="00D41FF7" w:rsidP="00B13BB1">
            <w:pPr>
              <w:spacing w:after="0" w:line="240" w:lineRule="auto"/>
              <w:jc w:val="center"/>
              <w:rPr>
                <w:rFonts w:ascii="Arial" w:hAnsi="Arial" w:cs="Arial"/>
                <w:color w:val="000000"/>
                <w:sz w:val="10"/>
                <w:szCs w:val="10"/>
              </w:rPr>
            </w:pPr>
            <w:proofErr w:type="spellStart"/>
            <w:r w:rsidRPr="00B13BB1">
              <w:rPr>
                <w:rFonts w:ascii="Arial" w:hAnsi="Arial" w:cs="Arial"/>
                <w:color w:val="000000"/>
                <w:sz w:val="10"/>
                <w:szCs w:val="10"/>
              </w:rPr>
              <w:t>Comunalidad</w:t>
            </w:r>
            <w:proofErr w:type="spellEnd"/>
          </w:p>
        </w:tc>
        <w:tc>
          <w:tcPr>
            <w:tcW w:w="709" w:type="dxa"/>
            <w:tcBorders>
              <w:top w:val="single" w:sz="4" w:space="0" w:color="auto"/>
              <w:left w:val="single" w:sz="4" w:space="0" w:color="auto"/>
              <w:bottom w:val="single" w:sz="4" w:space="0" w:color="auto"/>
              <w:right w:val="single" w:sz="4" w:space="0" w:color="auto"/>
            </w:tcBorders>
          </w:tcPr>
          <w:p w:rsidR="00D41FF7" w:rsidRPr="00B13BB1" w:rsidRDefault="00D41FF7" w:rsidP="004662C6">
            <w:pPr>
              <w:pStyle w:val="Textoindependiente"/>
              <w:rPr>
                <w:rFonts w:cs="Arial"/>
                <w:color w:val="000000"/>
                <w:sz w:val="10"/>
                <w:szCs w:val="10"/>
                <w:lang w:val="es-MX"/>
              </w:rPr>
            </w:pPr>
            <w:r w:rsidRPr="00B13BB1">
              <w:rPr>
                <w:rFonts w:cs="Arial"/>
                <w:color w:val="000000"/>
                <w:sz w:val="10"/>
                <w:szCs w:val="10"/>
                <w:lang w:val="es-MX"/>
              </w:rPr>
              <w:t xml:space="preserve">Alfa de </w:t>
            </w:r>
            <w:proofErr w:type="spellStart"/>
            <w:r w:rsidRPr="00B13BB1">
              <w:rPr>
                <w:rFonts w:cs="Arial"/>
                <w:color w:val="000000"/>
                <w:sz w:val="10"/>
                <w:szCs w:val="10"/>
                <w:lang w:val="es-MX"/>
              </w:rPr>
              <w:t>Cronbach</w:t>
            </w:r>
            <w:proofErr w:type="spellEnd"/>
            <w:r w:rsidRPr="00B13BB1">
              <w:rPr>
                <w:rFonts w:cs="Arial"/>
                <w:color w:val="000000"/>
                <w:sz w:val="10"/>
                <w:szCs w:val="10"/>
                <w:lang w:val="es-MX"/>
              </w:rPr>
              <w:t xml:space="preserve"> si se elimina el elemento</w:t>
            </w:r>
          </w:p>
        </w:tc>
      </w:tr>
      <w:tr w:rsidR="00D41FF7" w:rsidRPr="00B13BB1" w:rsidTr="00B13BB1">
        <w:tc>
          <w:tcPr>
            <w:tcW w:w="4535" w:type="dxa"/>
            <w:tcBorders>
              <w:top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S8. A mí me resulta especialmente difícil dar apoyo emocional.</w:t>
            </w:r>
          </w:p>
        </w:tc>
        <w:tc>
          <w:tcPr>
            <w:tcW w:w="709" w:type="dxa"/>
            <w:tcBorders>
              <w:top w:val="single" w:sz="4" w:space="0" w:color="auto"/>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w:t>
            </w:r>
            <w:r w:rsidRPr="00B13BB1">
              <w:rPr>
                <w:rFonts w:ascii="Arial" w:hAnsi="Arial" w:cs="Arial"/>
                <w:b/>
                <w:color w:val="000000"/>
                <w:sz w:val="18"/>
                <w:szCs w:val="18"/>
              </w:rPr>
              <w:t>717</w:t>
            </w:r>
          </w:p>
        </w:tc>
        <w:tc>
          <w:tcPr>
            <w:tcW w:w="709" w:type="dxa"/>
            <w:tcBorders>
              <w:top w:val="single" w:sz="4" w:space="0" w:color="auto"/>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-.037</w:t>
            </w:r>
          </w:p>
        </w:tc>
        <w:tc>
          <w:tcPr>
            <w:tcW w:w="709" w:type="dxa"/>
            <w:tcBorders>
              <w:top w:val="single" w:sz="4" w:space="0" w:color="auto"/>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-.109</w:t>
            </w:r>
          </w:p>
        </w:tc>
        <w:tc>
          <w:tcPr>
            <w:tcW w:w="708" w:type="dxa"/>
            <w:tcBorders>
              <w:top w:val="single" w:sz="4" w:space="0" w:color="auto"/>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.005</w:t>
            </w:r>
          </w:p>
        </w:tc>
        <w:tc>
          <w:tcPr>
            <w:tcW w:w="710" w:type="dxa"/>
            <w:gridSpan w:val="2"/>
            <w:tcBorders>
              <w:top w:val="single" w:sz="4" w:space="0" w:color="auto"/>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.522</w:t>
            </w:r>
          </w:p>
        </w:tc>
        <w:tc>
          <w:tcPr>
            <w:tcW w:w="709" w:type="dxa"/>
            <w:tcBorders>
              <w:top w:val="single" w:sz="4" w:space="0" w:color="auto"/>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.801</w:t>
            </w:r>
          </w:p>
        </w:tc>
      </w:tr>
      <w:tr w:rsidR="00D41FF7" w:rsidRPr="00B13BB1" w:rsidTr="00B13BB1">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S7. Para mí, la vida es  aburrida y monótona</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.684</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.052</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.251</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-.060</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.561</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.805</w:t>
            </w:r>
          </w:p>
        </w:tc>
      </w:tr>
      <w:tr w:rsidR="00D41FF7" w:rsidRPr="00B13BB1" w:rsidTr="00B13BB1">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S9. Tengo dificultades para establecer relaciones interpersonales profundas y satisfactorias con algunas personas</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.617</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-.140</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-.286</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-.044</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.485</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.801</w:t>
            </w:r>
          </w:p>
        </w:tc>
      </w:tr>
      <w:tr w:rsidR="00D41FF7" w:rsidRPr="00B13BB1" w:rsidTr="00B13BB1">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S14. Me considero una persona menos importante que el resto de personas que me rodean.</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.561</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-.278</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-.171</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-.208</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.546</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.802</w:t>
            </w:r>
          </w:p>
        </w:tc>
      </w:tr>
      <w:tr w:rsidR="00D41FF7" w:rsidRPr="00B13BB1" w:rsidTr="00B13BB1">
        <w:tc>
          <w:tcPr>
            <w:tcW w:w="4535" w:type="dxa"/>
            <w:tcBorders>
              <w:right w:val="single" w:sz="4" w:space="0" w:color="auto"/>
            </w:tcBorders>
          </w:tcPr>
          <w:p w:rsidR="00D41FF7" w:rsidRPr="00B13BB1" w:rsidRDefault="00D41FF7" w:rsidP="00B13BB1">
            <w:pPr>
              <w:autoSpaceDE w:val="0"/>
              <w:autoSpaceDN w:val="0"/>
              <w:adjustRightInd w:val="0"/>
              <w:spacing w:after="0" w:line="240" w:lineRule="auto"/>
              <w:jc w:val="both"/>
              <w:rPr>
                <w:rFonts w:ascii="Arial" w:hAnsi="Arial" w:cs="Arial"/>
                <w:color w:val="000000"/>
                <w:sz w:val="18"/>
                <w:szCs w:val="18"/>
              </w:rPr>
            </w:pPr>
            <w:r w:rsidRPr="00B13BB1">
              <w:rPr>
                <w:rFonts w:ascii="Arial" w:hAnsi="Arial" w:cs="Arial"/>
                <w:color w:val="000000"/>
                <w:sz w:val="18"/>
                <w:szCs w:val="18"/>
              </w:rPr>
              <w:t>S2. Los problemas me bloquean fácilmente.</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.555</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.159</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.184</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-.072</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.360</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.804</w:t>
            </w:r>
          </w:p>
        </w:tc>
      </w:tr>
      <w:tr w:rsidR="00D41FF7" w:rsidRPr="00B13BB1" w:rsidTr="00B13BB1">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 xml:space="preserve">S3 A </w:t>
            </w:r>
            <w:proofErr w:type="spellStart"/>
            <w:proofErr w:type="gramStart"/>
            <w:r w:rsidRPr="00B13BB1">
              <w:rPr>
                <w:rFonts w:ascii="Arial" w:hAnsi="Arial" w:cs="Arial"/>
                <w:color w:val="000000"/>
                <w:sz w:val="18"/>
                <w:szCs w:val="18"/>
              </w:rPr>
              <w:t>mi</w:t>
            </w:r>
            <w:proofErr w:type="spellEnd"/>
            <w:r w:rsidRPr="00B13BB1">
              <w:rPr>
                <w:rFonts w:ascii="Arial" w:hAnsi="Arial" w:cs="Arial"/>
                <w:color w:val="000000"/>
                <w:sz w:val="18"/>
                <w:szCs w:val="18"/>
              </w:rPr>
              <w:t xml:space="preserve">  me</w:t>
            </w:r>
            <w:proofErr w:type="gramEnd"/>
            <w:r w:rsidRPr="00B13BB1">
              <w:rPr>
                <w:rFonts w:ascii="Arial" w:hAnsi="Arial" w:cs="Arial"/>
                <w:color w:val="000000"/>
                <w:sz w:val="18"/>
                <w:szCs w:val="18"/>
              </w:rPr>
              <w:t xml:space="preserve"> resulta especialmente difícil escuchar a las personas que me cuentan sus problemas.</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.549</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-.302</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-.434</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-.141</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.606</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.800</w:t>
            </w:r>
          </w:p>
        </w:tc>
      </w:tr>
      <w:tr w:rsidR="00D41FF7" w:rsidRPr="00B13BB1" w:rsidTr="00B13BB1">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S6. Me siento a punto de explotar</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.533</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.265</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.128</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.087</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.294</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.804</w:t>
            </w:r>
          </w:p>
        </w:tc>
      </w:tr>
      <w:tr w:rsidR="00D41FF7" w:rsidRPr="00B13BB1" w:rsidTr="00B13BB1">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S31. Creo que soy un inútil y no sirvo para nada</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.522</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-.020</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.152</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-.194</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.401</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.804</w:t>
            </w:r>
          </w:p>
        </w:tc>
      </w:tr>
      <w:tr w:rsidR="00D41FF7" w:rsidRPr="00B13BB1" w:rsidTr="00B13BB1">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S33. Me resulta difícil tener opiniones personales.</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.495</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-.156</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-.107</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-.167</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.367</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.803</w:t>
            </w:r>
          </w:p>
        </w:tc>
      </w:tr>
      <w:tr w:rsidR="00D41FF7" w:rsidRPr="00B13BB1" w:rsidTr="00B13BB1">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S12. Ceo mi futuro con pesimismo</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.491</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-.064</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-.057</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-.235</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.374</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.801</w:t>
            </w:r>
          </w:p>
        </w:tc>
      </w:tr>
      <w:tr w:rsidR="00D41FF7" w:rsidRPr="00B13BB1" w:rsidTr="00B13BB1">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 xml:space="preserve">S13. Las opiniones de los </w:t>
            </w:r>
            <w:proofErr w:type="gramStart"/>
            <w:r w:rsidRPr="00B13BB1">
              <w:rPr>
                <w:rFonts w:ascii="Arial" w:hAnsi="Arial" w:cs="Arial"/>
                <w:color w:val="000000"/>
                <w:sz w:val="18"/>
                <w:szCs w:val="18"/>
              </w:rPr>
              <w:t>demás  me</w:t>
            </w:r>
            <w:proofErr w:type="gramEnd"/>
            <w:r w:rsidRPr="00B13BB1">
              <w:rPr>
                <w:rFonts w:ascii="Arial" w:hAnsi="Arial" w:cs="Arial"/>
                <w:color w:val="000000"/>
                <w:sz w:val="18"/>
                <w:szCs w:val="18"/>
              </w:rPr>
              <w:t xml:space="preserve"> influyen mucho a la hora de tomar mis decisiones.</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.426</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.134</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-.078</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-.272</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.333</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.798</w:t>
            </w:r>
          </w:p>
        </w:tc>
      </w:tr>
      <w:tr w:rsidR="00D41FF7" w:rsidRPr="00B13BB1" w:rsidTr="00B13BB1">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S38. Me siento insatisfecho/a conmigo mismo/a</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.402</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.121</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.048</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-.305</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.324</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.800</w:t>
            </w:r>
          </w:p>
        </w:tc>
      </w:tr>
      <w:tr w:rsidR="00D41FF7" w:rsidRPr="00B13BB1" w:rsidTr="00B13BB1">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S28. Delante de un problema soy capaz de solicitar información.</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.128</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.637</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-.164</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.100</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.467</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.801</w:t>
            </w:r>
          </w:p>
        </w:tc>
      </w:tr>
      <w:tr w:rsidR="00D41FF7" w:rsidRPr="00B13BB1" w:rsidTr="00B13BB1">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S16. Intento sacar los aspectos positivos de las cosas malas que me suceden.</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.026</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.603</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-.107</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-.036</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.409</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.801</w:t>
            </w:r>
          </w:p>
        </w:tc>
      </w:tr>
      <w:tr w:rsidR="00D41FF7" w:rsidRPr="00B13BB1" w:rsidTr="00B13BB1">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 xml:space="preserve">S15. Soy capaz de tomar decisiones por </w:t>
            </w:r>
            <w:proofErr w:type="spellStart"/>
            <w:r w:rsidRPr="00B13BB1">
              <w:rPr>
                <w:rFonts w:ascii="Arial" w:hAnsi="Arial" w:cs="Arial"/>
                <w:color w:val="000000"/>
                <w:sz w:val="18"/>
                <w:szCs w:val="18"/>
              </w:rPr>
              <w:t>mi</w:t>
            </w:r>
            <w:proofErr w:type="spellEnd"/>
            <w:r w:rsidRPr="00B13BB1">
              <w:rPr>
                <w:rFonts w:ascii="Arial" w:hAnsi="Arial" w:cs="Arial"/>
                <w:color w:val="000000"/>
                <w:sz w:val="18"/>
                <w:szCs w:val="18"/>
              </w:rPr>
              <w:t xml:space="preserve"> mismo/a</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.057</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.530</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-.125</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-.008</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.326</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.803</w:t>
            </w:r>
          </w:p>
        </w:tc>
      </w:tr>
      <w:tr w:rsidR="00D41FF7" w:rsidRPr="00B13BB1" w:rsidTr="00B13BB1">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S20. Creo que soy una persona sociable</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.118</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.513</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-.083</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.144</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.286</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.805</w:t>
            </w:r>
          </w:p>
        </w:tc>
      </w:tr>
      <w:tr w:rsidR="00D41FF7" w:rsidRPr="00B13BB1" w:rsidTr="00B13BB1">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S32. trato de desarrollar y potenciar mis buenas aptitudes</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-.227</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.491</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-.218</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-.142</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.460</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.803</w:t>
            </w:r>
          </w:p>
        </w:tc>
      </w:tr>
      <w:tr w:rsidR="00D41FF7" w:rsidRPr="00B13BB1" w:rsidTr="00B13BB1">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S25 .Pienso en las necesidades de los demás.</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-.006</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.490</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-.011</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-.076</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.254</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.804</w:t>
            </w:r>
          </w:p>
        </w:tc>
      </w:tr>
      <w:tr w:rsidR="00D41FF7" w:rsidRPr="00B13BB1" w:rsidTr="00B13BB1">
        <w:tc>
          <w:tcPr>
            <w:tcW w:w="4535" w:type="dxa"/>
            <w:tcBorders>
              <w:right w:val="single" w:sz="4" w:space="0" w:color="auto"/>
            </w:tcBorders>
          </w:tcPr>
          <w:p w:rsidR="00D41FF7" w:rsidRPr="00B13BB1" w:rsidRDefault="00D41FF7" w:rsidP="00B13BB1">
            <w:pPr>
              <w:autoSpaceDE w:val="0"/>
              <w:autoSpaceDN w:val="0"/>
              <w:adjustRightInd w:val="0"/>
              <w:spacing w:after="0" w:line="240" w:lineRule="auto"/>
              <w:jc w:val="both"/>
              <w:rPr>
                <w:rFonts w:ascii="Arial" w:hAnsi="Arial" w:cs="Arial"/>
                <w:color w:val="000000"/>
                <w:sz w:val="18"/>
                <w:szCs w:val="18"/>
              </w:rPr>
            </w:pPr>
            <w:r w:rsidRPr="00B13BB1">
              <w:rPr>
                <w:rFonts w:ascii="Arial" w:hAnsi="Arial" w:cs="Arial"/>
                <w:color w:val="000000"/>
                <w:sz w:val="18"/>
                <w:szCs w:val="18"/>
              </w:rPr>
              <w:t>S27. Cuando hay cambios en mi entorno intento adaptarme.</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-.030</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.414</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-.396</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.133</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.428</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.803</w:t>
            </w:r>
          </w:p>
        </w:tc>
      </w:tr>
      <w:tr w:rsidR="00D41FF7" w:rsidRPr="00B13BB1" w:rsidTr="00B13BB1">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S5. Soy capaz de controlarme cuando experimento emociones negativas.</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.093</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.184</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.650</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.080</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.506</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.800</w:t>
            </w:r>
          </w:p>
        </w:tc>
      </w:tr>
      <w:tr w:rsidR="00D41FF7" w:rsidRPr="00B13BB1" w:rsidTr="00B13BB1">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S26. Si estoy viviendo presiones exteriores desfavorables, soy capaz de continuar manteniendo mi equilibrio personal.</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-.104</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.029</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.588</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.068</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.377</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.806</w:t>
            </w:r>
          </w:p>
        </w:tc>
      </w:tr>
      <w:tr w:rsidR="00D41FF7" w:rsidRPr="00B13BB1" w:rsidTr="00B13BB1">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S22. Soy capaz de mantener un buen nivel de autocontrol en las situaciones conflictivas de mi vida.</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.026</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.327</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.507</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.004</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.451</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.800</w:t>
            </w:r>
          </w:p>
        </w:tc>
      </w:tr>
      <w:tr w:rsidR="00D41FF7" w:rsidRPr="00B13BB1" w:rsidTr="00B13BB1">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S21. Soy capaz de controlarme cuando tengo pensamientos negativos.</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.117</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.218</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.503</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.138</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.350</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.802</w:t>
            </w:r>
          </w:p>
        </w:tc>
      </w:tr>
      <w:tr w:rsidR="00D41FF7" w:rsidRPr="00B13BB1" w:rsidTr="00B13BB1">
        <w:tc>
          <w:tcPr>
            <w:tcW w:w="4535" w:type="dxa"/>
            <w:tcBorders>
              <w:right w:val="single" w:sz="4" w:space="0" w:color="auto"/>
            </w:tcBorders>
          </w:tcPr>
          <w:p w:rsidR="00D41FF7" w:rsidRPr="00B13BB1" w:rsidRDefault="00D41FF7" w:rsidP="00B13BB1">
            <w:pPr>
              <w:autoSpaceDE w:val="0"/>
              <w:autoSpaceDN w:val="0"/>
              <w:adjustRightInd w:val="0"/>
              <w:spacing w:after="0" w:line="240" w:lineRule="auto"/>
              <w:jc w:val="both"/>
              <w:rPr>
                <w:rFonts w:ascii="Arial" w:hAnsi="Arial" w:cs="Arial"/>
                <w:color w:val="000000"/>
                <w:sz w:val="18"/>
                <w:szCs w:val="18"/>
              </w:rPr>
            </w:pPr>
            <w:r w:rsidRPr="00B13BB1">
              <w:rPr>
                <w:rFonts w:ascii="Arial" w:hAnsi="Arial" w:cs="Arial"/>
                <w:color w:val="000000"/>
                <w:sz w:val="18"/>
                <w:szCs w:val="18"/>
              </w:rPr>
              <w:t xml:space="preserve">S18. Me considero "un/a buen/a estudiante. </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-.082</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.176</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.499</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-.064</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.353</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.802</w:t>
            </w:r>
          </w:p>
        </w:tc>
      </w:tr>
      <w:tr w:rsidR="00D41FF7" w:rsidRPr="00B13BB1" w:rsidTr="00B13BB1">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S4. Me gusto como soy</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-.321</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.121</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.432</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-.010</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.364</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.807</w:t>
            </w:r>
          </w:p>
        </w:tc>
      </w:tr>
      <w:tr w:rsidR="00D41FF7" w:rsidRPr="00B13BB1" w:rsidTr="00B13BB1">
        <w:tc>
          <w:tcPr>
            <w:tcW w:w="4535" w:type="dxa"/>
            <w:tcBorders>
              <w:right w:val="single" w:sz="4" w:space="0" w:color="auto"/>
            </w:tcBorders>
          </w:tcPr>
          <w:p w:rsidR="00D41FF7" w:rsidRPr="00B13BB1" w:rsidRDefault="00D41FF7" w:rsidP="00B13BB1">
            <w:pPr>
              <w:autoSpaceDE w:val="0"/>
              <w:autoSpaceDN w:val="0"/>
              <w:adjustRightInd w:val="0"/>
              <w:spacing w:after="0" w:line="240" w:lineRule="auto"/>
              <w:jc w:val="both"/>
              <w:rPr>
                <w:rFonts w:ascii="Arial" w:hAnsi="Arial" w:cs="Arial"/>
                <w:color w:val="000000"/>
                <w:sz w:val="18"/>
                <w:szCs w:val="18"/>
              </w:rPr>
            </w:pPr>
            <w:r w:rsidRPr="00B13BB1">
              <w:rPr>
                <w:rFonts w:ascii="Arial" w:hAnsi="Arial" w:cs="Arial"/>
                <w:color w:val="000000"/>
                <w:sz w:val="18"/>
                <w:szCs w:val="18"/>
              </w:rPr>
              <w:t xml:space="preserve">S19. Me preocupa que la gente me critique. </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-.016</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-.138</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.024</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.804</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.644</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.800</w:t>
            </w:r>
          </w:p>
        </w:tc>
      </w:tr>
      <w:tr w:rsidR="00D41FF7" w:rsidRPr="00B13BB1" w:rsidTr="00B13BB1">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S10. Me preocupa mucho lo que los demás piensan de mí.</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.127</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-.040</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.054</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.750</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.630</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.798</w:t>
            </w:r>
          </w:p>
        </w:tc>
      </w:tr>
      <w:tr w:rsidR="00D41FF7" w:rsidRPr="00B13BB1" w:rsidTr="00B13BB1">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S39. Me siento insatisfecho/a de mi aspecto físico</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.173</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.048</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.117</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.578</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.422</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.800</w:t>
            </w:r>
          </w:p>
        </w:tc>
      </w:tr>
      <w:tr w:rsidR="00D41FF7" w:rsidRPr="00B13BB1" w:rsidTr="00B13BB1">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S30. Tengo dificultades para relacionarme abiertamente con mis profesores/jefes.</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.241</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-.016</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.054</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.454</w:t>
            </w:r>
          </w:p>
        </w:tc>
        <w:tc>
          <w:tcPr>
            <w:tcW w:w="710" w:type="dxa"/>
            <w:gridSpan w:val="2"/>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.326</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.801</w:t>
            </w:r>
          </w:p>
        </w:tc>
      </w:tr>
      <w:tr w:rsidR="00D41FF7" w:rsidRPr="00B13BB1" w:rsidTr="00B13BB1">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S34. Cuando tengo que tomar decisiones importantes me siento muy insegura/o.</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.376</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.154</w:t>
            </w:r>
          </w:p>
        </w:tc>
        <w:tc>
          <w:tcPr>
            <w:tcW w:w="709"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.240</w:t>
            </w:r>
          </w:p>
        </w:tc>
        <w:tc>
          <w:tcPr>
            <w:tcW w:w="708" w:type="dxa"/>
            <w:tcBorders>
              <w:left w:val="single" w:sz="4" w:space="0" w:color="auto"/>
              <w:right w:val="single" w:sz="4" w:space="0" w:color="auto"/>
            </w:tcBorders>
          </w:tcPr>
          <w:p w:rsidR="00D41FF7" w:rsidRPr="00B13BB1" w:rsidRDefault="00D41FF7" w:rsidP="00B13BB1">
            <w:pPr>
              <w:spacing w:after="0" w:line="240" w:lineRule="auto"/>
              <w:jc w:val="both"/>
              <w:rPr>
                <w:rFonts w:ascii="Arial" w:hAnsi="Arial" w:cs="Arial"/>
                <w:b/>
                <w:color w:val="000000"/>
                <w:sz w:val="18"/>
                <w:szCs w:val="18"/>
              </w:rPr>
            </w:pPr>
            <w:r w:rsidRPr="00B13BB1">
              <w:rPr>
                <w:rFonts w:ascii="Arial" w:hAnsi="Arial" w:cs="Arial"/>
                <w:b/>
                <w:color w:val="000000"/>
                <w:sz w:val="18"/>
                <w:szCs w:val="18"/>
              </w:rPr>
              <w:t>.447</w:t>
            </w:r>
          </w:p>
        </w:tc>
        <w:tc>
          <w:tcPr>
            <w:tcW w:w="710" w:type="dxa"/>
            <w:gridSpan w:val="2"/>
            <w:tcBorders>
              <w:left w:val="single" w:sz="4" w:space="0" w:color="auto"/>
              <w:bottom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.474</w:t>
            </w:r>
          </w:p>
        </w:tc>
        <w:tc>
          <w:tcPr>
            <w:tcW w:w="709" w:type="dxa"/>
            <w:tcBorders>
              <w:left w:val="single" w:sz="4" w:space="0" w:color="auto"/>
              <w:bottom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.800</w:t>
            </w:r>
          </w:p>
        </w:tc>
      </w:tr>
      <w:tr w:rsidR="00D41FF7" w:rsidRPr="00B13BB1" w:rsidTr="00B13BB1">
        <w:trPr>
          <w:gridAfter w:val="1"/>
          <w:wAfter w:w="709" w:type="dxa"/>
        </w:trPr>
        <w:tc>
          <w:tcPr>
            <w:tcW w:w="4535" w:type="dxa"/>
            <w:tcBorders>
              <w:top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 xml:space="preserve">Alfa de </w:t>
            </w:r>
            <w:proofErr w:type="spellStart"/>
            <w:r w:rsidRPr="00B13BB1">
              <w:rPr>
                <w:rFonts w:ascii="Arial" w:hAnsi="Arial" w:cs="Arial"/>
                <w:color w:val="000000"/>
                <w:sz w:val="18"/>
                <w:szCs w:val="18"/>
              </w:rPr>
              <w:t>Crobach</w:t>
            </w:r>
            <w:proofErr w:type="spellEnd"/>
            <w:r w:rsidRPr="00B13BB1">
              <w:rPr>
                <w:rFonts w:ascii="Arial" w:hAnsi="Arial" w:cs="Arial"/>
                <w:color w:val="000000"/>
                <w:sz w:val="18"/>
                <w:szCs w:val="18"/>
              </w:rPr>
              <w:t xml:space="preserve"> total</w:t>
            </w:r>
          </w:p>
        </w:tc>
        <w:tc>
          <w:tcPr>
            <w:tcW w:w="1418" w:type="dxa"/>
            <w:gridSpan w:val="2"/>
            <w:tcBorders>
              <w:top w:val="single" w:sz="4" w:space="0" w:color="auto"/>
              <w:lef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 xml:space="preserve">         α=0.807</w:t>
            </w:r>
          </w:p>
        </w:tc>
        <w:tc>
          <w:tcPr>
            <w:tcW w:w="709" w:type="dxa"/>
            <w:tcBorders>
              <w:top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p>
        </w:tc>
        <w:tc>
          <w:tcPr>
            <w:tcW w:w="708" w:type="dxa"/>
            <w:tcBorders>
              <w:top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p>
        </w:tc>
        <w:tc>
          <w:tcPr>
            <w:tcW w:w="425" w:type="dxa"/>
            <w:tcBorders>
              <w:top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p>
        </w:tc>
        <w:tc>
          <w:tcPr>
            <w:tcW w:w="285" w:type="dxa"/>
            <w:tcBorders>
              <w:top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p>
        </w:tc>
      </w:tr>
      <w:tr w:rsidR="00D41FF7" w:rsidRPr="00B13BB1" w:rsidTr="00B13BB1">
        <w:trPr>
          <w:gridAfter w:val="2"/>
          <w:wAfter w:w="994" w:type="dxa"/>
        </w:trPr>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 xml:space="preserve">Alfa de </w:t>
            </w:r>
            <w:proofErr w:type="spellStart"/>
            <w:r w:rsidRPr="00B13BB1">
              <w:rPr>
                <w:rFonts w:ascii="Arial" w:hAnsi="Arial" w:cs="Arial"/>
                <w:color w:val="000000"/>
                <w:sz w:val="18"/>
                <w:szCs w:val="18"/>
              </w:rPr>
              <w:t>Cronbach</w:t>
            </w:r>
            <w:proofErr w:type="spellEnd"/>
            <w:r w:rsidRPr="00B13BB1">
              <w:rPr>
                <w:rFonts w:ascii="Arial" w:hAnsi="Arial" w:cs="Arial"/>
                <w:color w:val="000000"/>
                <w:sz w:val="18"/>
                <w:szCs w:val="18"/>
              </w:rPr>
              <w:t xml:space="preserve"> por factor</w:t>
            </w:r>
          </w:p>
        </w:tc>
        <w:tc>
          <w:tcPr>
            <w:tcW w:w="709" w:type="dxa"/>
            <w:tcBorders>
              <w:lef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0.81</w:t>
            </w:r>
          </w:p>
        </w:tc>
        <w:tc>
          <w:tcPr>
            <w:tcW w:w="709" w:type="dxa"/>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0.50</w:t>
            </w:r>
          </w:p>
        </w:tc>
        <w:tc>
          <w:tcPr>
            <w:tcW w:w="709" w:type="dxa"/>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0.77</w:t>
            </w:r>
          </w:p>
        </w:tc>
        <w:tc>
          <w:tcPr>
            <w:tcW w:w="708" w:type="dxa"/>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0.73</w:t>
            </w:r>
          </w:p>
        </w:tc>
        <w:tc>
          <w:tcPr>
            <w:tcW w:w="425" w:type="dxa"/>
          </w:tcPr>
          <w:p w:rsidR="00D41FF7" w:rsidRPr="00B13BB1" w:rsidRDefault="00D41FF7" w:rsidP="00B13BB1">
            <w:pPr>
              <w:spacing w:after="0" w:line="240" w:lineRule="auto"/>
              <w:jc w:val="both"/>
              <w:rPr>
                <w:rFonts w:ascii="Arial" w:hAnsi="Arial" w:cs="Arial"/>
                <w:color w:val="000000"/>
                <w:sz w:val="18"/>
                <w:szCs w:val="18"/>
              </w:rPr>
            </w:pPr>
          </w:p>
        </w:tc>
      </w:tr>
      <w:tr w:rsidR="00D41FF7" w:rsidRPr="00B13BB1" w:rsidTr="00B13BB1">
        <w:trPr>
          <w:gridAfter w:val="2"/>
          <w:wAfter w:w="994" w:type="dxa"/>
        </w:trPr>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 de varianza</w:t>
            </w:r>
          </w:p>
        </w:tc>
        <w:tc>
          <w:tcPr>
            <w:tcW w:w="709" w:type="dxa"/>
            <w:tcBorders>
              <w:left w:val="single" w:sz="4" w:space="0" w:color="auto"/>
            </w:tcBorders>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18.30</w:t>
            </w:r>
          </w:p>
        </w:tc>
        <w:tc>
          <w:tcPr>
            <w:tcW w:w="709" w:type="dxa"/>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12.44</w:t>
            </w:r>
          </w:p>
        </w:tc>
        <w:tc>
          <w:tcPr>
            <w:tcW w:w="709" w:type="dxa"/>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4.75</w:t>
            </w:r>
          </w:p>
        </w:tc>
        <w:tc>
          <w:tcPr>
            <w:tcW w:w="708" w:type="dxa"/>
          </w:tcPr>
          <w:p w:rsidR="00D41FF7" w:rsidRPr="00B13BB1" w:rsidRDefault="00D41FF7" w:rsidP="00B13BB1">
            <w:pPr>
              <w:spacing w:after="0" w:line="240" w:lineRule="auto"/>
              <w:jc w:val="both"/>
              <w:rPr>
                <w:rFonts w:ascii="Arial" w:hAnsi="Arial" w:cs="Arial"/>
                <w:color w:val="000000"/>
                <w:sz w:val="18"/>
                <w:szCs w:val="18"/>
              </w:rPr>
            </w:pPr>
            <w:r w:rsidRPr="00B13BB1">
              <w:rPr>
                <w:rFonts w:ascii="Arial" w:hAnsi="Arial" w:cs="Arial"/>
                <w:color w:val="000000"/>
                <w:sz w:val="18"/>
                <w:szCs w:val="18"/>
              </w:rPr>
              <w:t>4.12</w:t>
            </w:r>
          </w:p>
        </w:tc>
        <w:tc>
          <w:tcPr>
            <w:tcW w:w="425" w:type="dxa"/>
          </w:tcPr>
          <w:p w:rsidR="00D41FF7" w:rsidRPr="00B13BB1" w:rsidRDefault="00D41FF7" w:rsidP="00B13BB1">
            <w:pPr>
              <w:spacing w:after="0" w:line="240" w:lineRule="auto"/>
              <w:jc w:val="both"/>
              <w:rPr>
                <w:rFonts w:ascii="Arial" w:hAnsi="Arial" w:cs="Arial"/>
                <w:color w:val="000000"/>
                <w:sz w:val="18"/>
                <w:szCs w:val="18"/>
              </w:rPr>
            </w:pPr>
          </w:p>
        </w:tc>
      </w:tr>
      <w:tr w:rsidR="00D41FF7" w:rsidRPr="00B13BB1" w:rsidTr="00B13BB1">
        <w:trPr>
          <w:gridAfter w:val="2"/>
          <w:wAfter w:w="994" w:type="dxa"/>
        </w:trPr>
        <w:tc>
          <w:tcPr>
            <w:tcW w:w="4535" w:type="dxa"/>
            <w:tcBorders>
              <w:right w:val="single" w:sz="4" w:space="0" w:color="auto"/>
            </w:tcBorders>
          </w:tcPr>
          <w:p w:rsidR="00D41FF7" w:rsidRPr="00B13BB1" w:rsidRDefault="00D41FF7" w:rsidP="00B13BB1">
            <w:pPr>
              <w:spacing w:after="0" w:line="240" w:lineRule="auto"/>
              <w:jc w:val="both"/>
              <w:rPr>
                <w:rFonts w:ascii="Arial" w:hAnsi="Arial" w:cs="Arial"/>
                <w:color w:val="000000"/>
                <w:sz w:val="20"/>
                <w:szCs w:val="20"/>
              </w:rPr>
            </w:pPr>
            <w:r w:rsidRPr="00B13BB1">
              <w:rPr>
                <w:rFonts w:ascii="Arial" w:hAnsi="Arial" w:cs="Arial"/>
                <w:color w:val="000000"/>
                <w:sz w:val="20"/>
                <w:szCs w:val="20"/>
              </w:rPr>
              <w:t>Media</w:t>
            </w:r>
          </w:p>
        </w:tc>
        <w:tc>
          <w:tcPr>
            <w:tcW w:w="709" w:type="dxa"/>
            <w:tcBorders>
              <w:left w:val="single" w:sz="4" w:space="0" w:color="auto"/>
            </w:tcBorders>
          </w:tcPr>
          <w:p w:rsidR="00D41FF7" w:rsidRPr="00B13BB1" w:rsidRDefault="00D41FF7" w:rsidP="00B13BB1">
            <w:pPr>
              <w:spacing w:after="0" w:line="240" w:lineRule="auto"/>
              <w:jc w:val="both"/>
              <w:rPr>
                <w:rFonts w:ascii="Arial" w:hAnsi="Arial" w:cs="Arial"/>
                <w:color w:val="000000"/>
                <w:sz w:val="20"/>
                <w:szCs w:val="20"/>
              </w:rPr>
            </w:pPr>
            <w:r w:rsidRPr="00B13BB1">
              <w:rPr>
                <w:rFonts w:ascii="Arial" w:hAnsi="Arial" w:cs="Arial"/>
                <w:color w:val="000000"/>
                <w:sz w:val="20"/>
                <w:szCs w:val="20"/>
              </w:rPr>
              <w:t>3.09</w:t>
            </w:r>
          </w:p>
        </w:tc>
        <w:tc>
          <w:tcPr>
            <w:tcW w:w="709" w:type="dxa"/>
          </w:tcPr>
          <w:p w:rsidR="00D41FF7" w:rsidRPr="00B13BB1" w:rsidRDefault="00D41FF7" w:rsidP="00B13BB1">
            <w:pPr>
              <w:spacing w:after="0" w:line="240" w:lineRule="auto"/>
              <w:jc w:val="both"/>
              <w:rPr>
                <w:rFonts w:ascii="Arial" w:hAnsi="Arial" w:cs="Arial"/>
                <w:color w:val="000000"/>
                <w:sz w:val="20"/>
                <w:szCs w:val="20"/>
              </w:rPr>
            </w:pPr>
            <w:r w:rsidRPr="00B13BB1">
              <w:rPr>
                <w:rFonts w:ascii="Arial" w:hAnsi="Arial" w:cs="Arial"/>
                <w:color w:val="000000"/>
                <w:sz w:val="20"/>
                <w:szCs w:val="20"/>
              </w:rPr>
              <w:t>2.04</w:t>
            </w:r>
          </w:p>
        </w:tc>
        <w:tc>
          <w:tcPr>
            <w:tcW w:w="709" w:type="dxa"/>
          </w:tcPr>
          <w:p w:rsidR="00D41FF7" w:rsidRPr="00B13BB1" w:rsidRDefault="00D41FF7" w:rsidP="00B13BB1">
            <w:pPr>
              <w:spacing w:after="0" w:line="240" w:lineRule="auto"/>
              <w:jc w:val="both"/>
              <w:rPr>
                <w:rFonts w:ascii="Arial" w:hAnsi="Arial" w:cs="Arial"/>
                <w:color w:val="000000"/>
                <w:sz w:val="20"/>
                <w:szCs w:val="20"/>
              </w:rPr>
            </w:pPr>
            <w:r w:rsidRPr="00B13BB1">
              <w:rPr>
                <w:rFonts w:ascii="Arial" w:hAnsi="Arial" w:cs="Arial"/>
                <w:color w:val="000000"/>
                <w:sz w:val="20"/>
                <w:szCs w:val="20"/>
              </w:rPr>
              <w:t>2.12</w:t>
            </w:r>
          </w:p>
        </w:tc>
        <w:tc>
          <w:tcPr>
            <w:tcW w:w="708" w:type="dxa"/>
          </w:tcPr>
          <w:p w:rsidR="00D41FF7" w:rsidRPr="00B13BB1" w:rsidRDefault="00D41FF7" w:rsidP="00B13BB1">
            <w:pPr>
              <w:spacing w:after="0" w:line="240" w:lineRule="auto"/>
              <w:jc w:val="both"/>
              <w:rPr>
                <w:rFonts w:ascii="Arial" w:hAnsi="Arial" w:cs="Arial"/>
                <w:color w:val="000000"/>
                <w:sz w:val="20"/>
                <w:szCs w:val="20"/>
              </w:rPr>
            </w:pPr>
            <w:r w:rsidRPr="00B13BB1">
              <w:rPr>
                <w:rFonts w:ascii="Arial" w:hAnsi="Arial" w:cs="Arial"/>
                <w:color w:val="000000"/>
                <w:sz w:val="20"/>
                <w:szCs w:val="20"/>
              </w:rPr>
              <w:t>2.86</w:t>
            </w:r>
          </w:p>
        </w:tc>
        <w:tc>
          <w:tcPr>
            <w:tcW w:w="425" w:type="dxa"/>
          </w:tcPr>
          <w:p w:rsidR="00D41FF7" w:rsidRPr="00B13BB1" w:rsidRDefault="00D41FF7" w:rsidP="00B13BB1">
            <w:pPr>
              <w:spacing w:after="0" w:line="240" w:lineRule="auto"/>
              <w:jc w:val="both"/>
              <w:rPr>
                <w:rFonts w:ascii="Arial" w:hAnsi="Arial" w:cs="Arial"/>
                <w:color w:val="000000"/>
                <w:sz w:val="20"/>
                <w:szCs w:val="20"/>
              </w:rPr>
            </w:pPr>
          </w:p>
        </w:tc>
      </w:tr>
      <w:tr w:rsidR="00D41FF7" w:rsidRPr="00B13BB1" w:rsidTr="00B13BB1">
        <w:trPr>
          <w:gridAfter w:val="2"/>
          <w:wAfter w:w="994" w:type="dxa"/>
        </w:trPr>
        <w:tc>
          <w:tcPr>
            <w:tcW w:w="4535" w:type="dxa"/>
            <w:tcBorders>
              <w:bottom w:val="single" w:sz="4" w:space="0" w:color="auto"/>
              <w:right w:val="single" w:sz="4" w:space="0" w:color="auto"/>
            </w:tcBorders>
          </w:tcPr>
          <w:p w:rsidR="00D41FF7" w:rsidRPr="00B13BB1" w:rsidRDefault="00D41FF7" w:rsidP="00B13BB1">
            <w:pPr>
              <w:spacing w:after="0" w:line="240" w:lineRule="auto"/>
              <w:jc w:val="both"/>
              <w:rPr>
                <w:rFonts w:ascii="Arial" w:hAnsi="Arial" w:cs="Arial"/>
                <w:color w:val="000000"/>
                <w:sz w:val="20"/>
                <w:szCs w:val="20"/>
              </w:rPr>
            </w:pPr>
            <w:r w:rsidRPr="00B13BB1">
              <w:rPr>
                <w:rFonts w:ascii="Arial" w:hAnsi="Arial" w:cs="Arial"/>
                <w:color w:val="000000"/>
                <w:sz w:val="20"/>
                <w:szCs w:val="20"/>
              </w:rPr>
              <w:t>DS</w:t>
            </w:r>
          </w:p>
        </w:tc>
        <w:tc>
          <w:tcPr>
            <w:tcW w:w="709" w:type="dxa"/>
            <w:tcBorders>
              <w:left w:val="single" w:sz="4" w:space="0" w:color="auto"/>
              <w:bottom w:val="single" w:sz="4" w:space="0" w:color="auto"/>
            </w:tcBorders>
          </w:tcPr>
          <w:p w:rsidR="00D41FF7" w:rsidRPr="00B13BB1" w:rsidRDefault="00D41FF7" w:rsidP="00B13BB1">
            <w:pPr>
              <w:spacing w:after="0" w:line="240" w:lineRule="auto"/>
              <w:jc w:val="both"/>
              <w:rPr>
                <w:rFonts w:ascii="Arial" w:hAnsi="Arial" w:cs="Arial"/>
                <w:color w:val="000000"/>
                <w:sz w:val="20"/>
                <w:szCs w:val="20"/>
              </w:rPr>
            </w:pPr>
            <w:r w:rsidRPr="00B13BB1">
              <w:rPr>
                <w:rFonts w:ascii="Arial" w:hAnsi="Arial" w:cs="Arial"/>
                <w:color w:val="000000"/>
                <w:sz w:val="20"/>
                <w:szCs w:val="20"/>
              </w:rPr>
              <w:t>0.58</w:t>
            </w:r>
          </w:p>
        </w:tc>
        <w:tc>
          <w:tcPr>
            <w:tcW w:w="709" w:type="dxa"/>
            <w:tcBorders>
              <w:bottom w:val="single" w:sz="4" w:space="0" w:color="auto"/>
            </w:tcBorders>
          </w:tcPr>
          <w:p w:rsidR="00D41FF7" w:rsidRPr="00B13BB1" w:rsidRDefault="00D41FF7" w:rsidP="00B13BB1">
            <w:pPr>
              <w:spacing w:after="0" w:line="240" w:lineRule="auto"/>
              <w:jc w:val="both"/>
              <w:rPr>
                <w:rFonts w:ascii="Arial" w:hAnsi="Arial" w:cs="Arial"/>
                <w:color w:val="000000"/>
                <w:sz w:val="20"/>
                <w:szCs w:val="20"/>
              </w:rPr>
            </w:pPr>
            <w:r w:rsidRPr="00B13BB1">
              <w:rPr>
                <w:rFonts w:ascii="Arial" w:hAnsi="Arial" w:cs="Arial"/>
                <w:color w:val="000000"/>
                <w:sz w:val="20"/>
                <w:szCs w:val="20"/>
              </w:rPr>
              <w:t>0.59</w:t>
            </w:r>
          </w:p>
        </w:tc>
        <w:tc>
          <w:tcPr>
            <w:tcW w:w="709" w:type="dxa"/>
            <w:tcBorders>
              <w:bottom w:val="single" w:sz="4" w:space="0" w:color="auto"/>
            </w:tcBorders>
          </w:tcPr>
          <w:p w:rsidR="00D41FF7" w:rsidRPr="00B13BB1" w:rsidRDefault="00D41FF7" w:rsidP="00B13BB1">
            <w:pPr>
              <w:spacing w:after="0" w:line="240" w:lineRule="auto"/>
              <w:jc w:val="both"/>
              <w:rPr>
                <w:rFonts w:ascii="Arial" w:hAnsi="Arial" w:cs="Arial"/>
                <w:color w:val="000000"/>
                <w:sz w:val="20"/>
                <w:szCs w:val="20"/>
              </w:rPr>
            </w:pPr>
            <w:r w:rsidRPr="00B13BB1">
              <w:rPr>
                <w:rFonts w:ascii="Arial" w:hAnsi="Arial" w:cs="Arial"/>
                <w:color w:val="000000"/>
                <w:sz w:val="20"/>
                <w:szCs w:val="20"/>
              </w:rPr>
              <w:t>0.61</w:t>
            </w:r>
          </w:p>
        </w:tc>
        <w:tc>
          <w:tcPr>
            <w:tcW w:w="708" w:type="dxa"/>
            <w:tcBorders>
              <w:bottom w:val="single" w:sz="4" w:space="0" w:color="auto"/>
            </w:tcBorders>
          </w:tcPr>
          <w:p w:rsidR="00D41FF7" w:rsidRPr="00B13BB1" w:rsidRDefault="00D41FF7" w:rsidP="00B13BB1">
            <w:pPr>
              <w:spacing w:after="0" w:line="240" w:lineRule="auto"/>
              <w:jc w:val="both"/>
              <w:rPr>
                <w:rFonts w:ascii="Arial" w:hAnsi="Arial" w:cs="Arial"/>
                <w:color w:val="000000"/>
                <w:sz w:val="20"/>
                <w:szCs w:val="20"/>
              </w:rPr>
            </w:pPr>
            <w:r w:rsidRPr="00B13BB1">
              <w:rPr>
                <w:rFonts w:ascii="Arial" w:hAnsi="Arial" w:cs="Arial"/>
                <w:color w:val="000000"/>
                <w:sz w:val="20"/>
                <w:szCs w:val="20"/>
              </w:rPr>
              <w:t>0.77</w:t>
            </w:r>
          </w:p>
        </w:tc>
        <w:tc>
          <w:tcPr>
            <w:tcW w:w="425" w:type="dxa"/>
            <w:tcBorders>
              <w:bottom w:val="single" w:sz="4" w:space="0" w:color="auto"/>
            </w:tcBorders>
          </w:tcPr>
          <w:p w:rsidR="00D41FF7" w:rsidRPr="00B13BB1" w:rsidRDefault="00D41FF7" w:rsidP="00B13BB1">
            <w:pPr>
              <w:spacing w:after="0" w:line="240" w:lineRule="auto"/>
              <w:jc w:val="both"/>
              <w:rPr>
                <w:rFonts w:ascii="Arial" w:hAnsi="Arial" w:cs="Arial"/>
                <w:color w:val="000000"/>
                <w:sz w:val="20"/>
                <w:szCs w:val="20"/>
              </w:rPr>
            </w:pPr>
          </w:p>
        </w:tc>
      </w:tr>
    </w:tbl>
    <w:p w:rsidR="00D41FF7" w:rsidRPr="005645E8" w:rsidRDefault="00D41FF7" w:rsidP="003B3F9A">
      <w:pPr>
        <w:spacing w:after="0" w:line="240" w:lineRule="auto"/>
        <w:jc w:val="both"/>
        <w:rPr>
          <w:rFonts w:ascii="Arial" w:hAnsi="Arial" w:cs="Arial"/>
          <w:i/>
          <w:sz w:val="18"/>
          <w:szCs w:val="18"/>
        </w:rPr>
      </w:pPr>
      <w:r w:rsidRPr="005645E8">
        <w:rPr>
          <w:rFonts w:ascii="Arial" w:hAnsi="Arial" w:cs="Arial"/>
          <w:i/>
          <w:sz w:val="18"/>
          <w:szCs w:val="18"/>
        </w:rPr>
        <w:t xml:space="preserve">Nota. Método de extracción Componentes principales. Rotación Oblicua ha convergido en </w:t>
      </w:r>
      <w:proofErr w:type="gramStart"/>
      <w:r w:rsidRPr="005645E8">
        <w:rPr>
          <w:rFonts w:ascii="Arial" w:hAnsi="Arial" w:cs="Arial"/>
          <w:i/>
          <w:color w:val="000000"/>
          <w:sz w:val="18"/>
          <w:szCs w:val="18"/>
        </w:rPr>
        <w:t xml:space="preserve">25 </w:t>
      </w:r>
      <w:r w:rsidRPr="005645E8">
        <w:rPr>
          <w:rFonts w:ascii="Arial" w:hAnsi="Arial" w:cs="Arial"/>
          <w:i/>
          <w:sz w:val="18"/>
          <w:szCs w:val="18"/>
        </w:rPr>
        <w:t xml:space="preserve"> iteraciones</w:t>
      </w:r>
      <w:proofErr w:type="gramEnd"/>
      <w:r w:rsidRPr="005645E8">
        <w:rPr>
          <w:rFonts w:ascii="Arial" w:hAnsi="Arial" w:cs="Arial"/>
          <w:i/>
          <w:sz w:val="18"/>
          <w:szCs w:val="18"/>
        </w:rPr>
        <w:t>. KMO</w:t>
      </w:r>
      <w:r w:rsidRPr="005645E8">
        <w:rPr>
          <w:rFonts w:ascii="Arial" w:hAnsi="Arial" w:cs="Arial"/>
          <w:i/>
          <w:color w:val="000000"/>
          <w:sz w:val="18"/>
          <w:szCs w:val="18"/>
        </w:rPr>
        <w:t>=0.801,</w:t>
      </w:r>
      <w:r w:rsidRPr="005645E8">
        <w:rPr>
          <w:rFonts w:ascii="Arial" w:hAnsi="Arial" w:cs="Arial"/>
          <w:i/>
          <w:sz w:val="18"/>
          <w:szCs w:val="18"/>
        </w:rPr>
        <w:t xml:space="preserve"> p=0.000</w:t>
      </w:r>
    </w:p>
    <w:p w:rsidR="00D41FF7" w:rsidRPr="005645E8" w:rsidRDefault="00D41FF7" w:rsidP="003B3F9A">
      <w:pPr>
        <w:jc w:val="both"/>
        <w:rPr>
          <w:rFonts w:ascii="Arial" w:hAnsi="Arial" w:cs="Arial"/>
          <w:color w:val="000000"/>
        </w:rPr>
      </w:pPr>
    </w:p>
    <w:p w:rsidR="00D41FF7" w:rsidRPr="005645E8" w:rsidRDefault="00D41FF7" w:rsidP="003B3F9A">
      <w:pPr>
        <w:jc w:val="both"/>
        <w:rPr>
          <w:rFonts w:ascii="Arial" w:hAnsi="Arial" w:cs="Arial"/>
          <w:color w:val="000000"/>
        </w:rPr>
      </w:pPr>
      <w:r w:rsidRPr="005645E8">
        <w:rPr>
          <w:rFonts w:ascii="Arial" w:hAnsi="Arial" w:cs="Arial"/>
          <w:color w:val="000000"/>
        </w:rPr>
        <w:lastRenderedPageBreak/>
        <w:t xml:space="preserve">Respecto a la validez de constructo de la escala de Afecto- positivo-negativo se </w:t>
      </w:r>
      <w:proofErr w:type="spellStart"/>
      <w:r w:rsidRPr="005645E8">
        <w:rPr>
          <w:rFonts w:ascii="Arial" w:hAnsi="Arial" w:cs="Arial"/>
          <w:color w:val="000000"/>
        </w:rPr>
        <w:t>levo</w:t>
      </w:r>
      <w:proofErr w:type="spellEnd"/>
      <w:r w:rsidRPr="005645E8">
        <w:rPr>
          <w:rFonts w:ascii="Arial" w:hAnsi="Arial" w:cs="Arial"/>
          <w:color w:val="000000"/>
        </w:rPr>
        <w:t xml:space="preserve"> a cabo un análisis factorial exploratorio. Tabla 1 se presentan la información de la varianza total explicada con los 20 reactivos que es de 46.69%. </w:t>
      </w:r>
    </w:p>
    <w:p w:rsidR="00D41FF7" w:rsidRPr="005645E8" w:rsidRDefault="00D41FF7" w:rsidP="003B3F9A">
      <w:pPr>
        <w:jc w:val="both"/>
        <w:rPr>
          <w:rFonts w:ascii="Arial" w:hAnsi="Arial" w:cs="Arial"/>
          <w:color w:val="000000"/>
        </w:rPr>
      </w:pPr>
    </w:p>
    <w:p w:rsidR="00D41FF7" w:rsidRPr="005645E8" w:rsidRDefault="00D41FF7" w:rsidP="003B3F9A">
      <w:pPr>
        <w:jc w:val="both"/>
        <w:rPr>
          <w:rFonts w:ascii="Arial" w:hAnsi="Arial" w:cs="Arial"/>
          <w:color w:val="000000"/>
        </w:rPr>
      </w:pPr>
      <w:r w:rsidRPr="005645E8">
        <w:rPr>
          <w:rFonts w:ascii="Arial" w:hAnsi="Arial" w:cs="Arial"/>
          <w:color w:val="000000"/>
        </w:rPr>
        <w:t xml:space="preserve">Tabla </w:t>
      </w:r>
      <w:r>
        <w:rPr>
          <w:rFonts w:ascii="Arial" w:hAnsi="Arial" w:cs="Arial"/>
          <w:color w:val="000000"/>
        </w:rPr>
        <w:t>4</w:t>
      </w:r>
      <w:r w:rsidRPr="005645E8">
        <w:rPr>
          <w:rFonts w:ascii="Arial" w:hAnsi="Arial" w:cs="Arial"/>
          <w:color w:val="000000"/>
        </w:rPr>
        <w:t xml:space="preserve"> Valores de los factores de la escala PANAS </w:t>
      </w:r>
      <w:proofErr w:type="spellStart"/>
      <w:r w:rsidRPr="005645E8">
        <w:rPr>
          <w:rFonts w:ascii="Arial" w:hAnsi="Arial" w:cs="Arial"/>
          <w:color w:val="000000"/>
        </w:rPr>
        <w:t>Varimax</w:t>
      </w:r>
      <w:proofErr w:type="spellEnd"/>
    </w:p>
    <w:tbl>
      <w:tblPr>
        <w:tblW w:w="7088" w:type="dxa"/>
        <w:tblInd w:w="108" w:type="dxa"/>
        <w:tblLayout w:type="fixed"/>
        <w:tblLook w:val="00A0" w:firstRow="1" w:lastRow="0" w:firstColumn="1" w:lastColumn="0" w:noHBand="0" w:noVBand="0"/>
      </w:tblPr>
      <w:tblGrid>
        <w:gridCol w:w="2835"/>
        <w:gridCol w:w="1418"/>
        <w:gridCol w:w="1417"/>
        <w:gridCol w:w="1418"/>
      </w:tblGrid>
      <w:tr w:rsidR="00D41FF7" w:rsidRPr="00B13BB1" w:rsidTr="004662C6">
        <w:trPr>
          <w:trHeight w:val="771"/>
        </w:trPr>
        <w:tc>
          <w:tcPr>
            <w:tcW w:w="2835" w:type="dxa"/>
            <w:tcBorders>
              <w:top w:val="single" w:sz="4" w:space="0" w:color="auto"/>
              <w:bottom w:val="single" w:sz="4" w:space="0" w:color="auto"/>
            </w:tcBorders>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Factor</w:t>
            </w:r>
          </w:p>
        </w:tc>
        <w:tc>
          <w:tcPr>
            <w:tcW w:w="1418" w:type="dxa"/>
            <w:tcBorders>
              <w:top w:val="single" w:sz="4" w:space="0" w:color="auto"/>
              <w:bottom w:val="single" w:sz="4" w:space="0" w:color="auto"/>
            </w:tcBorders>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Número de ítems</w:t>
            </w:r>
          </w:p>
        </w:tc>
        <w:tc>
          <w:tcPr>
            <w:tcW w:w="1417" w:type="dxa"/>
            <w:tcBorders>
              <w:top w:val="single" w:sz="4" w:space="0" w:color="auto"/>
              <w:bottom w:val="single" w:sz="4" w:space="0" w:color="auto"/>
            </w:tcBorders>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Varianza explicada (%)</w:t>
            </w:r>
          </w:p>
        </w:tc>
        <w:tc>
          <w:tcPr>
            <w:tcW w:w="1418" w:type="dxa"/>
            <w:tcBorders>
              <w:top w:val="single" w:sz="4" w:space="0" w:color="auto"/>
              <w:bottom w:val="single" w:sz="4" w:space="0" w:color="auto"/>
            </w:tcBorders>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Varianza acumulada</w:t>
            </w:r>
          </w:p>
        </w:tc>
      </w:tr>
      <w:tr w:rsidR="00D41FF7" w:rsidRPr="00B13BB1" w:rsidTr="004662C6">
        <w:tc>
          <w:tcPr>
            <w:tcW w:w="2835" w:type="dxa"/>
            <w:tcBorders>
              <w:top w:val="single" w:sz="4" w:space="0" w:color="auto"/>
            </w:tcBorders>
          </w:tcPr>
          <w:p w:rsidR="00D41FF7" w:rsidRPr="00B13BB1" w:rsidRDefault="00D41FF7" w:rsidP="003B3F9A">
            <w:pPr>
              <w:pStyle w:val="Prrafodelista"/>
              <w:numPr>
                <w:ilvl w:val="0"/>
                <w:numId w:val="14"/>
              </w:numPr>
              <w:spacing w:after="0" w:line="240" w:lineRule="auto"/>
              <w:ind w:left="0"/>
              <w:jc w:val="both"/>
              <w:rPr>
                <w:rFonts w:ascii="Arial" w:hAnsi="Arial" w:cs="Arial"/>
                <w:color w:val="000000"/>
                <w:sz w:val="18"/>
                <w:szCs w:val="18"/>
              </w:rPr>
            </w:pPr>
            <w:r w:rsidRPr="00B13BB1">
              <w:rPr>
                <w:rFonts w:ascii="Arial" w:hAnsi="Arial" w:cs="Arial"/>
                <w:color w:val="000000"/>
                <w:sz w:val="18"/>
                <w:szCs w:val="18"/>
              </w:rPr>
              <w:t>Afectos positivo</w:t>
            </w:r>
          </w:p>
        </w:tc>
        <w:tc>
          <w:tcPr>
            <w:tcW w:w="1418" w:type="dxa"/>
            <w:tcBorders>
              <w:top w:val="single" w:sz="4" w:space="0" w:color="auto"/>
            </w:tcBorders>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10</w:t>
            </w:r>
          </w:p>
        </w:tc>
        <w:tc>
          <w:tcPr>
            <w:tcW w:w="1417" w:type="dxa"/>
            <w:tcBorders>
              <w:top w:val="single" w:sz="4" w:space="0" w:color="auto"/>
            </w:tcBorders>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23.45</w:t>
            </w:r>
          </w:p>
        </w:tc>
        <w:tc>
          <w:tcPr>
            <w:tcW w:w="1418" w:type="dxa"/>
            <w:tcBorders>
              <w:top w:val="single" w:sz="4" w:space="0" w:color="auto"/>
            </w:tcBorders>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23.45</w:t>
            </w:r>
          </w:p>
        </w:tc>
      </w:tr>
      <w:tr w:rsidR="00D41FF7" w:rsidRPr="00B13BB1" w:rsidTr="004662C6">
        <w:tc>
          <w:tcPr>
            <w:tcW w:w="2835" w:type="dxa"/>
            <w:tcBorders>
              <w:bottom w:val="single" w:sz="4" w:space="0" w:color="auto"/>
            </w:tcBorders>
          </w:tcPr>
          <w:p w:rsidR="00D41FF7" w:rsidRPr="00B13BB1" w:rsidRDefault="00D41FF7" w:rsidP="003B3F9A">
            <w:pPr>
              <w:pStyle w:val="Prrafodelista"/>
              <w:numPr>
                <w:ilvl w:val="0"/>
                <w:numId w:val="14"/>
              </w:numPr>
              <w:spacing w:after="0" w:line="240" w:lineRule="auto"/>
              <w:ind w:left="0"/>
              <w:jc w:val="both"/>
              <w:rPr>
                <w:rFonts w:ascii="Arial" w:hAnsi="Arial" w:cs="Arial"/>
                <w:color w:val="000000"/>
                <w:sz w:val="18"/>
                <w:szCs w:val="18"/>
              </w:rPr>
            </w:pPr>
            <w:r w:rsidRPr="00B13BB1">
              <w:rPr>
                <w:rFonts w:ascii="Arial" w:hAnsi="Arial" w:cs="Arial"/>
                <w:color w:val="000000"/>
                <w:sz w:val="18"/>
                <w:szCs w:val="18"/>
              </w:rPr>
              <w:t>Afectos negativo</w:t>
            </w:r>
          </w:p>
        </w:tc>
        <w:tc>
          <w:tcPr>
            <w:tcW w:w="1418" w:type="dxa"/>
            <w:tcBorders>
              <w:bottom w:val="single" w:sz="4" w:space="0" w:color="auto"/>
            </w:tcBorders>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10</w:t>
            </w:r>
          </w:p>
        </w:tc>
        <w:tc>
          <w:tcPr>
            <w:tcW w:w="1417" w:type="dxa"/>
            <w:tcBorders>
              <w:bottom w:val="single" w:sz="4" w:space="0" w:color="auto"/>
            </w:tcBorders>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23.23</w:t>
            </w:r>
          </w:p>
        </w:tc>
        <w:tc>
          <w:tcPr>
            <w:tcW w:w="1418" w:type="dxa"/>
            <w:tcBorders>
              <w:bottom w:val="single" w:sz="4" w:space="0" w:color="auto"/>
            </w:tcBorders>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46.69</w:t>
            </w:r>
          </w:p>
        </w:tc>
      </w:tr>
    </w:tbl>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N= 194</w:t>
      </w:r>
    </w:p>
    <w:p w:rsidR="00D41FF7" w:rsidRPr="005645E8" w:rsidRDefault="00D41FF7" w:rsidP="003B3F9A">
      <w:pPr>
        <w:rPr>
          <w:rFonts w:ascii="Arial" w:hAnsi="Arial" w:cs="Arial"/>
          <w:color w:val="000000"/>
        </w:rPr>
      </w:pPr>
    </w:p>
    <w:p w:rsidR="00D41FF7" w:rsidRPr="005645E8" w:rsidRDefault="00D41FF7" w:rsidP="003B3F9A">
      <w:pPr>
        <w:autoSpaceDE w:val="0"/>
        <w:autoSpaceDN w:val="0"/>
        <w:adjustRightInd w:val="0"/>
        <w:jc w:val="both"/>
        <w:rPr>
          <w:rFonts w:ascii="Arial" w:hAnsi="Arial" w:cs="Arial"/>
          <w:color w:val="000000"/>
        </w:rPr>
      </w:pPr>
      <w:r w:rsidRPr="005645E8">
        <w:rPr>
          <w:rFonts w:ascii="Arial" w:hAnsi="Arial" w:cs="Arial"/>
          <w:color w:val="000000"/>
        </w:rPr>
        <w:t xml:space="preserve">En la tabla </w:t>
      </w:r>
      <w:r>
        <w:rPr>
          <w:rFonts w:ascii="Arial" w:hAnsi="Arial" w:cs="Arial"/>
          <w:color w:val="000000"/>
        </w:rPr>
        <w:t>5</w:t>
      </w:r>
      <w:r w:rsidRPr="005645E8">
        <w:rPr>
          <w:rFonts w:ascii="Arial" w:hAnsi="Arial" w:cs="Arial"/>
          <w:color w:val="000000"/>
        </w:rPr>
        <w:t xml:space="preserve"> se observan los reactivos de las dos dimensiones. El primer factor rotado corresponde a la dimensión AP compuesta de </w:t>
      </w:r>
      <w:proofErr w:type="gramStart"/>
      <w:r w:rsidRPr="005645E8">
        <w:rPr>
          <w:rFonts w:ascii="Arial" w:hAnsi="Arial" w:cs="Arial"/>
          <w:color w:val="000000"/>
        </w:rPr>
        <w:t>10  reactivos</w:t>
      </w:r>
      <w:proofErr w:type="gramEnd"/>
      <w:r w:rsidRPr="005645E8">
        <w:rPr>
          <w:rFonts w:ascii="Arial" w:hAnsi="Arial" w:cs="Arial"/>
          <w:color w:val="000000"/>
        </w:rPr>
        <w:t xml:space="preserve">. El segundo factor corresponde a AN, el cual también está compuesto por 10 ítems.  Las </w:t>
      </w:r>
      <w:proofErr w:type="spellStart"/>
      <w:r w:rsidRPr="005645E8">
        <w:rPr>
          <w:rFonts w:ascii="Arial" w:hAnsi="Arial" w:cs="Arial"/>
          <w:color w:val="000000"/>
        </w:rPr>
        <w:t>comunalidades</w:t>
      </w:r>
      <w:proofErr w:type="spellEnd"/>
      <w:r w:rsidRPr="005645E8">
        <w:rPr>
          <w:rFonts w:ascii="Arial" w:hAnsi="Arial" w:cs="Arial"/>
          <w:color w:val="000000"/>
        </w:rPr>
        <w:t xml:space="preserve"> son una estimación de la proporción de varianza explicada por los componentes dentro de cada variable y en este caso van de .27 a .62. Los ítems se ordenan según sus cargas factoriales (de mayor a menor) y se agrupan de acuerdo al factor. Para la evaluación de la fiabilidad se utilizó Alfa de </w:t>
      </w:r>
      <w:proofErr w:type="spellStart"/>
      <w:r w:rsidRPr="005645E8">
        <w:rPr>
          <w:rFonts w:ascii="Arial" w:hAnsi="Arial" w:cs="Arial"/>
          <w:color w:val="000000"/>
        </w:rPr>
        <w:t>Cronbach</w:t>
      </w:r>
      <w:proofErr w:type="spellEnd"/>
      <w:r w:rsidRPr="005645E8">
        <w:rPr>
          <w:rFonts w:ascii="Arial" w:hAnsi="Arial" w:cs="Arial"/>
          <w:color w:val="000000"/>
        </w:rPr>
        <w:t xml:space="preserve"> en la que se obtuvo un coeficiente total de la escala de α= .819. Respecto a los datos descriptivos, las medias obtenidas, se encontró que el valor de la media más alta corresponde a la dimensión AP, seguido del factor AN. </w:t>
      </w:r>
    </w:p>
    <w:p w:rsidR="00D41FF7" w:rsidRPr="005645E8" w:rsidRDefault="00D41FF7" w:rsidP="003B3F9A">
      <w:pPr>
        <w:autoSpaceDE w:val="0"/>
        <w:autoSpaceDN w:val="0"/>
        <w:adjustRightInd w:val="0"/>
        <w:jc w:val="both"/>
        <w:rPr>
          <w:rFonts w:ascii="Arial" w:hAnsi="Arial" w:cs="Arial"/>
          <w:color w:val="000000"/>
        </w:rPr>
      </w:pPr>
    </w:p>
    <w:p w:rsidR="00D41FF7" w:rsidRDefault="00D41FF7" w:rsidP="003B3F9A">
      <w:pPr>
        <w:autoSpaceDE w:val="0"/>
        <w:autoSpaceDN w:val="0"/>
        <w:adjustRightInd w:val="0"/>
        <w:jc w:val="both"/>
        <w:rPr>
          <w:rFonts w:ascii="Arial" w:hAnsi="Arial" w:cs="Arial"/>
          <w:color w:val="000000"/>
        </w:rPr>
      </w:pPr>
    </w:p>
    <w:p w:rsidR="00D41FF7" w:rsidRDefault="00D41FF7" w:rsidP="003B3F9A">
      <w:pPr>
        <w:autoSpaceDE w:val="0"/>
        <w:autoSpaceDN w:val="0"/>
        <w:adjustRightInd w:val="0"/>
        <w:jc w:val="both"/>
        <w:rPr>
          <w:rFonts w:ascii="Arial" w:hAnsi="Arial" w:cs="Arial"/>
          <w:color w:val="000000"/>
        </w:rPr>
      </w:pPr>
    </w:p>
    <w:p w:rsidR="00D41FF7" w:rsidRDefault="00D41FF7" w:rsidP="003B3F9A">
      <w:pPr>
        <w:autoSpaceDE w:val="0"/>
        <w:autoSpaceDN w:val="0"/>
        <w:adjustRightInd w:val="0"/>
        <w:jc w:val="both"/>
        <w:rPr>
          <w:rFonts w:ascii="Arial" w:hAnsi="Arial" w:cs="Arial"/>
          <w:color w:val="000000"/>
        </w:rPr>
      </w:pPr>
    </w:p>
    <w:p w:rsidR="00D41FF7" w:rsidRDefault="00D41FF7" w:rsidP="003B3F9A">
      <w:pPr>
        <w:autoSpaceDE w:val="0"/>
        <w:autoSpaceDN w:val="0"/>
        <w:adjustRightInd w:val="0"/>
        <w:jc w:val="both"/>
        <w:rPr>
          <w:rFonts w:ascii="Arial" w:hAnsi="Arial" w:cs="Arial"/>
          <w:color w:val="000000"/>
        </w:rPr>
      </w:pPr>
    </w:p>
    <w:p w:rsidR="00D41FF7" w:rsidRDefault="00D41FF7" w:rsidP="003B3F9A">
      <w:pPr>
        <w:autoSpaceDE w:val="0"/>
        <w:autoSpaceDN w:val="0"/>
        <w:adjustRightInd w:val="0"/>
        <w:jc w:val="both"/>
        <w:rPr>
          <w:rFonts w:ascii="Arial" w:hAnsi="Arial" w:cs="Arial"/>
          <w:color w:val="000000"/>
        </w:rPr>
      </w:pPr>
    </w:p>
    <w:p w:rsidR="00D41FF7" w:rsidRDefault="00D41FF7" w:rsidP="003B3F9A">
      <w:pPr>
        <w:autoSpaceDE w:val="0"/>
        <w:autoSpaceDN w:val="0"/>
        <w:adjustRightInd w:val="0"/>
        <w:jc w:val="both"/>
        <w:rPr>
          <w:rFonts w:ascii="Arial" w:hAnsi="Arial" w:cs="Arial"/>
          <w:color w:val="000000"/>
        </w:rPr>
      </w:pPr>
    </w:p>
    <w:p w:rsidR="00D41FF7" w:rsidRDefault="00D41FF7" w:rsidP="003B3F9A">
      <w:pPr>
        <w:autoSpaceDE w:val="0"/>
        <w:autoSpaceDN w:val="0"/>
        <w:adjustRightInd w:val="0"/>
        <w:jc w:val="both"/>
        <w:rPr>
          <w:rFonts w:ascii="Arial" w:hAnsi="Arial" w:cs="Arial"/>
          <w:color w:val="000000"/>
        </w:rPr>
      </w:pPr>
    </w:p>
    <w:p w:rsidR="00D41FF7" w:rsidRDefault="00D41FF7" w:rsidP="003B3F9A">
      <w:pPr>
        <w:autoSpaceDE w:val="0"/>
        <w:autoSpaceDN w:val="0"/>
        <w:adjustRightInd w:val="0"/>
        <w:jc w:val="both"/>
        <w:rPr>
          <w:rFonts w:ascii="Arial" w:hAnsi="Arial" w:cs="Arial"/>
          <w:color w:val="000000"/>
        </w:rPr>
      </w:pPr>
    </w:p>
    <w:p w:rsidR="00D41FF7" w:rsidRPr="005645E8" w:rsidRDefault="00D41FF7" w:rsidP="003B3F9A">
      <w:pPr>
        <w:autoSpaceDE w:val="0"/>
        <w:autoSpaceDN w:val="0"/>
        <w:adjustRightInd w:val="0"/>
        <w:jc w:val="both"/>
        <w:rPr>
          <w:rFonts w:ascii="Arial" w:hAnsi="Arial" w:cs="Arial"/>
          <w:color w:val="000000"/>
        </w:rPr>
      </w:pPr>
    </w:p>
    <w:p w:rsidR="00D41FF7" w:rsidRPr="005645E8" w:rsidRDefault="00D41FF7" w:rsidP="003B3F9A">
      <w:pPr>
        <w:autoSpaceDE w:val="0"/>
        <w:autoSpaceDN w:val="0"/>
        <w:adjustRightInd w:val="0"/>
        <w:jc w:val="both"/>
        <w:rPr>
          <w:rFonts w:ascii="Arial" w:hAnsi="Arial" w:cs="Arial"/>
          <w:color w:val="000000"/>
        </w:rPr>
      </w:pPr>
    </w:p>
    <w:p w:rsidR="00D41FF7" w:rsidRPr="005645E8" w:rsidRDefault="00D41FF7" w:rsidP="003B3F9A">
      <w:pPr>
        <w:autoSpaceDE w:val="0"/>
        <w:autoSpaceDN w:val="0"/>
        <w:adjustRightInd w:val="0"/>
        <w:jc w:val="both"/>
        <w:rPr>
          <w:rFonts w:ascii="Arial" w:hAnsi="Arial" w:cs="Arial"/>
          <w:color w:val="000000"/>
        </w:rPr>
      </w:pPr>
    </w:p>
    <w:p w:rsidR="00D41FF7" w:rsidRPr="00191166" w:rsidRDefault="00D41FF7" w:rsidP="003B3F9A">
      <w:pPr>
        <w:jc w:val="both"/>
        <w:rPr>
          <w:rFonts w:ascii="Arial" w:hAnsi="Arial" w:cs="Arial"/>
          <w:color w:val="000000"/>
          <w:sz w:val="20"/>
          <w:szCs w:val="20"/>
        </w:rPr>
      </w:pPr>
      <w:r w:rsidRPr="00191166">
        <w:rPr>
          <w:rFonts w:ascii="Arial" w:hAnsi="Arial" w:cs="Arial"/>
          <w:color w:val="000000"/>
          <w:sz w:val="20"/>
          <w:szCs w:val="20"/>
        </w:rPr>
        <w:lastRenderedPageBreak/>
        <w:t xml:space="preserve">Tabla 5 Pesos factoriales y </w:t>
      </w:r>
      <w:proofErr w:type="spellStart"/>
      <w:r w:rsidRPr="00191166">
        <w:rPr>
          <w:rFonts w:ascii="Arial" w:hAnsi="Arial" w:cs="Arial"/>
          <w:color w:val="000000"/>
          <w:sz w:val="20"/>
          <w:szCs w:val="20"/>
        </w:rPr>
        <w:t>comunalidad</w:t>
      </w:r>
      <w:proofErr w:type="spellEnd"/>
      <w:r w:rsidRPr="00191166">
        <w:rPr>
          <w:rFonts w:ascii="Arial" w:hAnsi="Arial" w:cs="Arial"/>
          <w:color w:val="000000"/>
          <w:sz w:val="20"/>
          <w:szCs w:val="20"/>
        </w:rPr>
        <w:t xml:space="preserve"> correspondiente a la solución </w:t>
      </w:r>
      <w:proofErr w:type="spellStart"/>
      <w:r w:rsidRPr="00191166">
        <w:rPr>
          <w:rFonts w:ascii="Arial" w:hAnsi="Arial" w:cs="Arial"/>
          <w:color w:val="000000"/>
          <w:sz w:val="20"/>
          <w:szCs w:val="20"/>
        </w:rPr>
        <w:t>bifactorial</w:t>
      </w:r>
      <w:proofErr w:type="spellEnd"/>
      <w:r w:rsidRPr="00191166">
        <w:rPr>
          <w:rFonts w:ascii="Arial" w:hAnsi="Arial" w:cs="Arial"/>
          <w:color w:val="000000"/>
          <w:sz w:val="20"/>
          <w:szCs w:val="20"/>
        </w:rPr>
        <w:t xml:space="preserve"> de la escala PANAS muestra total (rotación </w:t>
      </w:r>
      <w:proofErr w:type="spellStart"/>
      <w:r w:rsidRPr="00191166">
        <w:rPr>
          <w:rFonts w:ascii="Arial" w:hAnsi="Arial" w:cs="Arial"/>
          <w:color w:val="000000"/>
          <w:sz w:val="20"/>
          <w:szCs w:val="20"/>
        </w:rPr>
        <w:t>Varimax</w:t>
      </w:r>
      <w:proofErr w:type="spellEnd"/>
      <w:r w:rsidRPr="00191166">
        <w:rPr>
          <w:rFonts w:ascii="Arial" w:hAnsi="Arial" w:cs="Arial"/>
          <w:color w:val="000000"/>
          <w:sz w:val="20"/>
          <w:szCs w:val="20"/>
        </w:rPr>
        <w:t xml:space="preserve">) </w:t>
      </w:r>
    </w:p>
    <w:tbl>
      <w:tblPr>
        <w:tblW w:w="0" w:type="auto"/>
        <w:tblInd w:w="108" w:type="dxa"/>
        <w:tblLayout w:type="fixed"/>
        <w:tblLook w:val="00A0" w:firstRow="1" w:lastRow="0" w:firstColumn="1" w:lastColumn="0" w:noHBand="0" w:noVBand="0"/>
      </w:tblPr>
      <w:tblGrid>
        <w:gridCol w:w="2835"/>
        <w:gridCol w:w="1418"/>
        <w:gridCol w:w="1134"/>
        <w:gridCol w:w="1984"/>
      </w:tblGrid>
      <w:tr w:rsidR="00D41FF7" w:rsidRPr="00B13BB1" w:rsidTr="004662C6">
        <w:tc>
          <w:tcPr>
            <w:tcW w:w="2835" w:type="dxa"/>
            <w:tcBorders>
              <w:top w:val="single" w:sz="4" w:space="0" w:color="auto"/>
              <w:bottom w:val="single" w:sz="4" w:space="0" w:color="auto"/>
            </w:tcBorders>
          </w:tcPr>
          <w:p w:rsidR="00D41FF7" w:rsidRPr="005645E8" w:rsidRDefault="00D41FF7" w:rsidP="003B3F9A">
            <w:pPr>
              <w:spacing w:after="0" w:line="240" w:lineRule="auto"/>
              <w:jc w:val="center"/>
              <w:rPr>
                <w:rFonts w:ascii="Arial" w:hAnsi="Arial" w:cs="Arial"/>
                <w:color w:val="000000"/>
                <w:sz w:val="18"/>
                <w:szCs w:val="18"/>
              </w:rPr>
            </w:pPr>
            <w:r w:rsidRPr="00B13BB1">
              <w:rPr>
                <w:rFonts w:ascii="Arial" w:hAnsi="Arial" w:cs="Arial"/>
                <w:color w:val="000000"/>
                <w:sz w:val="18"/>
                <w:szCs w:val="18"/>
              </w:rPr>
              <w:t xml:space="preserve">  </w:t>
            </w:r>
            <w:r w:rsidRPr="005645E8">
              <w:rPr>
                <w:rFonts w:ascii="Arial" w:hAnsi="Arial" w:cs="Arial"/>
                <w:color w:val="000000"/>
                <w:sz w:val="18"/>
                <w:szCs w:val="18"/>
              </w:rPr>
              <w:t>Reactivo</w:t>
            </w:r>
          </w:p>
        </w:tc>
        <w:tc>
          <w:tcPr>
            <w:tcW w:w="1418" w:type="dxa"/>
            <w:tcBorders>
              <w:top w:val="single" w:sz="4" w:space="0" w:color="auto"/>
              <w:bottom w:val="single" w:sz="4" w:space="0" w:color="auto"/>
            </w:tcBorders>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Factor 1</w:t>
            </w:r>
          </w:p>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AP</w:t>
            </w:r>
          </w:p>
        </w:tc>
        <w:tc>
          <w:tcPr>
            <w:tcW w:w="1134" w:type="dxa"/>
            <w:tcBorders>
              <w:top w:val="single" w:sz="4" w:space="0" w:color="auto"/>
              <w:bottom w:val="single" w:sz="4" w:space="0" w:color="auto"/>
            </w:tcBorders>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Factor 2</w:t>
            </w:r>
          </w:p>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AN</w:t>
            </w:r>
          </w:p>
        </w:tc>
        <w:tc>
          <w:tcPr>
            <w:tcW w:w="1984" w:type="dxa"/>
            <w:tcBorders>
              <w:top w:val="single" w:sz="4" w:space="0" w:color="auto"/>
              <w:bottom w:val="single" w:sz="4" w:space="0" w:color="auto"/>
            </w:tcBorders>
          </w:tcPr>
          <w:p w:rsidR="00D41FF7" w:rsidRPr="005645E8" w:rsidRDefault="00D41FF7" w:rsidP="003B3F9A">
            <w:pPr>
              <w:spacing w:after="0" w:line="240" w:lineRule="auto"/>
              <w:jc w:val="center"/>
              <w:rPr>
                <w:rFonts w:ascii="Arial" w:hAnsi="Arial" w:cs="Arial"/>
                <w:color w:val="000000"/>
                <w:sz w:val="18"/>
                <w:szCs w:val="18"/>
              </w:rPr>
            </w:pPr>
            <w:proofErr w:type="spellStart"/>
            <w:r w:rsidRPr="005645E8">
              <w:rPr>
                <w:rFonts w:ascii="Arial" w:hAnsi="Arial" w:cs="Arial"/>
                <w:color w:val="000000"/>
                <w:sz w:val="18"/>
                <w:szCs w:val="18"/>
              </w:rPr>
              <w:t>Comunalidad</w:t>
            </w:r>
            <w:proofErr w:type="spellEnd"/>
          </w:p>
        </w:tc>
      </w:tr>
      <w:tr w:rsidR="00D41FF7" w:rsidRPr="00B13BB1" w:rsidTr="004662C6">
        <w:tc>
          <w:tcPr>
            <w:tcW w:w="2835" w:type="dxa"/>
            <w:tcBorders>
              <w:top w:val="single" w:sz="4" w:space="0" w:color="auto"/>
            </w:tcBorders>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Activo</w:t>
            </w:r>
          </w:p>
        </w:tc>
        <w:tc>
          <w:tcPr>
            <w:tcW w:w="1418" w:type="dxa"/>
            <w:tcBorders>
              <w:top w:val="single" w:sz="4" w:space="0" w:color="auto"/>
            </w:tcBorders>
          </w:tcPr>
          <w:p w:rsidR="00D41FF7" w:rsidRPr="005645E8" w:rsidRDefault="00D41FF7" w:rsidP="003B3F9A">
            <w:pPr>
              <w:spacing w:after="0" w:line="240" w:lineRule="auto"/>
              <w:jc w:val="center"/>
              <w:rPr>
                <w:rFonts w:ascii="Arial" w:hAnsi="Arial" w:cs="Arial"/>
                <w:b/>
                <w:color w:val="000000"/>
                <w:sz w:val="18"/>
                <w:szCs w:val="18"/>
              </w:rPr>
            </w:pPr>
            <w:r w:rsidRPr="005645E8">
              <w:rPr>
                <w:rFonts w:ascii="Arial" w:hAnsi="Arial" w:cs="Arial"/>
                <w:b/>
                <w:color w:val="000000"/>
                <w:sz w:val="18"/>
                <w:szCs w:val="18"/>
              </w:rPr>
              <w:t>.768</w:t>
            </w:r>
          </w:p>
        </w:tc>
        <w:tc>
          <w:tcPr>
            <w:tcW w:w="1134" w:type="dxa"/>
            <w:tcBorders>
              <w:top w:val="single" w:sz="4" w:space="0" w:color="auto"/>
            </w:tcBorders>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-.050</w:t>
            </w:r>
          </w:p>
        </w:tc>
        <w:tc>
          <w:tcPr>
            <w:tcW w:w="1984" w:type="dxa"/>
            <w:tcBorders>
              <w:top w:val="single" w:sz="4" w:space="0" w:color="auto"/>
            </w:tcBorders>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0.347</w:t>
            </w:r>
          </w:p>
        </w:tc>
      </w:tr>
      <w:tr w:rsidR="00D41FF7" w:rsidRPr="00B13BB1" w:rsidTr="004662C6">
        <w:tc>
          <w:tcPr>
            <w:tcW w:w="2835" w:type="dxa"/>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Atento</w:t>
            </w:r>
          </w:p>
        </w:tc>
        <w:tc>
          <w:tcPr>
            <w:tcW w:w="1418" w:type="dxa"/>
          </w:tcPr>
          <w:p w:rsidR="00D41FF7" w:rsidRPr="005645E8" w:rsidRDefault="00D41FF7" w:rsidP="003B3F9A">
            <w:pPr>
              <w:spacing w:after="0" w:line="240" w:lineRule="auto"/>
              <w:jc w:val="center"/>
              <w:rPr>
                <w:rFonts w:ascii="Arial" w:hAnsi="Arial" w:cs="Arial"/>
                <w:b/>
                <w:color w:val="000000"/>
                <w:sz w:val="18"/>
                <w:szCs w:val="18"/>
              </w:rPr>
            </w:pPr>
            <w:r w:rsidRPr="005645E8">
              <w:rPr>
                <w:rFonts w:ascii="Arial" w:hAnsi="Arial" w:cs="Arial"/>
                <w:b/>
                <w:color w:val="000000"/>
                <w:sz w:val="18"/>
                <w:szCs w:val="18"/>
              </w:rPr>
              <w:t>.758</w:t>
            </w:r>
          </w:p>
        </w:tc>
        <w:tc>
          <w:tcPr>
            <w:tcW w:w="1134"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-.057</w:t>
            </w:r>
          </w:p>
        </w:tc>
        <w:tc>
          <w:tcPr>
            <w:tcW w:w="1984"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0.453</w:t>
            </w:r>
          </w:p>
        </w:tc>
      </w:tr>
      <w:tr w:rsidR="00D41FF7" w:rsidRPr="00B13BB1" w:rsidTr="004662C6">
        <w:tc>
          <w:tcPr>
            <w:tcW w:w="2835" w:type="dxa"/>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Orgulloso</w:t>
            </w:r>
          </w:p>
        </w:tc>
        <w:tc>
          <w:tcPr>
            <w:tcW w:w="1418" w:type="dxa"/>
          </w:tcPr>
          <w:p w:rsidR="00D41FF7" w:rsidRPr="005645E8" w:rsidRDefault="00D41FF7" w:rsidP="003B3F9A">
            <w:pPr>
              <w:spacing w:after="0" w:line="240" w:lineRule="auto"/>
              <w:jc w:val="center"/>
              <w:rPr>
                <w:rFonts w:ascii="Arial" w:hAnsi="Arial" w:cs="Arial"/>
                <w:b/>
                <w:color w:val="000000"/>
                <w:sz w:val="18"/>
                <w:szCs w:val="18"/>
              </w:rPr>
            </w:pPr>
            <w:r w:rsidRPr="005645E8">
              <w:rPr>
                <w:rFonts w:ascii="Arial" w:hAnsi="Arial" w:cs="Arial"/>
                <w:b/>
                <w:color w:val="000000"/>
                <w:sz w:val="18"/>
                <w:szCs w:val="18"/>
              </w:rPr>
              <w:t>.755</w:t>
            </w:r>
          </w:p>
        </w:tc>
        <w:tc>
          <w:tcPr>
            <w:tcW w:w="1134"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-.019</w:t>
            </w:r>
          </w:p>
        </w:tc>
        <w:tc>
          <w:tcPr>
            <w:tcW w:w="1984"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0.332</w:t>
            </w:r>
          </w:p>
        </w:tc>
      </w:tr>
      <w:tr w:rsidR="00D41FF7" w:rsidRPr="00B13BB1" w:rsidTr="004662C6">
        <w:tc>
          <w:tcPr>
            <w:tcW w:w="2835" w:type="dxa"/>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Motivado</w:t>
            </w:r>
          </w:p>
        </w:tc>
        <w:tc>
          <w:tcPr>
            <w:tcW w:w="1418" w:type="dxa"/>
          </w:tcPr>
          <w:p w:rsidR="00D41FF7" w:rsidRPr="005645E8" w:rsidRDefault="00D41FF7" w:rsidP="003B3F9A">
            <w:pPr>
              <w:spacing w:after="0" w:line="240" w:lineRule="auto"/>
              <w:jc w:val="center"/>
              <w:rPr>
                <w:rFonts w:ascii="Arial" w:hAnsi="Arial" w:cs="Arial"/>
                <w:b/>
                <w:color w:val="000000"/>
                <w:sz w:val="18"/>
                <w:szCs w:val="18"/>
              </w:rPr>
            </w:pPr>
            <w:r w:rsidRPr="005645E8">
              <w:rPr>
                <w:rFonts w:ascii="Arial" w:hAnsi="Arial" w:cs="Arial"/>
                <w:b/>
                <w:color w:val="000000"/>
                <w:sz w:val="18"/>
                <w:szCs w:val="18"/>
              </w:rPr>
              <w:t>.735</w:t>
            </w:r>
          </w:p>
        </w:tc>
        <w:tc>
          <w:tcPr>
            <w:tcW w:w="1134"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-.057</w:t>
            </w:r>
          </w:p>
        </w:tc>
        <w:tc>
          <w:tcPr>
            <w:tcW w:w="1984"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0.360</w:t>
            </w:r>
          </w:p>
        </w:tc>
      </w:tr>
      <w:tr w:rsidR="00D41FF7" w:rsidRPr="00B13BB1" w:rsidTr="004662C6">
        <w:tc>
          <w:tcPr>
            <w:tcW w:w="2835" w:type="dxa"/>
          </w:tcPr>
          <w:p w:rsidR="00D41FF7" w:rsidRPr="005645E8" w:rsidRDefault="00D41FF7" w:rsidP="003B3F9A">
            <w:pPr>
              <w:autoSpaceDE w:val="0"/>
              <w:autoSpaceDN w:val="0"/>
              <w:adjustRightInd w:val="0"/>
              <w:spacing w:after="0" w:line="240" w:lineRule="auto"/>
              <w:jc w:val="both"/>
              <w:rPr>
                <w:rFonts w:ascii="Arial" w:hAnsi="Arial" w:cs="Arial"/>
                <w:color w:val="000000"/>
                <w:sz w:val="18"/>
                <w:szCs w:val="18"/>
              </w:rPr>
            </w:pPr>
            <w:r w:rsidRPr="005645E8">
              <w:rPr>
                <w:rFonts w:ascii="Arial" w:hAnsi="Arial" w:cs="Arial"/>
                <w:color w:val="000000"/>
                <w:sz w:val="18"/>
                <w:szCs w:val="18"/>
              </w:rPr>
              <w:t>Decidido</w:t>
            </w:r>
          </w:p>
        </w:tc>
        <w:tc>
          <w:tcPr>
            <w:tcW w:w="1418" w:type="dxa"/>
          </w:tcPr>
          <w:p w:rsidR="00D41FF7" w:rsidRPr="005645E8" w:rsidRDefault="00D41FF7" w:rsidP="003B3F9A">
            <w:pPr>
              <w:spacing w:after="0" w:line="240" w:lineRule="auto"/>
              <w:jc w:val="center"/>
              <w:rPr>
                <w:rFonts w:ascii="Arial" w:hAnsi="Arial" w:cs="Arial"/>
                <w:b/>
                <w:color w:val="000000"/>
                <w:sz w:val="18"/>
                <w:szCs w:val="18"/>
              </w:rPr>
            </w:pPr>
            <w:r w:rsidRPr="005645E8">
              <w:rPr>
                <w:rFonts w:ascii="Arial" w:hAnsi="Arial" w:cs="Arial"/>
                <w:b/>
                <w:color w:val="000000"/>
                <w:sz w:val="18"/>
                <w:szCs w:val="18"/>
              </w:rPr>
              <w:t>.728</w:t>
            </w:r>
          </w:p>
        </w:tc>
        <w:tc>
          <w:tcPr>
            <w:tcW w:w="1134"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-.161</w:t>
            </w:r>
          </w:p>
        </w:tc>
        <w:tc>
          <w:tcPr>
            <w:tcW w:w="1984"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0.544</w:t>
            </w:r>
          </w:p>
        </w:tc>
      </w:tr>
      <w:tr w:rsidR="00D41FF7" w:rsidRPr="00B13BB1" w:rsidTr="004662C6">
        <w:tc>
          <w:tcPr>
            <w:tcW w:w="2835" w:type="dxa"/>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Entusiasta</w:t>
            </w:r>
          </w:p>
        </w:tc>
        <w:tc>
          <w:tcPr>
            <w:tcW w:w="1418" w:type="dxa"/>
          </w:tcPr>
          <w:p w:rsidR="00D41FF7" w:rsidRPr="005645E8" w:rsidRDefault="00D41FF7" w:rsidP="003B3F9A">
            <w:pPr>
              <w:spacing w:after="0" w:line="240" w:lineRule="auto"/>
              <w:jc w:val="center"/>
              <w:rPr>
                <w:rFonts w:ascii="Arial" w:hAnsi="Arial" w:cs="Arial"/>
                <w:b/>
                <w:color w:val="000000"/>
                <w:sz w:val="18"/>
                <w:szCs w:val="18"/>
              </w:rPr>
            </w:pPr>
            <w:r w:rsidRPr="005645E8">
              <w:rPr>
                <w:rFonts w:ascii="Arial" w:hAnsi="Arial" w:cs="Arial"/>
                <w:b/>
                <w:color w:val="000000"/>
                <w:sz w:val="18"/>
                <w:szCs w:val="18"/>
              </w:rPr>
              <w:t>.712</w:t>
            </w:r>
          </w:p>
        </w:tc>
        <w:tc>
          <w:tcPr>
            <w:tcW w:w="1134"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-.168</w:t>
            </w:r>
          </w:p>
        </w:tc>
        <w:tc>
          <w:tcPr>
            <w:tcW w:w="1984"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0.629</w:t>
            </w:r>
          </w:p>
        </w:tc>
      </w:tr>
      <w:tr w:rsidR="00D41FF7" w:rsidRPr="00B13BB1" w:rsidTr="004662C6">
        <w:tc>
          <w:tcPr>
            <w:tcW w:w="2835" w:type="dxa"/>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 xml:space="preserve">Inspirado </w:t>
            </w:r>
          </w:p>
        </w:tc>
        <w:tc>
          <w:tcPr>
            <w:tcW w:w="1418" w:type="dxa"/>
          </w:tcPr>
          <w:p w:rsidR="00D41FF7" w:rsidRPr="005645E8" w:rsidRDefault="00D41FF7" w:rsidP="003B3F9A">
            <w:pPr>
              <w:spacing w:after="0" w:line="240" w:lineRule="auto"/>
              <w:jc w:val="center"/>
              <w:rPr>
                <w:rFonts w:ascii="Arial" w:hAnsi="Arial" w:cs="Arial"/>
                <w:b/>
                <w:color w:val="000000"/>
                <w:sz w:val="18"/>
                <w:szCs w:val="18"/>
              </w:rPr>
            </w:pPr>
            <w:r w:rsidRPr="005645E8">
              <w:rPr>
                <w:rFonts w:ascii="Arial" w:hAnsi="Arial" w:cs="Arial"/>
                <w:b/>
                <w:color w:val="000000"/>
                <w:sz w:val="18"/>
                <w:szCs w:val="18"/>
              </w:rPr>
              <w:t>.616</w:t>
            </w:r>
          </w:p>
        </w:tc>
        <w:tc>
          <w:tcPr>
            <w:tcW w:w="1134"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.028</w:t>
            </w:r>
          </w:p>
        </w:tc>
        <w:tc>
          <w:tcPr>
            <w:tcW w:w="1984"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0.484</w:t>
            </w:r>
          </w:p>
        </w:tc>
      </w:tr>
      <w:tr w:rsidR="00D41FF7" w:rsidRPr="00B13BB1" w:rsidTr="004662C6">
        <w:tc>
          <w:tcPr>
            <w:tcW w:w="2835" w:type="dxa"/>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Interesado</w:t>
            </w:r>
          </w:p>
        </w:tc>
        <w:tc>
          <w:tcPr>
            <w:tcW w:w="1418" w:type="dxa"/>
          </w:tcPr>
          <w:p w:rsidR="00D41FF7" w:rsidRPr="005645E8" w:rsidRDefault="00D41FF7" w:rsidP="003B3F9A">
            <w:pPr>
              <w:spacing w:after="0" w:line="240" w:lineRule="auto"/>
              <w:jc w:val="center"/>
              <w:rPr>
                <w:rFonts w:ascii="Arial" w:hAnsi="Arial" w:cs="Arial"/>
                <w:b/>
                <w:color w:val="000000"/>
                <w:sz w:val="18"/>
                <w:szCs w:val="18"/>
              </w:rPr>
            </w:pPr>
            <w:r w:rsidRPr="005645E8">
              <w:rPr>
                <w:rFonts w:ascii="Arial" w:hAnsi="Arial" w:cs="Arial"/>
                <w:b/>
                <w:color w:val="000000"/>
                <w:sz w:val="18"/>
                <w:szCs w:val="18"/>
              </w:rPr>
              <w:t>.581</w:t>
            </w:r>
          </w:p>
        </w:tc>
        <w:tc>
          <w:tcPr>
            <w:tcW w:w="1134"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.099</w:t>
            </w:r>
          </w:p>
        </w:tc>
        <w:tc>
          <w:tcPr>
            <w:tcW w:w="1984"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0.324</w:t>
            </w:r>
          </w:p>
        </w:tc>
      </w:tr>
      <w:tr w:rsidR="00D41FF7" w:rsidRPr="00B13BB1" w:rsidTr="004662C6">
        <w:tc>
          <w:tcPr>
            <w:tcW w:w="2835" w:type="dxa"/>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Estimulado</w:t>
            </w:r>
          </w:p>
        </w:tc>
        <w:tc>
          <w:tcPr>
            <w:tcW w:w="1418" w:type="dxa"/>
          </w:tcPr>
          <w:p w:rsidR="00D41FF7" w:rsidRPr="005645E8" w:rsidRDefault="00D41FF7" w:rsidP="003B3F9A">
            <w:pPr>
              <w:spacing w:after="0" w:line="240" w:lineRule="auto"/>
              <w:jc w:val="center"/>
              <w:rPr>
                <w:rFonts w:ascii="Arial" w:hAnsi="Arial" w:cs="Arial"/>
                <w:b/>
                <w:color w:val="000000"/>
                <w:sz w:val="18"/>
                <w:szCs w:val="18"/>
              </w:rPr>
            </w:pPr>
            <w:r w:rsidRPr="005645E8">
              <w:rPr>
                <w:rFonts w:ascii="Arial" w:hAnsi="Arial" w:cs="Arial"/>
                <w:b/>
                <w:color w:val="000000"/>
                <w:sz w:val="18"/>
                <w:szCs w:val="18"/>
              </w:rPr>
              <w:t>.532</w:t>
            </w:r>
          </w:p>
        </w:tc>
        <w:tc>
          <w:tcPr>
            <w:tcW w:w="1134"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.220</w:t>
            </w:r>
          </w:p>
        </w:tc>
        <w:tc>
          <w:tcPr>
            <w:tcW w:w="1984"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0.535</w:t>
            </w:r>
          </w:p>
        </w:tc>
      </w:tr>
      <w:tr w:rsidR="00D41FF7" w:rsidRPr="00B13BB1" w:rsidTr="004662C6">
        <w:tc>
          <w:tcPr>
            <w:tcW w:w="2835" w:type="dxa"/>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Alerta</w:t>
            </w:r>
          </w:p>
        </w:tc>
        <w:tc>
          <w:tcPr>
            <w:tcW w:w="1418" w:type="dxa"/>
          </w:tcPr>
          <w:p w:rsidR="00D41FF7" w:rsidRPr="005645E8" w:rsidRDefault="00D41FF7" w:rsidP="003B3F9A">
            <w:pPr>
              <w:spacing w:after="0" w:line="240" w:lineRule="auto"/>
              <w:jc w:val="center"/>
              <w:rPr>
                <w:rFonts w:ascii="Arial" w:hAnsi="Arial" w:cs="Arial"/>
                <w:b/>
                <w:color w:val="000000"/>
                <w:sz w:val="18"/>
                <w:szCs w:val="18"/>
              </w:rPr>
            </w:pPr>
            <w:r w:rsidRPr="005645E8">
              <w:rPr>
                <w:rFonts w:ascii="Arial" w:hAnsi="Arial" w:cs="Arial"/>
                <w:b/>
                <w:color w:val="000000"/>
                <w:sz w:val="18"/>
                <w:szCs w:val="18"/>
              </w:rPr>
              <w:t>.418</w:t>
            </w:r>
          </w:p>
        </w:tc>
        <w:tc>
          <w:tcPr>
            <w:tcW w:w="1134"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.310</w:t>
            </w:r>
          </w:p>
        </w:tc>
        <w:tc>
          <w:tcPr>
            <w:tcW w:w="1984"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0.571</w:t>
            </w:r>
          </w:p>
        </w:tc>
      </w:tr>
      <w:tr w:rsidR="00D41FF7" w:rsidRPr="00B13BB1" w:rsidTr="004662C6">
        <w:tc>
          <w:tcPr>
            <w:tcW w:w="2835" w:type="dxa"/>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Miedoso</w:t>
            </w:r>
          </w:p>
        </w:tc>
        <w:tc>
          <w:tcPr>
            <w:tcW w:w="1418"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.006</w:t>
            </w:r>
          </w:p>
        </w:tc>
        <w:tc>
          <w:tcPr>
            <w:tcW w:w="1134" w:type="dxa"/>
          </w:tcPr>
          <w:p w:rsidR="00D41FF7" w:rsidRPr="005645E8" w:rsidRDefault="00D41FF7" w:rsidP="003B3F9A">
            <w:pPr>
              <w:spacing w:after="0" w:line="240" w:lineRule="auto"/>
              <w:jc w:val="center"/>
              <w:rPr>
                <w:rFonts w:ascii="Arial" w:hAnsi="Arial" w:cs="Arial"/>
                <w:b/>
                <w:color w:val="000000"/>
                <w:sz w:val="18"/>
                <w:szCs w:val="18"/>
              </w:rPr>
            </w:pPr>
            <w:r w:rsidRPr="005645E8">
              <w:rPr>
                <w:rFonts w:ascii="Arial" w:hAnsi="Arial" w:cs="Arial"/>
                <w:b/>
                <w:color w:val="000000"/>
                <w:sz w:val="18"/>
                <w:szCs w:val="18"/>
              </w:rPr>
              <w:t>.764</w:t>
            </w:r>
          </w:p>
        </w:tc>
        <w:tc>
          <w:tcPr>
            <w:tcW w:w="1984"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0.375</w:t>
            </w:r>
          </w:p>
        </w:tc>
      </w:tr>
      <w:tr w:rsidR="00D41FF7" w:rsidRPr="00B13BB1" w:rsidTr="004662C6">
        <w:tc>
          <w:tcPr>
            <w:tcW w:w="2835" w:type="dxa"/>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Avergonzado</w:t>
            </w:r>
          </w:p>
        </w:tc>
        <w:tc>
          <w:tcPr>
            <w:tcW w:w="1418"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-.076</w:t>
            </w:r>
          </w:p>
        </w:tc>
        <w:tc>
          <w:tcPr>
            <w:tcW w:w="1134" w:type="dxa"/>
          </w:tcPr>
          <w:p w:rsidR="00D41FF7" w:rsidRPr="005645E8" w:rsidRDefault="00D41FF7" w:rsidP="003B3F9A">
            <w:pPr>
              <w:spacing w:after="0" w:line="240" w:lineRule="auto"/>
              <w:jc w:val="center"/>
              <w:rPr>
                <w:rFonts w:ascii="Arial" w:hAnsi="Arial" w:cs="Arial"/>
                <w:b/>
                <w:color w:val="000000"/>
                <w:sz w:val="18"/>
                <w:szCs w:val="18"/>
              </w:rPr>
            </w:pPr>
            <w:r w:rsidRPr="005645E8">
              <w:rPr>
                <w:rFonts w:ascii="Arial" w:hAnsi="Arial" w:cs="Arial"/>
                <w:b/>
                <w:color w:val="000000"/>
                <w:sz w:val="18"/>
                <w:szCs w:val="18"/>
              </w:rPr>
              <w:t>.735</w:t>
            </w:r>
          </w:p>
        </w:tc>
        <w:tc>
          <w:tcPr>
            <w:tcW w:w="1984"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0.271</w:t>
            </w:r>
          </w:p>
        </w:tc>
      </w:tr>
      <w:tr w:rsidR="00D41FF7" w:rsidRPr="00B13BB1" w:rsidTr="004662C6">
        <w:tc>
          <w:tcPr>
            <w:tcW w:w="2835" w:type="dxa"/>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Culpable</w:t>
            </w:r>
          </w:p>
        </w:tc>
        <w:tc>
          <w:tcPr>
            <w:tcW w:w="1418"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-.253</w:t>
            </w:r>
          </w:p>
        </w:tc>
        <w:tc>
          <w:tcPr>
            <w:tcW w:w="1134" w:type="dxa"/>
          </w:tcPr>
          <w:p w:rsidR="00D41FF7" w:rsidRPr="005645E8" w:rsidRDefault="00D41FF7" w:rsidP="003B3F9A">
            <w:pPr>
              <w:spacing w:after="0" w:line="240" w:lineRule="auto"/>
              <w:jc w:val="center"/>
              <w:rPr>
                <w:rFonts w:ascii="Arial" w:hAnsi="Arial" w:cs="Arial"/>
                <w:b/>
                <w:color w:val="000000"/>
                <w:sz w:val="18"/>
                <w:szCs w:val="18"/>
              </w:rPr>
            </w:pPr>
            <w:r w:rsidRPr="005645E8">
              <w:rPr>
                <w:rFonts w:ascii="Arial" w:hAnsi="Arial" w:cs="Arial"/>
                <w:b/>
                <w:color w:val="000000"/>
                <w:sz w:val="18"/>
                <w:szCs w:val="18"/>
              </w:rPr>
              <w:t>.751</w:t>
            </w:r>
          </w:p>
        </w:tc>
        <w:tc>
          <w:tcPr>
            <w:tcW w:w="1984"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0.557</w:t>
            </w:r>
          </w:p>
        </w:tc>
      </w:tr>
      <w:tr w:rsidR="00D41FF7" w:rsidRPr="00B13BB1" w:rsidTr="004662C6">
        <w:tc>
          <w:tcPr>
            <w:tcW w:w="2835" w:type="dxa"/>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Asustado</w:t>
            </w:r>
          </w:p>
        </w:tc>
        <w:tc>
          <w:tcPr>
            <w:tcW w:w="1418"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-.103</w:t>
            </w:r>
          </w:p>
        </w:tc>
        <w:tc>
          <w:tcPr>
            <w:tcW w:w="1134" w:type="dxa"/>
          </w:tcPr>
          <w:p w:rsidR="00D41FF7" w:rsidRPr="005645E8" w:rsidRDefault="00D41FF7" w:rsidP="003B3F9A">
            <w:pPr>
              <w:spacing w:after="0" w:line="240" w:lineRule="auto"/>
              <w:jc w:val="center"/>
              <w:rPr>
                <w:rFonts w:ascii="Arial" w:hAnsi="Arial" w:cs="Arial"/>
                <w:b/>
                <w:color w:val="000000"/>
                <w:sz w:val="18"/>
                <w:szCs w:val="18"/>
              </w:rPr>
            </w:pPr>
            <w:r w:rsidRPr="005645E8">
              <w:rPr>
                <w:rFonts w:ascii="Arial" w:hAnsi="Arial" w:cs="Arial"/>
                <w:b/>
                <w:color w:val="000000"/>
                <w:sz w:val="18"/>
                <w:szCs w:val="18"/>
              </w:rPr>
              <w:t>.688</w:t>
            </w:r>
          </w:p>
        </w:tc>
        <w:tc>
          <w:tcPr>
            <w:tcW w:w="1984"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0.380</w:t>
            </w:r>
          </w:p>
        </w:tc>
      </w:tr>
      <w:tr w:rsidR="00D41FF7" w:rsidRPr="00B13BB1" w:rsidTr="004662C6">
        <w:tc>
          <w:tcPr>
            <w:tcW w:w="2835" w:type="dxa"/>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Nervioso</w:t>
            </w:r>
          </w:p>
        </w:tc>
        <w:tc>
          <w:tcPr>
            <w:tcW w:w="1418"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.149</w:t>
            </w:r>
          </w:p>
        </w:tc>
        <w:tc>
          <w:tcPr>
            <w:tcW w:w="1134" w:type="dxa"/>
          </w:tcPr>
          <w:p w:rsidR="00D41FF7" w:rsidRPr="005645E8" w:rsidRDefault="00D41FF7" w:rsidP="003B3F9A">
            <w:pPr>
              <w:spacing w:after="0" w:line="240" w:lineRule="auto"/>
              <w:jc w:val="center"/>
              <w:rPr>
                <w:rFonts w:ascii="Arial" w:hAnsi="Arial" w:cs="Arial"/>
                <w:b/>
                <w:color w:val="000000"/>
                <w:sz w:val="18"/>
                <w:szCs w:val="18"/>
              </w:rPr>
            </w:pPr>
            <w:r w:rsidRPr="005645E8">
              <w:rPr>
                <w:rFonts w:ascii="Arial" w:hAnsi="Arial" w:cs="Arial"/>
                <w:b/>
                <w:color w:val="000000"/>
                <w:sz w:val="18"/>
                <w:szCs w:val="18"/>
              </w:rPr>
              <w:t>.644</w:t>
            </w:r>
          </w:p>
        </w:tc>
        <w:tc>
          <w:tcPr>
            <w:tcW w:w="1984"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0.437</w:t>
            </w:r>
          </w:p>
        </w:tc>
      </w:tr>
      <w:tr w:rsidR="00D41FF7" w:rsidRPr="00B13BB1" w:rsidTr="004662C6">
        <w:tc>
          <w:tcPr>
            <w:tcW w:w="2835" w:type="dxa"/>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Atemorizado</w:t>
            </w:r>
          </w:p>
        </w:tc>
        <w:tc>
          <w:tcPr>
            <w:tcW w:w="1418"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-.001</w:t>
            </w:r>
          </w:p>
        </w:tc>
        <w:tc>
          <w:tcPr>
            <w:tcW w:w="1134" w:type="dxa"/>
          </w:tcPr>
          <w:p w:rsidR="00D41FF7" w:rsidRPr="005645E8" w:rsidRDefault="00D41FF7" w:rsidP="003B3F9A">
            <w:pPr>
              <w:spacing w:after="0" w:line="240" w:lineRule="auto"/>
              <w:jc w:val="center"/>
              <w:rPr>
                <w:rFonts w:ascii="Arial" w:hAnsi="Arial" w:cs="Arial"/>
                <w:b/>
                <w:color w:val="000000"/>
                <w:sz w:val="18"/>
                <w:szCs w:val="18"/>
              </w:rPr>
            </w:pPr>
            <w:r w:rsidRPr="005645E8">
              <w:rPr>
                <w:rFonts w:ascii="Arial" w:hAnsi="Arial" w:cs="Arial"/>
                <w:b/>
                <w:color w:val="000000"/>
                <w:sz w:val="18"/>
                <w:szCs w:val="18"/>
              </w:rPr>
              <w:t>.636</w:t>
            </w:r>
          </w:p>
        </w:tc>
        <w:tc>
          <w:tcPr>
            <w:tcW w:w="1984"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0.556</w:t>
            </w:r>
          </w:p>
        </w:tc>
      </w:tr>
      <w:tr w:rsidR="00D41FF7" w:rsidRPr="00B13BB1" w:rsidTr="004662C6">
        <w:tc>
          <w:tcPr>
            <w:tcW w:w="2835" w:type="dxa"/>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Irritable</w:t>
            </w:r>
          </w:p>
        </w:tc>
        <w:tc>
          <w:tcPr>
            <w:tcW w:w="1418"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-.020</w:t>
            </w:r>
          </w:p>
        </w:tc>
        <w:tc>
          <w:tcPr>
            <w:tcW w:w="1134" w:type="dxa"/>
          </w:tcPr>
          <w:p w:rsidR="00D41FF7" w:rsidRPr="005645E8" w:rsidRDefault="00D41FF7" w:rsidP="003B3F9A">
            <w:pPr>
              <w:spacing w:after="0" w:line="240" w:lineRule="auto"/>
              <w:jc w:val="center"/>
              <w:rPr>
                <w:rFonts w:ascii="Arial" w:hAnsi="Arial" w:cs="Arial"/>
                <w:b/>
                <w:color w:val="000000"/>
                <w:sz w:val="18"/>
                <w:szCs w:val="18"/>
              </w:rPr>
            </w:pPr>
            <w:r w:rsidRPr="005645E8">
              <w:rPr>
                <w:rFonts w:ascii="Arial" w:hAnsi="Arial" w:cs="Arial"/>
                <w:b/>
                <w:color w:val="000000"/>
                <w:sz w:val="18"/>
                <w:szCs w:val="18"/>
              </w:rPr>
              <w:t>.612</w:t>
            </w:r>
          </w:p>
        </w:tc>
        <w:tc>
          <w:tcPr>
            <w:tcW w:w="1984"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0.578</w:t>
            </w:r>
          </w:p>
        </w:tc>
      </w:tr>
      <w:tr w:rsidR="00D41FF7" w:rsidRPr="00B13BB1" w:rsidTr="004662C6">
        <w:tc>
          <w:tcPr>
            <w:tcW w:w="2835" w:type="dxa"/>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Tenso</w:t>
            </w:r>
          </w:p>
        </w:tc>
        <w:tc>
          <w:tcPr>
            <w:tcW w:w="1418"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.305</w:t>
            </w:r>
          </w:p>
        </w:tc>
        <w:tc>
          <w:tcPr>
            <w:tcW w:w="1134" w:type="dxa"/>
          </w:tcPr>
          <w:p w:rsidR="00D41FF7" w:rsidRPr="005645E8" w:rsidRDefault="00D41FF7" w:rsidP="003B3F9A">
            <w:pPr>
              <w:spacing w:after="0" w:line="240" w:lineRule="auto"/>
              <w:jc w:val="center"/>
              <w:rPr>
                <w:rFonts w:ascii="Arial" w:hAnsi="Arial" w:cs="Arial"/>
                <w:b/>
                <w:color w:val="000000"/>
                <w:sz w:val="18"/>
                <w:szCs w:val="18"/>
              </w:rPr>
            </w:pPr>
            <w:r w:rsidRPr="005645E8">
              <w:rPr>
                <w:rFonts w:ascii="Arial" w:hAnsi="Arial" w:cs="Arial"/>
                <w:b/>
                <w:color w:val="000000"/>
                <w:sz w:val="18"/>
                <w:szCs w:val="18"/>
              </w:rPr>
              <w:t>.600</w:t>
            </w:r>
          </w:p>
        </w:tc>
        <w:tc>
          <w:tcPr>
            <w:tcW w:w="1984"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0.588</w:t>
            </w:r>
          </w:p>
        </w:tc>
      </w:tr>
      <w:tr w:rsidR="00D41FF7" w:rsidRPr="00B13BB1" w:rsidTr="004662C6">
        <w:tc>
          <w:tcPr>
            <w:tcW w:w="2835" w:type="dxa"/>
          </w:tcPr>
          <w:p w:rsidR="00D41FF7" w:rsidRPr="005645E8" w:rsidRDefault="00D41FF7" w:rsidP="003B3F9A">
            <w:pPr>
              <w:autoSpaceDE w:val="0"/>
              <w:autoSpaceDN w:val="0"/>
              <w:adjustRightInd w:val="0"/>
              <w:spacing w:after="0" w:line="240" w:lineRule="auto"/>
              <w:jc w:val="both"/>
              <w:rPr>
                <w:rFonts w:ascii="Arial" w:hAnsi="Arial" w:cs="Arial"/>
                <w:color w:val="000000"/>
                <w:sz w:val="18"/>
                <w:szCs w:val="18"/>
              </w:rPr>
            </w:pPr>
            <w:r w:rsidRPr="005645E8">
              <w:rPr>
                <w:rFonts w:ascii="Arial" w:hAnsi="Arial" w:cs="Arial"/>
                <w:color w:val="000000"/>
                <w:sz w:val="18"/>
                <w:szCs w:val="18"/>
              </w:rPr>
              <w:t>Disgustado</w:t>
            </w:r>
          </w:p>
        </w:tc>
        <w:tc>
          <w:tcPr>
            <w:tcW w:w="1418"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-.048</w:t>
            </w:r>
          </w:p>
        </w:tc>
        <w:tc>
          <w:tcPr>
            <w:tcW w:w="1134" w:type="dxa"/>
          </w:tcPr>
          <w:p w:rsidR="00D41FF7" w:rsidRPr="005645E8" w:rsidRDefault="00D41FF7" w:rsidP="003B3F9A">
            <w:pPr>
              <w:spacing w:after="0" w:line="240" w:lineRule="auto"/>
              <w:jc w:val="center"/>
              <w:rPr>
                <w:rFonts w:ascii="Arial" w:hAnsi="Arial" w:cs="Arial"/>
                <w:b/>
                <w:color w:val="000000"/>
                <w:sz w:val="18"/>
                <w:szCs w:val="18"/>
              </w:rPr>
            </w:pPr>
            <w:r w:rsidRPr="005645E8">
              <w:rPr>
                <w:rFonts w:ascii="Arial" w:hAnsi="Arial" w:cs="Arial"/>
                <w:b/>
                <w:color w:val="000000"/>
                <w:sz w:val="18"/>
                <w:szCs w:val="18"/>
              </w:rPr>
              <w:t>.598</w:t>
            </w:r>
          </w:p>
        </w:tc>
        <w:tc>
          <w:tcPr>
            <w:tcW w:w="1984" w:type="dxa"/>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0.592</w:t>
            </w:r>
          </w:p>
        </w:tc>
      </w:tr>
      <w:tr w:rsidR="00D41FF7" w:rsidRPr="00B13BB1" w:rsidTr="004662C6">
        <w:tc>
          <w:tcPr>
            <w:tcW w:w="2835" w:type="dxa"/>
            <w:tcBorders>
              <w:bottom w:val="single" w:sz="4" w:space="0" w:color="auto"/>
            </w:tcBorders>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Hostil</w:t>
            </w:r>
          </w:p>
        </w:tc>
        <w:tc>
          <w:tcPr>
            <w:tcW w:w="1418" w:type="dxa"/>
            <w:tcBorders>
              <w:bottom w:val="single" w:sz="4" w:space="0" w:color="auto"/>
            </w:tcBorders>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.024</w:t>
            </w:r>
          </w:p>
        </w:tc>
        <w:tc>
          <w:tcPr>
            <w:tcW w:w="1134" w:type="dxa"/>
            <w:tcBorders>
              <w:bottom w:val="single" w:sz="4" w:space="0" w:color="auto"/>
            </w:tcBorders>
          </w:tcPr>
          <w:p w:rsidR="00D41FF7" w:rsidRPr="005645E8" w:rsidRDefault="00D41FF7" w:rsidP="003B3F9A">
            <w:pPr>
              <w:spacing w:after="0" w:line="240" w:lineRule="auto"/>
              <w:jc w:val="center"/>
              <w:rPr>
                <w:rFonts w:ascii="Arial" w:hAnsi="Arial" w:cs="Arial"/>
                <w:b/>
                <w:color w:val="000000"/>
                <w:sz w:val="18"/>
                <w:szCs w:val="18"/>
              </w:rPr>
            </w:pPr>
            <w:r w:rsidRPr="005645E8">
              <w:rPr>
                <w:rFonts w:ascii="Arial" w:hAnsi="Arial" w:cs="Arial"/>
                <w:b/>
                <w:color w:val="000000"/>
                <w:sz w:val="18"/>
                <w:szCs w:val="18"/>
              </w:rPr>
              <w:t>.569</w:t>
            </w:r>
          </w:p>
        </w:tc>
        <w:tc>
          <w:tcPr>
            <w:tcW w:w="1984" w:type="dxa"/>
            <w:tcBorders>
              <w:bottom w:val="single" w:sz="4" w:space="0" w:color="auto"/>
            </w:tcBorders>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0.405</w:t>
            </w:r>
          </w:p>
        </w:tc>
      </w:tr>
      <w:tr w:rsidR="00D41FF7" w:rsidRPr="00B13BB1" w:rsidTr="004662C6">
        <w:trPr>
          <w:gridAfter w:val="1"/>
          <w:wAfter w:w="1984" w:type="dxa"/>
        </w:trPr>
        <w:tc>
          <w:tcPr>
            <w:tcW w:w="2835" w:type="dxa"/>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 xml:space="preserve">Alfa de </w:t>
            </w:r>
            <w:proofErr w:type="spellStart"/>
            <w:r w:rsidRPr="005645E8">
              <w:rPr>
                <w:rFonts w:ascii="Arial" w:hAnsi="Arial" w:cs="Arial"/>
                <w:color w:val="000000"/>
                <w:sz w:val="18"/>
                <w:szCs w:val="18"/>
              </w:rPr>
              <w:t>Crobach</w:t>
            </w:r>
            <w:proofErr w:type="spellEnd"/>
            <w:r w:rsidRPr="005645E8">
              <w:rPr>
                <w:rFonts w:ascii="Arial" w:hAnsi="Arial" w:cs="Arial"/>
                <w:color w:val="000000"/>
                <w:sz w:val="18"/>
                <w:szCs w:val="18"/>
              </w:rPr>
              <w:t xml:space="preserve"> total α=</w:t>
            </w:r>
          </w:p>
        </w:tc>
        <w:tc>
          <w:tcPr>
            <w:tcW w:w="2552" w:type="dxa"/>
            <w:gridSpan w:val="2"/>
          </w:tcPr>
          <w:p w:rsidR="00D41FF7" w:rsidRPr="005645E8" w:rsidRDefault="00D41FF7" w:rsidP="003B3F9A">
            <w:pPr>
              <w:spacing w:after="0" w:line="240" w:lineRule="auto"/>
              <w:jc w:val="center"/>
              <w:rPr>
                <w:rFonts w:ascii="Arial" w:hAnsi="Arial" w:cs="Arial"/>
                <w:color w:val="000000"/>
                <w:sz w:val="18"/>
                <w:szCs w:val="18"/>
              </w:rPr>
            </w:pPr>
            <w:r w:rsidRPr="005645E8">
              <w:rPr>
                <w:rFonts w:ascii="Arial" w:hAnsi="Arial" w:cs="Arial"/>
                <w:color w:val="000000"/>
                <w:sz w:val="18"/>
                <w:szCs w:val="18"/>
              </w:rPr>
              <w:t>.819</w:t>
            </w:r>
          </w:p>
        </w:tc>
      </w:tr>
      <w:tr w:rsidR="00D41FF7" w:rsidRPr="00B13BB1" w:rsidTr="004662C6">
        <w:trPr>
          <w:gridAfter w:val="1"/>
          <w:wAfter w:w="1984" w:type="dxa"/>
        </w:trPr>
        <w:tc>
          <w:tcPr>
            <w:tcW w:w="2835" w:type="dxa"/>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 de varianza</w:t>
            </w:r>
          </w:p>
        </w:tc>
        <w:tc>
          <w:tcPr>
            <w:tcW w:w="1418" w:type="dxa"/>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23.45</w:t>
            </w:r>
          </w:p>
        </w:tc>
        <w:tc>
          <w:tcPr>
            <w:tcW w:w="1134" w:type="dxa"/>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23.23</w:t>
            </w:r>
          </w:p>
        </w:tc>
      </w:tr>
      <w:tr w:rsidR="00D41FF7" w:rsidRPr="00B13BB1" w:rsidTr="004662C6">
        <w:trPr>
          <w:gridAfter w:val="1"/>
          <w:wAfter w:w="1984" w:type="dxa"/>
        </w:trPr>
        <w:tc>
          <w:tcPr>
            <w:tcW w:w="2835" w:type="dxa"/>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Media</w:t>
            </w:r>
          </w:p>
        </w:tc>
        <w:tc>
          <w:tcPr>
            <w:tcW w:w="1418" w:type="dxa"/>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30.94</w:t>
            </w:r>
          </w:p>
        </w:tc>
        <w:tc>
          <w:tcPr>
            <w:tcW w:w="1134" w:type="dxa"/>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20.59</w:t>
            </w:r>
          </w:p>
        </w:tc>
      </w:tr>
      <w:tr w:rsidR="00D41FF7" w:rsidRPr="00B13BB1" w:rsidTr="004662C6">
        <w:trPr>
          <w:gridAfter w:val="1"/>
          <w:wAfter w:w="1984" w:type="dxa"/>
        </w:trPr>
        <w:tc>
          <w:tcPr>
            <w:tcW w:w="2835" w:type="dxa"/>
            <w:tcBorders>
              <w:bottom w:val="single" w:sz="4" w:space="0" w:color="auto"/>
            </w:tcBorders>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Desviación Típica</w:t>
            </w:r>
          </w:p>
        </w:tc>
        <w:tc>
          <w:tcPr>
            <w:tcW w:w="1418" w:type="dxa"/>
            <w:tcBorders>
              <w:bottom w:val="single" w:sz="4" w:space="0" w:color="auto"/>
            </w:tcBorders>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8.87</w:t>
            </w:r>
          </w:p>
        </w:tc>
        <w:tc>
          <w:tcPr>
            <w:tcW w:w="1134" w:type="dxa"/>
            <w:tcBorders>
              <w:bottom w:val="single" w:sz="4" w:space="0" w:color="auto"/>
            </w:tcBorders>
          </w:tcPr>
          <w:p w:rsidR="00D41FF7" w:rsidRPr="005645E8" w:rsidRDefault="00D41FF7" w:rsidP="003B3F9A">
            <w:pPr>
              <w:spacing w:after="0" w:line="240" w:lineRule="auto"/>
              <w:jc w:val="both"/>
              <w:rPr>
                <w:rFonts w:ascii="Arial" w:hAnsi="Arial" w:cs="Arial"/>
                <w:color w:val="000000"/>
                <w:sz w:val="18"/>
                <w:szCs w:val="18"/>
              </w:rPr>
            </w:pPr>
            <w:r w:rsidRPr="005645E8">
              <w:rPr>
                <w:rFonts w:ascii="Arial" w:hAnsi="Arial" w:cs="Arial"/>
                <w:color w:val="000000"/>
                <w:sz w:val="18"/>
                <w:szCs w:val="18"/>
              </w:rPr>
              <w:t>7.69</w:t>
            </w:r>
          </w:p>
        </w:tc>
      </w:tr>
    </w:tbl>
    <w:p w:rsidR="00D41FF7" w:rsidRPr="005645E8" w:rsidRDefault="00D41FF7" w:rsidP="003B3F9A">
      <w:pPr>
        <w:jc w:val="both"/>
        <w:rPr>
          <w:rFonts w:ascii="Arial" w:hAnsi="Arial" w:cs="Arial"/>
          <w:i/>
          <w:color w:val="000000"/>
          <w:sz w:val="18"/>
          <w:szCs w:val="18"/>
        </w:rPr>
      </w:pPr>
      <w:r w:rsidRPr="005645E8">
        <w:rPr>
          <w:rFonts w:ascii="Arial" w:hAnsi="Arial" w:cs="Arial"/>
          <w:i/>
          <w:color w:val="000000"/>
          <w:sz w:val="18"/>
          <w:szCs w:val="18"/>
        </w:rPr>
        <w:t xml:space="preserve">Nota. Método de extracción Componentes principales. Rotación </w:t>
      </w:r>
      <w:proofErr w:type="spellStart"/>
      <w:r w:rsidRPr="005645E8">
        <w:rPr>
          <w:rFonts w:ascii="Arial" w:hAnsi="Arial" w:cs="Arial"/>
          <w:i/>
          <w:color w:val="000000"/>
          <w:sz w:val="18"/>
          <w:szCs w:val="18"/>
        </w:rPr>
        <w:t>Varimax</w:t>
      </w:r>
      <w:proofErr w:type="spellEnd"/>
      <w:r w:rsidRPr="005645E8">
        <w:rPr>
          <w:rFonts w:ascii="Arial" w:hAnsi="Arial" w:cs="Arial"/>
          <w:i/>
          <w:color w:val="000000"/>
          <w:sz w:val="18"/>
          <w:szCs w:val="18"/>
        </w:rPr>
        <w:t xml:space="preserve"> ha convergido en 3 iteraciones. KMO=.835, p=.000, N= 194</w:t>
      </w:r>
    </w:p>
    <w:p w:rsidR="00D41FF7" w:rsidRPr="005645E8" w:rsidRDefault="00D41FF7" w:rsidP="00956CA8">
      <w:pPr>
        <w:spacing w:line="360" w:lineRule="auto"/>
        <w:jc w:val="center"/>
        <w:rPr>
          <w:rFonts w:ascii="Arial" w:hAnsi="Arial" w:cs="Arial"/>
          <w:b/>
          <w:sz w:val="24"/>
          <w:szCs w:val="24"/>
        </w:rPr>
      </w:pPr>
    </w:p>
    <w:p w:rsidR="00D41FF7" w:rsidRPr="005645E8" w:rsidRDefault="00D41FF7" w:rsidP="00956CA8">
      <w:pPr>
        <w:spacing w:line="360" w:lineRule="auto"/>
        <w:jc w:val="both"/>
        <w:rPr>
          <w:rFonts w:ascii="Arial" w:hAnsi="Arial" w:cs="Arial"/>
          <w:sz w:val="24"/>
          <w:szCs w:val="24"/>
        </w:rPr>
      </w:pPr>
      <w:r w:rsidRPr="005645E8">
        <w:rPr>
          <w:rFonts w:ascii="Arial" w:hAnsi="Arial" w:cs="Arial"/>
          <w:sz w:val="24"/>
          <w:szCs w:val="24"/>
        </w:rPr>
        <w:t xml:space="preserve">Posteriormente, se obtuvieron las medias y desviación estándar de las dimensiones de cada una de las escalas, así como del total, en donde se encontró que para la escala de resiliencia la media más alta fue en el factor protector externo (Media=4.22, DS=.56 ), seguida del factor protector interno (Media=4.16, DS=.69) y menor en el caso del factor empatía (Media=3.95, DS=.68), en el puntaje total de resiliencia la media se ubica en un </w:t>
      </w:r>
      <w:r w:rsidRPr="005645E8">
        <w:rPr>
          <w:rFonts w:ascii="Arial" w:hAnsi="Arial" w:cs="Arial"/>
          <w:color w:val="000000"/>
          <w:sz w:val="24"/>
          <w:szCs w:val="24"/>
        </w:rPr>
        <w:t>nivel de resiliencia alta</w:t>
      </w:r>
      <w:r w:rsidRPr="005645E8">
        <w:rPr>
          <w:rFonts w:ascii="Arial" w:hAnsi="Arial" w:cs="Arial"/>
          <w:sz w:val="24"/>
          <w:szCs w:val="24"/>
        </w:rPr>
        <w:t xml:space="preserve">. En el caso de la media para cada una de las variables de la escala de autoestima, la puntuación más alta se sitúa en el factor familia y la más baja está en el facto éxito (Media=2.61, DS=.41). Respecto a los estilos de enfrentamiento, el estilo directo presentó la media más alta, mientras que el estilo de enfrentamiento emocional negativo fue el que se reporta como el promedio más bajo (Media= 4.62, DS=1.26). Respecto a los coeficientes de confiabilidad a través de alfa de </w:t>
      </w:r>
      <w:proofErr w:type="spellStart"/>
      <w:r w:rsidRPr="005645E8">
        <w:rPr>
          <w:rFonts w:ascii="Arial" w:hAnsi="Arial" w:cs="Arial"/>
          <w:sz w:val="24"/>
          <w:szCs w:val="24"/>
        </w:rPr>
        <w:t>Chonbach</w:t>
      </w:r>
      <w:proofErr w:type="spellEnd"/>
      <w:r w:rsidRPr="005645E8">
        <w:rPr>
          <w:rFonts w:ascii="Arial" w:hAnsi="Arial" w:cs="Arial"/>
          <w:sz w:val="24"/>
          <w:szCs w:val="24"/>
        </w:rPr>
        <w:t xml:space="preserve"> se encontró que la escala de locus de control y de satisfacción con la </w:t>
      </w:r>
      <w:r w:rsidRPr="005645E8">
        <w:rPr>
          <w:rFonts w:ascii="Arial" w:hAnsi="Arial" w:cs="Arial"/>
          <w:sz w:val="24"/>
          <w:szCs w:val="24"/>
        </w:rPr>
        <w:lastRenderedPageBreak/>
        <w:t xml:space="preserve">vida tienen un </w:t>
      </w:r>
      <w:proofErr w:type="spellStart"/>
      <w:r w:rsidRPr="005645E8">
        <w:rPr>
          <w:rFonts w:ascii="Arial" w:hAnsi="Arial" w:cs="Arial"/>
          <w:sz w:val="24"/>
          <w:szCs w:val="24"/>
        </w:rPr>
        <w:t>coeficente</w:t>
      </w:r>
      <w:proofErr w:type="spellEnd"/>
      <w:r w:rsidRPr="005645E8">
        <w:rPr>
          <w:rFonts w:ascii="Arial" w:hAnsi="Arial" w:cs="Arial"/>
          <w:sz w:val="24"/>
          <w:szCs w:val="24"/>
        </w:rPr>
        <w:t xml:space="preserve"> bajo, mientras que las escalas de SMP, resiliencia, autoestima, optimismo y afectos positivo-negativo fueron satisfactorias (ver tabla </w:t>
      </w:r>
      <w:r>
        <w:rPr>
          <w:rFonts w:ascii="Arial" w:hAnsi="Arial" w:cs="Arial"/>
          <w:sz w:val="24"/>
          <w:szCs w:val="24"/>
        </w:rPr>
        <w:t>6</w:t>
      </w:r>
      <w:r w:rsidRPr="005645E8">
        <w:rPr>
          <w:rFonts w:ascii="Arial" w:hAnsi="Arial" w:cs="Arial"/>
          <w:sz w:val="24"/>
          <w:szCs w:val="24"/>
        </w:rPr>
        <w:t>).</w:t>
      </w:r>
    </w:p>
    <w:p w:rsidR="00D41FF7" w:rsidRPr="005645E8" w:rsidRDefault="00D41FF7" w:rsidP="003B3F9A">
      <w:pPr>
        <w:spacing w:after="0" w:line="360" w:lineRule="auto"/>
        <w:rPr>
          <w:rFonts w:ascii="Arial" w:hAnsi="Arial" w:cs="Arial"/>
          <w:sz w:val="20"/>
          <w:szCs w:val="20"/>
        </w:rPr>
      </w:pPr>
      <w:r w:rsidRPr="005645E8">
        <w:rPr>
          <w:rFonts w:ascii="Arial" w:hAnsi="Arial" w:cs="Arial"/>
          <w:sz w:val="20"/>
          <w:szCs w:val="20"/>
        </w:rPr>
        <w:t xml:space="preserve">Tabla </w:t>
      </w:r>
      <w:r>
        <w:rPr>
          <w:rFonts w:ascii="Arial" w:hAnsi="Arial" w:cs="Arial"/>
          <w:sz w:val="20"/>
          <w:szCs w:val="20"/>
        </w:rPr>
        <w:t>6</w:t>
      </w:r>
      <w:r w:rsidRPr="005645E8">
        <w:rPr>
          <w:rFonts w:ascii="Arial" w:hAnsi="Arial" w:cs="Arial"/>
          <w:sz w:val="20"/>
          <w:szCs w:val="20"/>
        </w:rPr>
        <w:t xml:space="preserve"> Resiliencia y Variables Psicológicas Datos descriptivos</w:t>
      </w:r>
    </w:p>
    <w:tbl>
      <w:tblPr>
        <w:tblW w:w="0" w:type="auto"/>
        <w:tblInd w:w="108" w:type="dxa"/>
        <w:tblLook w:val="00A0" w:firstRow="1" w:lastRow="0" w:firstColumn="1" w:lastColumn="0" w:noHBand="0" w:noVBand="0"/>
      </w:tblPr>
      <w:tblGrid>
        <w:gridCol w:w="1689"/>
        <w:gridCol w:w="2762"/>
        <w:gridCol w:w="807"/>
        <w:gridCol w:w="985"/>
        <w:gridCol w:w="767"/>
        <w:gridCol w:w="667"/>
        <w:gridCol w:w="1269"/>
      </w:tblGrid>
      <w:tr w:rsidR="00D41FF7" w:rsidRPr="00B13BB1" w:rsidTr="00B13BB1">
        <w:tc>
          <w:tcPr>
            <w:tcW w:w="1701" w:type="dxa"/>
            <w:tcBorders>
              <w:top w:val="single" w:sz="4" w:space="0" w:color="auto"/>
              <w:bottom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Escala</w:t>
            </w:r>
          </w:p>
        </w:tc>
        <w:tc>
          <w:tcPr>
            <w:tcW w:w="2830" w:type="dxa"/>
            <w:tcBorders>
              <w:top w:val="single" w:sz="4" w:space="0" w:color="auto"/>
              <w:left w:val="single" w:sz="4" w:space="0" w:color="auto"/>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Factores</w:t>
            </w:r>
          </w:p>
        </w:tc>
        <w:tc>
          <w:tcPr>
            <w:tcW w:w="741" w:type="dxa"/>
            <w:tcBorders>
              <w:top w:val="single" w:sz="4" w:space="0" w:color="auto"/>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mínimo</w:t>
            </w:r>
          </w:p>
        </w:tc>
        <w:tc>
          <w:tcPr>
            <w:tcW w:w="992" w:type="dxa"/>
            <w:tcBorders>
              <w:top w:val="single" w:sz="4" w:space="0" w:color="auto"/>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máximo</w:t>
            </w:r>
          </w:p>
        </w:tc>
        <w:tc>
          <w:tcPr>
            <w:tcW w:w="709" w:type="dxa"/>
            <w:tcBorders>
              <w:top w:val="single" w:sz="4" w:space="0" w:color="auto"/>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Media</w:t>
            </w:r>
          </w:p>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N=</w:t>
            </w:r>
          </w:p>
        </w:tc>
        <w:tc>
          <w:tcPr>
            <w:tcW w:w="666" w:type="dxa"/>
            <w:tcBorders>
              <w:top w:val="single" w:sz="4" w:space="0" w:color="auto"/>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DS</w:t>
            </w:r>
          </w:p>
        </w:tc>
        <w:tc>
          <w:tcPr>
            <w:tcW w:w="1283" w:type="dxa"/>
            <w:tcBorders>
              <w:top w:val="single" w:sz="4" w:space="0" w:color="auto"/>
              <w:bottom w:val="single" w:sz="4" w:space="0" w:color="auto"/>
            </w:tcBorders>
          </w:tcPr>
          <w:p w:rsidR="00D41FF7" w:rsidRPr="00B13BB1" w:rsidRDefault="00D41FF7" w:rsidP="00B13BB1">
            <w:pPr>
              <w:spacing w:after="0" w:line="360" w:lineRule="auto"/>
              <w:jc w:val="center"/>
              <w:rPr>
                <w:rFonts w:ascii="Arial" w:hAnsi="Arial" w:cs="Arial"/>
                <w:sz w:val="18"/>
                <w:szCs w:val="18"/>
              </w:rPr>
            </w:pPr>
            <w:proofErr w:type="spellStart"/>
            <w:r w:rsidRPr="00B13BB1">
              <w:rPr>
                <w:rFonts w:ascii="Arial" w:hAnsi="Arial" w:cs="Arial"/>
                <w:sz w:val="18"/>
                <w:szCs w:val="18"/>
              </w:rPr>
              <w:t>Alpha</w:t>
            </w:r>
            <w:proofErr w:type="spellEnd"/>
            <w:r w:rsidRPr="00B13BB1">
              <w:rPr>
                <w:rFonts w:ascii="Arial" w:hAnsi="Arial" w:cs="Arial"/>
                <w:sz w:val="18"/>
                <w:szCs w:val="18"/>
              </w:rPr>
              <w:t xml:space="preserve"> de </w:t>
            </w:r>
            <w:proofErr w:type="spellStart"/>
            <w:r w:rsidRPr="00B13BB1">
              <w:rPr>
                <w:rFonts w:ascii="Arial" w:hAnsi="Arial" w:cs="Arial"/>
                <w:sz w:val="18"/>
                <w:szCs w:val="18"/>
              </w:rPr>
              <w:t>Cronbach</w:t>
            </w:r>
            <w:proofErr w:type="spellEnd"/>
            <w:r w:rsidRPr="00B13BB1">
              <w:rPr>
                <w:rFonts w:ascii="Arial" w:hAnsi="Arial" w:cs="Arial"/>
                <w:sz w:val="18"/>
                <w:szCs w:val="18"/>
              </w:rPr>
              <w:t xml:space="preserve"> total</w:t>
            </w:r>
          </w:p>
        </w:tc>
      </w:tr>
      <w:tr w:rsidR="00D41FF7" w:rsidRPr="00B13BB1" w:rsidTr="00B13BB1">
        <w:tc>
          <w:tcPr>
            <w:tcW w:w="1701" w:type="dxa"/>
            <w:vMerge w:val="restart"/>
            <w:tcBorders>
              <w:top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Salud Mental Positiva</w:t>
            </w:r>
          </w:p>
        </w:tc>
        <w:tc>
          <w:tcPr>
            <w:tcW w:w="2830" w:type="dxa"/>
            <w:tcBorders>
              <w:top w:val="single" w:sz="4" w:space="0" w:color="auto"/>
              <w:left w:val="single" w:sz="4" w:space="0" w:color="auto"/>
            </w:tcBorders>
          </w:tcPr>
          <w:p w:rsidR="00D41FF7" w:rsidRPr="00B13BB1" w:rsidRDefault="00D41FF7" w:rsidP="00B13BB1">
            <w:pPr>
              <w:spacing w:after="0" w:line="360" w:lineRule="auto"/>
              <w:jc w:val="both"/>
              <w:rPr>
                <w:rFonts w:ascii="Arial" w:hAnsi="Arial" w:cs="Arial"/>
                <w:color w:val="000000"/>
                <w:sz w:val="18"/>
                <w:szCs w:val="18"/>
              </w:rPr>
            </w:pPr>
            <w:r w:rsidRPr="00B13BB1">
              <w:rPr>
                <w:rFonts w:ascii="Arial" w:hAnsi="Arial" w:cs="Arial"/>
                <w:color w:val="000000"/>
                <w:sz w:val="18"/>
                <w:szCs w:val="18"/>
              </w:rPr>
              <w:t>Satisfacción personal</w:t>
            </w:r>
          </w:p>
        </w:tc>
        <w:tc>
          <w:tcPr>
            <w:tcW w:w="741"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1</w:t>
            </w:r>
          </w:p>
        </w:tc>
        <w:tc>
          <w:tcPr>
            <w:tcW w:w="992"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4</w:t>
            </w:r>
          </w:p>
        </w:tc>
        <w:tc>
          <w:tcPr>
            <w:tcW w:w="709"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3.09</w:t>
            </w:r>
          </w:p>
        </w:tc>
        <w:tc>
          <w:tcPr>
            <w:tcW w:w="666"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.58</w:t>
            </w:r>
          </w:p>
        </w:tc>
        <w:tc>
          <w:tcPr>
            <w:tcW w:w="1283"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p>
        </w:tc>
      </w:tr>
      <w:tr w:rsidR="00D41FF7" w:rsidRPr="00B13BB1" w:rsidTr="00B13BB1">
        <w:tc>
          <w:tcPr>
            <w:tcW w:w="1701" w:type="dxa"/>
            <w:vMerge/>
            <w:tcBorders>
              <w:right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2830" w:type="dxa"/>
            <w:tcBorders>
              <w:top w:val="single" w:sz="4" w:space="0" w:color="auto"/>
              <w:left w:val="single" w:sz="4" w:space="0" w:color="auto"/>
            </w:tcBorders>
          </w:tcPr>
          <w:p w:rsidR="00D41FF7" w:rsidRPr="00B13BB1" w:rsidRDefault="00D41FF7" w:rsidP="00B13BB1">
            <w:pPr>
              <w:spacing w:after="0" w:line="360" w:lineRule="auto"/>
              <w:jc w:val="both"/>
              <w:rPr>
                <w:rFonts w:ascii="Arial" w:hAnsi="Arial" w:cs="Arial"/>
                <w:color w:val="000000"/>
                <w:sz w:val="18"/>
                <w:szCs w:val="18"/>
              </w:rPr>
            </w:pPr>
            <w:r w:rsidRPr="00B13BB1">
              <w:rPr>
                <w:rFonts w:ascii="Arial" w:hAnsi="Arial" w:cs="Arial"/>
                <w:color w:val="000000"/>
                <w:sz w:val="18"/>
                <w:szCs w:val="18"/>
              </w:rPr>
              <w:t>Resolución de problemas</w:t>
            </w:r>
          </w:p>
        </w:tc>
        <w:tc>
          <w:tcPr>
            <w:tcW w:w="741"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1</w:t>
            </w:r>
          </w:p>
        </w:tc>
        <w:tc>
          <w:tcPr>
            <w:tcW w:w="992"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3.67</w:t>
            </w:r>
          </w:p>
        </w:tc>
        <w:tc>
          <w:tcPr>
            <w:tcW w:w="709"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2.04</w:t>
            </w:r>
          </w:p>
        </w:tc>
        <w:tc>
          <w:tcPr>
            <w:tcW w:w="666"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.59</w:t>
            </w:r>
          </w:p>
        </w:tc>
        <w:tc>
          <w:tcPr>
            <w:tcW w:w="1283"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p>
        </w:tc>
      </w:tr>
      <w:tr w:rsidR="00D41FF7" w:rsidRPr="00B13BB1" w:rsidTr="00B13BB1">
        <w:tc>
          <w:tcPr>
            <w:tcW w:w="1701" w:type="dxa"/>
            <w:vMerge/>
            <w:tcBorders>
              <w:right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2830" w:type="dxa"/>
            <w:tcBorders>
              <w:top w:val="single" w:sz="4" w:space="0" w:color="auto"/>
              <w:left w:val="single" w:sz="4" w:space="0" w:color="auto"/>
            </w:tcBorders>
          </w:tcPr>
          <w:p w:rsidR="00D41FF7" w:rsidRPr="00B13BB1" w:rsidRDefault="00D41FF7" w:rsidP="00B13BB1">
            <w:pPr>
              <w:spacing w:after="0" w:line="360" w:lineRule="auto"/>
              <w:jc w:val="both"/>
              <w:rPr>
                <w:rFonts w:ascii="Arial" w:hAnsi="Arial" w:cs="Arial"/>
                <w:color w:val="000000"/>
                <w:sz w:val="18"/>
                <w:szCs w:val="18"/>
              </w:rPr>
            </w:pPr>
            <w:r w:rsidRPr="00B13BB1">
              <w:rPr>
                <w:rFonts w:ascii="Arial" w:hAnsi="Arial" w:cs="Arial"/>
                <w:color w:val="000000"/>
                <w:sz w:val="18"/>
                <w:szCs w:val="18"/>
              </w:rPr>
              <w:t>Integración o autocontrol</w:t>
            </w:r>
          </w:p>
        </w:tc>
        <w:tc>
          <w:tcPr>
            <w:tcW w:w="741"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1</w:t>
            </w:r>
          </w:p>
        </w:tc>
        <w:tc>
          <w:tcPr>
            <w:tcW w:w="992"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3.86</w:t>
            </w:r>
          </w:p>
        </w:tc>
        <w:tc>
          <w:tcPr>
            <w:tcW w:w="709"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2.12</w:t>
            </w:r>
          </w:p>
        </w:tc>
        <w:tc>
          <w:tcPr>
            <w:tcW w:w="666"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.61</w:t>
            </w:r>
          </w:p>
        </w:tc>
        <w:tc>
          <w:tcPr>
            <w:tcW w:w="1283"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p>
        </w:tc>
      </w:tr>
      <w:tr w:rsidR="00D41FF7" w:rsidRPr="00B13BB1" w:rsidTr="00B13BB1">
        <w:tc>
          <w:tcPr>
            <w:tcW w:w="1701" w:type="dxa"/>
            <w:vMerge/>
            <w:tcBorders>
              <w:right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2830" w:type="dxa"/>
            <w:tcBorders>
              <w:top w:val="single" w:sz="4" w:space="0" w:color="auto"/>
              <w:left w:val="single" w:sz="4" w:space="0" w:color="auto"/>
            </w:tcBorders>
          </w:tcPr>
          <w:p w:rsidR="00D41FF7" w:rsidRPr="00B13BB1" w:rsidRDefault="00D41FF7" w:rsidP="00B13BB1">
            <w:pPr>
              <w:spacing w:after="0" w:line="360" w:lineRule="auto"/>
              <w:jc w:val="both"/>
              <w:rPr>
                <w:rFonts w:ascii="Arial" w:hAnsi="Arial" w:cs="Arial"/>
                <w:color w:val="000000"/>
                <w:sz w:val="18"/>
                <w:szCs w:val="18"/>
              </w:rPr>
            </w:pPr>
            <w:r w:rsidRPr="00B13BB1">
              <w:rPr>
                <w:rFonts w:ascii="Arial" w:hAnsi="Arial" w:cs="Arial"/>
                <w:color w:val="000000"/>
                <w:sz w:val="18"/>
                <w:szCs w:val="18"/>
              </w:rPr>
              <w:t xml:space="preserve">Habilidades de relación </w:t>
            </w:r>
          </w:p>
        </w:tc>
        <w:tc>
          <w:tcPr>
            <w:tcW w:w="741"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1</w:t>
            </w:r>
          </w:p>
        </w:tc>
        <w:tc>
          <w:tcPr>
            <w:tcW w:w="992"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4</w:t>
            </w:r>
          </w:p>
        </w:tc>
        <w:tc>
          <w:tcPr>
            <w:tcW w:w="709"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2.86</w:t>
            </w:r>
          </w:p>
        </w:tc>
        <w:tc>
          <w:tcPr>
            <w:tcW w:w="666"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.77</w:t>
            </w:r>
          </w:p>
        </w:tc>
        <w:tc>
          <w:tcPr>
            <w:tcW w:w="1283"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p>
        </w:tc>
      </w:tr>
      <w:tr w:rsidR="00D41FF7" w:rsidRPr="00B13BB1" w:rsidTr="00B13BB1">
        <w:tc>
          <w:tcPr>
            <w:tcW w:w="1701" w:type="dxa"/>
            <w:tcBorders>
              <w:bottom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2830" w:type="dxa"/>
            <w:tcBorders>
              <w:left w:val="single" w:sz="4" w:space="0" w:color="auto"/>
              <w:bottom w:val="single" w:sz="4" w:space="0" w:color="auto"/>
            </w:tcBorders>
          </w:tcPr>
          <w:p w:rsidR="00D41FF7" w:rsidRPr="00B13BB1" w:rsidRDefault="00D41FF7" w:rsidP="00B13BB1">
            <w:pPr>
              <w:spacing w:after="0" w:line="360" w:lineRule="auto"/>
              <w:jc w:val="both"/>
              <w:rPr>
                <w:rFonts w:ascii="Arial" w:hAnsi="Arial" w:cs="Arial"/>
                <w:color w:val="000000"/>
                <w:sz w:val="18"/>
                <w:szCs w:val="18"/>
              </w:rPr>
            </w:pPr>
            <w:r w:rsidRPr="00B13BB1">
              <w:rPr>
                <w:rFonts w:ascii="Arial" w:hAnsi="Arial" w:cs="Arial"/>
                <w:color w:val="000000"/>
                <w:sz w:val="18"/>
                <w:szCs w:val="18"/>
              </w:rPr>
              <w:t>Total SMP</w:t>
            </w:r>
          </w:p>
        </w:tc>
        <w:tc>
          <w:tcPr>
            <w:tcW w:w="741" w:type="dxa"/>
            <w:tcBorders>
              <w:bottom w:val="single" w:sz="4" w:space="0" w:color="auto"/>
            </w:tcBorders>
          </w:tcPr>
          <w:p w:rsidR="00D41FF7" w:rsidRPr="00B13BB1" w:rsidRDefault="00D41FF7" w:rsidP="00B13BB1">
            <w:pPr>
              <w:spacing w:after="0" w:line="360" w:lineRule="auto"/>
              <w:jc w:val="both"/>
              <w:rPr>
                <w:rFonts w:ascii="Arial" w:hAnsi="Arial" w:cs="Arial"/>
                <w:color w:val="000000"/>
                <w:sz w:val="18"/>
                <w:szCs w:val="18"/>
              </w:rPr>
            </w:pPr>
            <w:r w:rsidRPr="00B13BB1">
              <w:rPr>
                <w:rFonts w:ascii="Arial" w:hAnsi="Arial" w:cs="Arial"/>
                <w:color w:val="000000"/>
                <w:sz w:val="18"/>
                <w:szCs w:val="18"/>
              </w:rPr>
              <w:t>53</w:t>
            </w:r>
          </w:p>
        </w:tc>
        <w:tc>
          <w:tcPr>
            <w:tcW w:w="992" w:type="dxa"/>
            <w:tcBorders>
              <w:bottom w:val="single" w:sz="4" w:space="0" w:color="auto"/>
            </w:tcBorders>
          </w:tcPr>
          <w:p w:rsidR="00D41FF7" w:rsidRPr="00B13BB1" w:rsidRDefault="00D41FF7" w:rsidP="00B13BB1">
            <w:pPr>
              <w:spacing w:after="0" w:line="360" w:lineRule="auto"/>
              <w:jc w:val="both"/>
              <w:rPr>
                <w:rFonts w:ascii="Arial" w:hAnsi="Arial" w:cs="Arial"/>
                <w:color w:val="000000"/>
                <w:sz w:val="18"/>
                <w:szCs w:val="18"/>
              </w:rPr>
            </w:pPr>
            <w:r w:rsidRPr="00B13BB1">
              <w:rPr>
                <w:rFonts w:ascii="Arial" w:hAnsi="Arial" w:cs="Arial"/>
                <w:color w:val="000000"/>
                <w:sz w:val="18"/>
                <w:szCs w:val="18"/>
              </w:rPr>
              <w:t>136</w:t>
            </w:r>
          </w:p>
        </w:tc>
        <w:tc>
          <w:tcPr>
            <w:tcW w:w="709" w:type="dxa"/>
            <w:tcBorders>
              <w:bottom w:val="single" w:sz="4" w:space="0" w:color="auto"/>
            </w:tcBorders>
          </w:tcPr>
          <w:p w:rsidR="00D41FF7" w:rsidRPr="00B13BB1" w:rsidRDefault="00D41FF7" w:rsidP="00B13BB1">
            <w:pPr>
              <w:spacing w:after="0" w:line="360" w:lineRule="auto"/>
              <w:jc w:val="both"/>
              <w:rPr>
                <w:rFonts w:ascii="Arial" w:hAnsi="Arial" w:cs="Arial"/>
                <w:color w:val="000000"/>
                <w:sz w:val="18"/>
                <w:szCs w:val="18"/>
              </w:rPr>
            </w:pPr>
            <w:r w:rsidRPr="00B13BB1">
              <w:rPr>
                <w:rFonts w:ascii="Arial" w:hAnsi="Arial" w:cs="Arial"/>
                <w:color w:val="000000"/>
                <w:sz w:val="18"/>
                <w:szCs w:val="18"/>
              </w:rPr>
              <w:t>97.86</w:t>
            </w:r>
          </w:p>
        </w:tc>
        <w:tc>
          <w:tcPr>
            <w:tcW w:w="666" w:type="dxa"/>
            <w:tcBorders>
              <w:bottom w:val="single" w:sz="4" w:space="0" w:color="auto"/>
            </w:tcBorders>
          </w:tcPr>
          <w:p w:rsidR="00D41FF7" w:rsidRPr="00B13BB1" w:rsidRDefault="00D41FF7" w:rsidP="00B13BB1">
            <w:pPr>
              <w:spacing w:after="0" w:line="360" w:lineRule="auto"/>
              <w:jc w:val="both"/>
              <w:rPr>
                <w:rFonts w:ascii="Arial" w:hAnsi="Arial" w:cs="Arial"/>
                <w:color w:val="000000"/>
                <w:sz w:val="18"/>
                <w:szCs w:val="18"/>
              </w:rPr>
            </w:pPr>
            <w:r w:rsidRPr="00B13BB1">
              <w:rPr>
                <w:rFonts w:ascii="Arial" w:hAnsi="Arial" w:cs="Arial"/>
                <w:color w:val="000000"/>
                <w:sz w:val="18"/>
                <w:szCs w:val="18"/>
              </w:rPr>
              <w:t>13.15</w:t>
            </w:r>
          </w:p>
        </w:tc>
        <w:tc>
          <w:tcPr>
            <w:tcW w:w="1283" w:type="dxa"/>
            <w:tcBorders>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0.807</w:t>
            </w:r>
          </w:p>
        </w:tc>
      </w:tr>
      <w:tr w:rsidR="00D41FF7" w:rsidRPr="00B13BB1" w:rsidTr="00B13BB1">
        <w:tc>
          <w:tcPr>
            <w:tcW w:w="1701" w:type="dxa"/>
            <w:vMerge w:val="restart"/>
            <w:tcBorders>
              <w:top w:val="single" w:sz="4" w:space="0" w:color="auto"/>
              <w:bottom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Resiliencia</w:t>
            </w:r>
          </w:p>
        </w:tc>
        <w:tc>
          <w:tcPr>
            <w:tcW w:w="2830" w:type="dxa"/>
            <w:tcBorders>
              <w:top w:val="single" w:sz="4" w:space="0" w:color="auto"/>
              <w:left w:val="single" w:sz="4" w:space="0" w:color="auto"/>
            </w:tcBorders>
          </w:tcPr>
          <w:p w:rsidR="00D41FF7" w:rsidRPr="00B13BB1" w:rsidRDefault="00D41FF7" w:rsidP="00B13BB1">
            <w:pPr>
              <w:spacing w:after="0" w:line="360" w:lineRule="auto"/>
              <w:jc w:val="both"/>
              <w:rPr>
                <w:rFonts w:ascii="Arial" w:hAnsi="Arial" w:cs="Arial"/>
                <w:sz w:val="18"/>
                <w:szCs w:val="18"/>
              </w:rPr>
            </w:pPr>
            <w:r w:rsidRPr="00B13BB1">
              <w:rPr>
                <w:rFonts w:ascii="Arial" w:hAnsi="Arial" w:cs="Arial"/>
                <w:sz w:val="18"/>
                <w:szCs w:val="18"/>
              </w:rPr>
              <w:t>Factor protector interno</w:t>
            </w:r>
          </w:p>
        </w:tc>
        <w:tc>
          <w:tcPr>
            <w:tcW w:w="741"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1</w:t>
            </w:r>
          </w:p>
        </w:tc>
        <w:tc>
          <w:tcPr>
            <w:tcW w:w="992"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5</w:t>
            </w:r>
          </w:p>
        </w:tc>
        <w:tc>
          <w:tcPr>
            <w:tcW w:w="709"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4.16</w:t>
            </w:r>
          </w:p>
        </w:tc>
        <w:tc>
          <w:tcPr>
            <w:tcW w:w="666"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.69</w:t>
            </w:r>
          </w:p>
        </w:tc>
        <w:tc>
          <w:tcPr>
            <w:tcW w:w="1283"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p>
        </w:tc>
      </w:tr>
      <w:tr w:rsidR="00D41FF7" w:rsidRPr="00B13BB1" w:rsidTr="00B13BB1">
        <w:tc>
          <w:tcPr>
            <w:tcW w:w="1701" w:type="dxa"/>
            <w:vMerge/>
            <w:tcBorders>
              <w:bottom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2830" w:type="dxa"/>
            <w:tcBorders>
              <w:left w:val="single" w:sz="4" w:space="0" w:color="auto"/>
            </w:tcBorders>
          </w:tcPr>
          <w:p w:rsidR="00D41FF7" w:rsidRPr="00B13BB1" w:rsidRDefault="00D41FF7" w:rsidP="00B13BB1">
            <w:pPr>
              <w:spacing w:after="0" w:line="360" w:lineRule="auto"/>
              <w:jc w:val="both"/>
              <w:rPr>
                <w:rFonts w:ascii="Arial" w:hAnsi="Arial" w:cs="Arial"/>
                <w:sz w:val="18"/>
                <w:szCs w:val="18"/>
              </w:rPr>
            </w:pPr>
            <w:r w:rsidRPr="00B13BB1">
              <w:rPr>
                <w:rFonts w:ascii="Arial" w:hAnsi="Arial" w:cs="Arial"/>
                <w:sz w:val="18"/>
                <w:szCs w:val="18"/>
              </w:rPr>
              <w:t>Factor protector externo</w:t>
            </w:r>
          </w:p>
        </w:tc>
        <w:tc>
          <w:tcPr>
            <w:tcW w:w="741"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2</w:t>
            </w:r>
          </w:p>
        </w:tc>
        <w:tc>
          <w:tcPr>
            <w:tcW w:w="992"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5</w:t>
            </w:r>
          </w:p>
        </w:tc>
        <w:tc>
          <w:tcPr>
            <w:tcW w:w="709"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4.22</w:t>
            </w:r>
          </w:p>
        </w:tc>
        <w:tc>
          <w:tcPr>
            <w:tcW w:w="666"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.56</w:t>
            </w:r>
          </w:p>
        </w:tc>
        <w:tc>
          <w:tcPr>
            <w:tcW w:w="1283" w:type="dxa"/>
          </w:tcPr>
          <w:p w:rsidR="00D41FF7" w:rsidRPr="00B13BB1" w:rsidRDefault="00D41FF7" w:rsidP="00B13BB1">
            <w:pPr>
              <w:spacing w:after="0" w:line="360" w:lineRule="auto"/>
              <w:jc w:val="center"/>
              <w:rPr>
                <w:rFonts w:ascii="Arial" w:hAnsi="Arial" w:cs="Arial"/>
                <w:sz w:val="18"/>
                <w:szCs w:val="18"/>
              </w:rPr>
            </w:pPr>
          </w:p>
        </w:tc>
      </w:tr>
      <w:tr w:rsidR="00D41FF7" w:rsidRPr="00B13BB1" w:rsidTr="00B13BB1">
        <w:tc>
          <w:tcPr>
            <w:tcW w:w="1701" w:type="dxa"/>
            <w:vMerge/>
            <w:tcBorders>
              <w:bottom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2830" w:type="dxa"/>
            <w:tcBorders>
              <w:left w:val="single" w:sz="4" w:space="0" w:color="auto"/>
            </w:tcBorders>
          </w:tcPr>
          <w:p w:rsidR="00D41FF7" w:rsidRPr="00B13BB1" w:rsidRDefault="00D41FF7" w:rsidP="00B13BB1">
            <w:pPr>
              <w:spacing w:after="0" w:line="360" w:lineRule="auto"/>
              <w:jc w:val="both"/>
              <w:rPr>
                <w:rFonts w:ascii="Arial" w:hAnsi="Arial" w:cs="Arial"/>
                <w:sz w:val="18"/>
                <w:szCs w:val="18"/>
              </w:rPr>
            </w:pPr>
            <w:r w:rsidRPr="00B13BB1">
              <w:rPr>
                <w:rFonts w:ascii="Arial" w:hAnsi="Arial" w:cs="Arial"/>
                <w:sz w:val="18"/>
                <w:szCs w:val="18"/>
              </w:rPr>
              <w:t>Empatía</w:t>
            </w:r>
          </w:p>
        </w:tc>
        <w:tc>
          <w:tcPr>
            <w:tcW w:w="741"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1</w:t>
            </w:r>
          </w:p>
        </w:tc>
        <w:tc>
          <w:tcPr>
            <w:tcW w:w="992"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5</w:t>
            </w:r>
          </w:p>
        </w:tc>
        <w:tc>
          <w:tcPr>
            <w:tcW w:w="709"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3.95</w:t>
            </w:r>
          </w:p>
        </w:tc>
        <w:tc>
          <w:tcPr>
            <w:tcW w:w="666"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.68</w:t>
            </w:r>
          </w:p>
        </w:tc>
        <w:tc>
          <w:tcPr>
            <w:tcW w:w="1283" w:type="dxa"/>
          </w:tcPr>
          <w:p w:rsidR="00D41FF7" w:rsidRPr="00B13BB1" w:rsidRDefault="00D41FF7" w:rsidP="00B13BB1">
            <w:pPr>
              <w:spacing w:after="0" w:line="360" w:lineRule="auto"/>
              <w:jc w:val="center"/>
              <w:rPr>
                <w:rFonts w:ascii="Arial" w:hAnsi="Arial" w:cs="Arial"/>
                <w:sz w:val="18"/>
                <w:szCs w:val="18"/>
              </w:rPr>
            </w:pPr>
          </w:p>
        </w:tc>
      </w:tr>
      <w:tr w:rsidR="00D41FF7" w:rsidRPr="00B13BB1" w:rsidTr="00B13BB1">
        <w:tc>
          <w:tcPr>
            <w:tcW w:w="1701" w:type="dxa"/>
            <w:vMerge/>
            <w:tcBorders>
              <w:bottom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2830" w:type="dxa"/>
            <w:tcBorders>
              <w:left w:val="single" w:sz="4" w:space="0" w:color="auto"/>
              <w:bottom w:val="single" w:sz="4" w:space="0" w:color="auto"/>
            </w:tcBorders>
          </w:tcPr>
          <w:p w:rsidR="00D41FF7" w:rsidRPr="00B13BB1" w:rsidRDefault="00D41FF7" w:rsidP="00B13BB1">
            <w:pPr>
              <w:spacing w:after="0" w:line="360" w:lineRule="auto"/>
              <w:jc w:val="both"/>
              <w:rPr>
                <w:rFonts w:ascii="Arial" w:hAnsi="Arial" w:cs="Arial"/>
                <w:sz w:val="18"/>
                <w:szCs w:val="18"/>
              </w:rPr>
            </w:pPr>
            <w:r w:rsidRPr="00B13BB1">
              <w:rPr>
                <w:rFonts w:ascii="Arial" w:hAnsi="Arial" w:cs="Arial"/>
                <w:sz w:val="18"/>
                <w:szCs w:val="18"/>
              </w:rPr>
              <w:t>Resiliencia total</w:t>
            </w:r>
          </w:p>
        </w:tc>
        <w:tc>
          <w:tcPr>
            <w:tcW w:w="741" w:type="dxa"/>
            <w:tcBorders>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57</w:t>
            </w:r>
          </w:p>
        </w:tc>
        <w:tc>
          <w:tcPr>
            <w:tcW w:w="992" w:type="dxa"/>
            <w:tcBorders>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185</w:t>
            </w:r>
          </w:p>
        </w:tc>
        <w:tc>
          <w:tcPr>
            <w:tcW w:w="709" w:type="dxa"/>
            <w:tcBorders>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132.37</w:t>
            </w:r>
          </w:p>
        </w:tc>
        <w:tc>
          <w:tcPr>
            <w:tcW w:w="666" w:type="dxa"/>
            <w:tcBorders>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18.37</w:t>
            </w:r>
          </w:p>
        </w:tc>
        <w:tc>
          <w:tcPr>
            <w:tcW w:w="1283" w:type="dxa"/>
            <w:tcBorders>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0.894</w:t>
            </w:r>
          </w:p>
        </w:tc>
      </w:tr>
      <w:tr w:rsidR="00D41FF7" w:rsidRPr="00B13BB1" w:rsidTr="00B13BB1">
        <w:tc>
          <w:tcPr>
            <w:tcW w:w="1701" w:type="dxa"/>
            <w:vMerge w:val="restart"/>
            <w:tcBorders>
              <w:top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Autoestima</w:t>
            </w:r>
          </w:p>
        </w:tc>
        <w:tc>
          <w:tcPr>
            <w:tcW w:w="2830" w:type="dxa"/>
            <w:tcBorders>
              <w:top w:val="single" w:sz="4" w:space="0" w:color="auto"/>
              <w:left w:val="single" w:sz="4" w:space="0" w:color="auto"/>
            </w:tcBorders>
          </w:tcPr>
          <w:p w:rsidR="00D41FF7" w:rsidRPr="00B13BB1" w:rsidRDefault="00D41FF7" w:rsidP="00B13BB1">
            <w:pPr>
              <w:spacing w:after="0" w:line="360" w:lineRule="auto"/>
              <w:jc w:val="both"/>
              <w:rPr>
                <w:rFonts w:ascii="Arial" w:hAnsi="Arial" w:cs="Arial"/>
                <w:sz w:val="18"/>
                <w:szCs w:val="18"/>
              </w:rPr>
            </w:pPr>
            <w:r w:rsidRPr="00B13BB1">
              <w:rPr>
                <w:rFonts w:ascii="Arial" w:hAnsi="Arial" w:cs="Arial"/>
                <w:sz w:val="18"/>
                <w:szCs w:val="18"/>
              </w:rPr>
              <w:t>Yo</w:t>
            </w:r>
          </w:p>
        </w:tc>
        <w:tc>
          <w:tcPr>
            <w:tcW w:w="741"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1</w:t>
            </w:r>
          </w:p>
        </w:tc>
        <w:tc>
          <w:tcPr>
            <w:tcW w:w="992"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3</w:t>
            </w:r>
          </w:p>
        </w:tc>
        <w:tc>
          <w:tcPr>
            <w:tcW w:w="709"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2.57</w:t>
            </w:r>
          </w:p>
        </w:tc>
        <w:tc>
          <w:tcPr>
            <w:tcW w:w="666"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.38</w:t>
            </w:r>
          </w:p>
        </w:tc>
        <w:tc>
          <w:tcPr>
            <w:tcW w:w="1283"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p>
        </w:tc>
      </w:tr>
      <w:tr w:rsidR="00D41FF7" w:rsidRPr="00B13BB1" w:rsidTr="00B13BB1">
        <w:tc>
          <w:tcPr>
            <w:tcW w:w="1701" w:type="dxa"/>
            <w:vMerge/>
            <w:tcBorders>
              <w:right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2830" w:type="dxa"/>
            <w:tcBorders>
              <w:left w:val="single" w:sz="4" w:space="0" w:color="auto"/>
            </w:tcBorders>
          </w:tcPr>
          <w:p w:rsidR="00D41FF7" w:rsidRPr="00B13BB1" w:rsidRDefault="00D41FF7" w:rsidP="00B13BB1">
            <w:pPr>
              <w:spacing w:after="0" w:line="360" w:lineRule="auto"/>
              <w:jc w:val="both"/>
              <w:rPr>
                <w:rFonts w:ascii="Arial" w:hAnsi="Arial" w:cs="Arial"/>
                <w:sz w:val="18"/>
                <w:szCs w:val="18"/>
              </w:rPr>
            </w:pPr>
            <w:r w:rsidRPr="00B13BB1">
              <w:rPr>
                <w:rFonts w:ascii="Arial" w:hAnsi="Arial" w:cs="Arial"/>
                <w:sz w:val="18"/>
                <w:szCs w:val="18"/>
              </w:rPr>
              <w:t>Familia</w:t>
            </w:r>
          </w:p>
        </w:tc>
        <w:tc>
          <w:tcPr>
            <w:tcW w:w="741"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1</w:t>
            </w:r>
          </w:p>
        </w:tc>
        <w:tc>
          <w:tcPr>
            <w:tcW w:w="992"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3</w:t>
            </w:r>
          </w:p>
        </w:tc>
        <w:tc>
          <w:tcPr>
            <w:tcW w:w="709"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2.61</w:t>
            </w:r>
          </w:p>
        </w:tc>
        <w:tc>
          <w:tcPr>
            <w:tcW w:w="666"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.41</w:t>
            </w:r>
          </w:p>
        </w:tc>
        <w:tc>
          <w:tcPr>
            <w:tcW w:w="1283" w:type="dxa"/>
          </w:tcPr>
          <w:p w:rsidR="00D41FF7" w:rsidRPr="00B13BB1" w:rsidRDefault="00D41FF7" w:rsidP="00B13BB1">
            <w:pPr>
              <w:spacing w:after="0" w:line="360" w:lineRule="auto"/>
              <w:jc w:val="center"/>
              <w:rPr>
                <w:rFonts w:ascii="Arial" w:hAnsi="Arial" w:cs="Arial"/>
                <w:sz w:val="18"/>
                <w:szCs w:val="18"/>
              </w:rPr>
            </w:pPr>
          </w:p>
        </w:tc>
      </w:tr>
      <w:tr w:rsidR="00D41FF7" w:rsidRPr="00B13BB1" w:rsidTr="00B13BB1">
        <w:tc>
          <w:tcPr>
            <w:tcW w:w="1701" w:type="dxa"/>
            <w:vMerge/>
            <w:tcBorders>
              <w:right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2830" w:type="dxa"/>
            <w:tcBorders>
              <w:left w:val="single" w:sz="4" w:space="0" w:color="auto"/>
            </w:tcBorders>
          </w:tcPr>
          <w:p w:rsidR="00D41FF7" w:rsidRPr="00B13BB1" w:rsidRDefault="00D41FF7" w:rsidP="00B13BB1">
            <w:pPr>
              <w:spacing w:after="0" w:line="360" w:lineRule="auto"/>
              <w:jc w:val="both"/>
              <w:rPr>
                <w:rFonts w:ascii="Arial" w:hAnsi="Arial" w:cs="Arial"/>
                <w:sz w:val="18"/>
                <w:szCs w:val="18"/>
              </w:rPr>
            </w:pPr>
            <w:r w:rsidRPr="00B13BB1">
              <w:rPr>
                <w:rFonts w:ascii="Arial" w:hAnsi="Arial" w:cs="Arial"/>
                <w:sz w:val="18"/>
                <w:szCs w:val="18"/>
              </w:rPr>
              <w:t xml:space="preserve">Fracaso </w:t>
            </w:r>
          </w:p>
        </w:tc>
        <w:tc>
          <w:tcPr>
            <w:tcW w:w="741"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1</w:t>
            </w:r>
          </w:p>
        </w:tc>
        <w:tc>
          <w:tcPr>
            <w:tcW w:w="992"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3</w:t>
            </w:r>
          </w:p>
        </w:tc>
        <w:tc>
          <w:tcPr>
            <w:tcW w:w="709"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2.43</w:t>
            </w:r>
          </w:p>
        </w:tc>
        <w:tc>
          <w:tcPr>
            <w:tcW w:w="666"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.45</w:t>
            </w:r>
          </w:p>
        </w:tc>
        <w:tc>
          <w:tcPr>
            <w:tcW w:w="1283" w:type="dxa"/>
          </w:tcPr>
          <w:p w:rsidR="00D41FF7" w:rsidRPr="00B13BB1" w:rsidRDefault="00D41FF7" w:rsidP="00B13BB1">
            <w:pPr>
              <w:spacing w:after="0" w:line="360" w:lineRule="auto"/>
              <w:jc w:val="center"/>
              <w:rPr>
                <w:rFonts w:ascii="Arial" w:hAnsi="Arial" w:cs="Arial"/>
                <w:sz w:val="18"/>
                <w:szCs w:val="18"/>
              </w:rPr>
            </w:pPr>
          </w:p>
        </w:tc>
      </w:tr>
      <w:tr w:rsidR="00D41FF7" w:rsidRPr="00B13BB1" w:rsidTr="00B13BB1">
        <w:tc>
          <w:tcPr>
            <w:tcW w:w="1701" w:type="dxa"/>
            <w:vMerge/>
            <w:tcBorders>
              <w:right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2830" w:type="dxa"/>
            <w:tcBorders>
              <w:left w:val="single" w:sz="4" w:space="0" w:color="auto"/>
            </w:tcBorders>
          </w:tcPr>
          <w:p w:rsidR="00D41FF7" w:rsidRPr="00B13BB1" w:rsidRDefault="00D41FF7" w:rsidP="00B13BB1">
            <w:pPr>
              <w:spacing w:after="0" w:line="360" w:lineRule="auto"/>
              <w:jc w:val="both"/>
              <w:rPr>
                <w:rFonts w:ascii="Arial" w:hAnsi="Arial" w:cs="Arial"/>
                <w:sz w:val="18"/>
                <w:szCs w:val="18"/>
              </w:rPr>
            </w:pPr>
            <w:r w:rsidRPr="00B13BB1">
              <w:rPr>
                <w:rFonts w:ascii="Arial" w:hAnsi="Arial" w:cs="Arial"/>
                <w:sz w:val="18"/>
                <w:szCs w:val="18"/>
              </w:rPr>
              <w:t>Trabajo intelectual</w:t>
            </w:r>
          </w:p>
        </w:tc>
        <w:tc>
          <w:tcPr>
            <w:tcW w:w="741"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1</w:t>
            </w:r>
          </w:p>
        </w:tc>
        <w:tc>
          <w:tcPr>
            <w:tcW w:w="992"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3</w:t>
            </w:r>
          </w:p>
        </w:tc>
        <w:tc>
          <w:tcPr>
            <w:tcW w:w="709"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2.39</w:t>
            </w:r>
          </w:p>
        </w:tc>
        <w:tc>
          <w:tcPr>
            <w:tcW w:w="666"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.37</w:t>
            </w:r>
          </w:p>
        </w:tc>
        <w:tc>
          <w:tcPr>
            <w:tcW w:w="1283" w:type="dxa"/>
          </w:tcPr>
          <w:p w:rsidR="00D41FF7" w:rsidRPr="00B13BB1" w:rsidRDefault="00D41FF7" w:rsidP="00B13BB1">
            <w:pPr>
              <w:spacing w:after="0" w:line="360" w:lineRule="auto"/>
              <w:jc w:val="center"/>
              <w:rPr>
                <w:rFonts w:ascii="Arial" w:hAnsi="Arial" w:cs="Arial"/>
                <w:sz w:val="18"/>
                <w:szCs w:val="18"/>
              </w:rPr>
            </w:pPr>
          </w:p>
        </w:tc>
      </w:tr>
      <w:tr w:rsidR="00D41FF7" w:rsidRPr="00B13BB1" w:rsidTr="00B13BB1">
        <w:tc>
          <w:tcPr>
            <w:tcW w:w="1701" w:type="dxa"/>
            <w:tcBorders>
              <w:right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2830" w:type="dxa"/>
            <w:tcBorders>
              <w:left w:val="single" w:sz="4" w:space="0" w:color="auto"/>
            </w:tcBorders>
          </w:tcPr>
          <w:p w:rsidR="00D41FF7" w:rsidRPr="00B13BB1" w:rsidRDefault="00D41FF7" w:rsidP="00B13BB1">
            <w:pPr>
              <w:spacing w:after="0" w:line="360" w:lineRule="auto"/>
              <w:jc w:val="both"/>
              <w:rPr>
                <w:rFonts w:ascii="Arial" w:hAnsi="Arial" w:cs="Arial"/>
                <w:sz w:val="18"/>
                <w:szCs w:val="18"/>
              </w:rPr>
            </w:pPr>
            <w:r w:rsidRPr="00B13BB1">
              <w:rPr>
                <w:rFonts w:ascii="Arial" w:hAnsi="Arial" w:cs="Arial"/>
                <w:sz w:val="18"/>
                <w:szCs w:val="18"/>
              </w:rPr>
              <w:t>Éxito</w:t>
            </w:r>
          </w:p>
        </w:tc>
        <w:tc>
          <w:tcPr>
            <w:tcW w:w="741"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1</w:t>
            </w:r>
          </w:p>
        </w:tc>
        <w:tc>
          <w:tcPr>
            <w:tcW w:w="992"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3</w:t>
            </w:r>
          </w:p>
        </w:tc>
        <w:tc>
          <w:tcPr>
            <w:tcW w:w="709"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2.32</w:t>
            </w:r>
          </w:p>
        </w:tc>
        <w:tc>
          <w:tcPr>
            <w:tcW w:w="666"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.44</w:t>
            </w:r>
          </w:p>
        </w:tc>
        <w:tc>
          <w:tcPr>
            <w:tcW w:w="1283" w:type="dxa"/>
          </w:tcPr>
          <w:p w:rsidR="00D41FF7" w:rsidRPr="00B13BB1" w:rsidRDefault="00D41FF7" w:rsidP="00B13BB1">
            <w:pPr>
              <w:spacing w:after="0" w:line="360" w:lineRule="auto"/>
              <w:jc w:val="center"/>
              <w:rPr>
                <w:rFonts w:ascii="Arial" w:hAnsi="Arial" w:cs="Arial"/>
                <w:sz w:val="18"/>
                <w:szCs w:val="18"/>
              </w:rPr>
            </w:pPr>
          </w:p>
        </w:tc>
      </w:tr>
      <w:tr w:rsidR="00D41FF7" w:rsidRPr="00B13BB1" w:rsidTr="00B13BB1">
        <w:tc>
          <w:tcPr>
            <w:tcW w:w="1701" w:type="dxa"/>
            <w:tcBorders>
              <w:bottom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2830" w:type="dxa"/>
            <w:tcBorders>
              <w:left w:val="single" w:sz="4" w:space="0" w:color="auto"/>
              <w:bottom w:val="single" w:sz="4" w:space="0" w:color="auto"/>
            </w:tcBorders>
          </w:tcPr>
          <w:p w:rsidR="00D41FF7" w:rsidRPr="00B13BB1" w:rsidRDefault="00D41FF7" w:rsidP="00B13BB1">
            <w:pPr>
              <w:spacing w:after="0" w:line="360" w:lineRule="auto"/>
              <w:jc w:val="both"/>
              <w:rPr>
                <w:rFonts w:ascii="Arial" w:hAnsi="Arial" w:cs="Arial"/>
                <w:sz w:val="18"/>
                <w:szCs w:val="18"/>
              </w:rPr>
            </w:pPr>
            <w:r w:rsidRPr="00B13BB1">
              <w:rPr>
                <w:rFonts w:ascii="Arial" w:hAnsi="Arial" w:cs="Arial"/>
                <w:sz w:val="18"/>
                <w:szCs w:val="18"/>
              </w:rPr>
              <w:t>Total Autoestima</w:t>
            </w:r>
          </w:p>
        </w:tc>
        <w:tc>
          <w:tcPr>
            <w:tcW w:w="741" w:type="dxa"/>
            <w:tcBorders>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1</w:t>
            </w:r>
          </w:p>
        </w:tc>
        <w:tc>
          <w:tcPr>
            <w:tcW w:w="992" w:type="dxa"/>
            <w:tcBorders>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3</w:t>
            </w:r>
          </w:p>
        </w:tc>
        <w:tc>
          <w:tcPr>
            <w:tcW w:w="709" w:type="dxa"/>
            <w:tcBorders>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2.50</w:t>
            </w:r>
          </w:p>
        </w:tc>
        <w:tc>
          <w:tcPr>
            <w:tcW w:w="666" w:type="dxa"/>
            <w:tcBorders>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.31</w:t>
            </w:r>
          </w:p>
        </w:tc>
        <w:tc>
          <w:tcPr>
            <w:tcW w:w="1283" w:type="dxa"/>
            <w:tcBorders>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0.870</w:t>
            </w:r>
          </w:p>
        </w:tc>
      </w:tr>
      <w:tr w:rsidR="00D41FF7" w:rsidRPr="00B13BB1" w:rsidTr="00B13BB1">
        <w:tc>
          <w:tcPr>
            <w:tcW w:w="1701" w:type="dxa"/>
            <w:vMerge w:val="restart"/>
            <w:tcBorders>
              <w:top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Estilos de Enfrentamiento</w:t>
            </w:r>
          </w:p>
        </w:tc>
        <w:tc>
          <w:tcPr>
            <w:tcW w:w="2830" w:type="dxa"/>
            <w:tcBorders>
              <w:top w:val="single" w:sz="4" w:space="0" w:color="auto"/>
              <w:left w:val="single" w:sz="4" w:space="0" w:color="auto"/>
            </w:tcBorders>
          </w:tcPr>
          <w:p w:rsidR="00D41FF7" w:rsidRPr="00B13BB1" w:rsidRDefault="00D41FF7" w:rsidP="00B13BB1">
            <w:pPr>
              <w:spacing w:after="0" w:line="360" w:lineRule="auto"/>
              <w:jc w:val="both"/>
              <w:rPr>
                <w:rFonts w:ascii="Arial" w:hAnsi="Arial" w:cs="Arial"/>
                <w:sz w:val="18"/>
                <w:szCs w:val="18"/>
              </w:rPr>
            </w:pPr>
            <w:r w:rsidRPr="00B13BB1">
              <w:rPr>
                <w:rFonts w:ascii="Arial" w:hAnsi="Arial" w:cs="Arial"/>
                <w:sz w:val="18"/>
                <w:szCs w:val="18"/>
              </w:rPr>
              <w:t>Directo</w:t>
            </w:r>
          </w:p>
        </w:tc>
        <w:tc>
          <w:tcPr>
            <w:tcW w:w="741"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1</w:t>
            </w:r>
          </w:p>
        </w:tc>
        <w:tc>
          <w:tcPr>
            <w:tcW w:w="992"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7</w:t>
            </w:r>
          </w:p>
        </w:tc>
        <w:tc>
          <w:tcPr>
            <w:tcW w:w="709"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5.52</w:t>
            </w:r>
          </w:p>
        </w:tc>
        <w:tc>
          <w:tcPr>
            <w:tcW w:w="666"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.88</w:t>
            </w:r>
          </w:p>
        </w:tc>
        <w:tc>
          <w:tcPr>
            <w:tcW w:w="1283"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p>
        </w:tc>
      </w:tr>
      <w:tr w:rsidR="00D41FF7" w:rsidRPr="00B13BB1" w:rsidTr="00B13BB1">
        <w:tc>
          <w:tcPr>
            <w:tcW w:w="1701" w:type="dxa"/>
            <w:vMerge/>
            <w:tcBorders>
              <w:right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2830" w:type="dxa"/>
            <w:tcBorders>
              <w:left w:val="single" w:sz="4" w:space="0" w:color="auto"/>
            </w:tcBorders>
          </w:tcPr>
          <w:p w:rsidR="00D41FF7" w:rsidRPr="00B13BB1" w:rsidRDefault="00D41FF7" w:rsidP="00B13BB1">
            <w:pPr>
              <w:spacing w:after="0" w:line="360" w:lineRule="auto"/>
              <w:jc w:val="both"/>
              <w:rPr>
                <w:rFonts w:ascii="Arial" w:hAnsi="Arial" w:cs="Arial"/>
                <w:sz w:val="18"/>
                <w:szCs w:val="18"/>
              </w:rPr>
            </w:pPr>
            <w:r w:rsidRPr="00B13BB1">
              <w:rPr>
                <w:rFonts w:ascii="Arial" w:hAnsi="Arial" w:cs="Arial"/>
                <w:sz w:val="18"/>
                <w:szCs w:val="18"/>
              </w:rPr>
              <w:t>Emocional</w:t>
            </w:r>
          </w:p>
        </w:tc>
        <w:tc>
          <w:tcPr>
            <w:tcW w:w="741"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1</w:t>
            </w:r>
          </w:p>
        </w:tc>
        <w:tc>
          <w:tcPr>
            <w:tcW w:w="992"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7</w:t>
            </w:r>
          </w:p>
        </w:tc>
        <w:tc>
          <w:tcPr>
            <w:tcW w:w="709"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4.62</w:t>
            </w:r>
          </w:p>
        </w:tc>
        <w:tc>
          <w:tcPr>
            <w:tcW w:w="666"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1.26</w:t>
            </w:r>
          </w:p>
        </w:tc>
        <w:tc>
          <w:tcPr>
            <w:tcW w:w="1283" w:type="dxa"/>
          </w:tcPr>
          <w:p w:rsidR="00D41FF7" w:rsidRPr="00B13BB1" w:rsidRDefault="00D41FF7" w:rsidP="00B13BB1">
            <w:pPr>
              <w:spacing w:after="0" w:line="360" w:lineRule="auto"/>
              <w:jc w:val="center"/>
              <w:rPr>
                <w:rFonts w:ascii="Arial" w:hAnsi="Arial" w:cs="Arial"/>
                <w:sz w:val="18"/>
                <w:szCs w:val="18"/>
              </w:rPr>
            </w:pPr>
          </w:p>
        </w:tc>
      </w:tr>
      <w:tr w:rsidR="00D41FF7" w:rsidRPr="00B13BB1" w:rsidTr="00B13BB1">
        <w:tc>
          <w:tcPr>
            <w:tcW w:w="1701" w:type="dxa"/>
            <w:vMerge/>
            <w:tcBorders>
              <w:right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2830" w:type="dxa"/>
            <w:tcBorders>
              <w:left w:val="single" w:sz="4" w:space="0" w:color="auto"/>
            </w:tcBorders>
          </w:tcPr>
          <w:p w:rsidR="00D41FF7" w:rsidRPr="00B13BB1" w:rsidRDefault="00D41FF7" w:rsidP="00B13BB1">
            <w:pPr>
              <w:spacing w:after="0" w:line="360" w:lineRule="auto"/>
              <w:jc w:val="both"/>
              <w:rPr>
                <w:rFonts w:ascii="Arial" w:hAnsi="Arial" w:cs="Arial"/>
                <w:sz w:val="18"/>
                <w:szCs w:val="18"/>
              </w:rPr>
            </w:pPr>
            <w:r w:rsidRPr="00B13BB1">
              <w:rPr>
                <w:rFonts w:ascii="Arial" w:hAnsi="Arial" w:cs="Arial"/>
                <w:sz w:val="18"/>
                <w:szCs w:val="18"/>
              </w:rPr>
              <w:t>Evasivo</w:t>
            </w:r>
          </w:p>
        </w:tc>
        <w:tc>
          <w:tcPr>
            <w:tcW w:w="741"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1</w:t>
            </w:r>
          </w:p>
        </w:tc>
        <w:tc>
          <w:tcPr>
            <w:tcW w:w="992"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7</w:t>
            </w:r>
          </w:p>
        </w:tc>
        <w:tc>
          <w:tcPr>
            <w:tcW w:w="709"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5.25</w:t>
            </w:r>
          </w:p>
        </w:tc>
        <w:tc>
          <w:tcPr>
            <w:tcW w:w="666"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1.03</w:t>
            </w:r>
          </w:p>
        </w:tc>
        <w:tc>
          <w:tcPr>
            <w:tcW w:w="1283" w:type="dxa"/>
          </w:tcPr>
          <w:p w:rsidR="00D41FF7" w:rsidRPr="00B13BB1" w:rsidRDefault="00D41FF7" w:rsidP="00B13BB1">
            <w:pPr>
              <w:spacing w:after="0" w:line="360" w:lineRule="auto"/>
              <w:jc w:val="center"/>
              <w:rPr>
                <w:rFonts w:ascii="Arial" w:hAnsi="Arial" w:cs="Arial"/>
                <w:sz w:val="18"/>
                <w:szCs w:val="18"/>
              </w:rPr>
            </w:pPr>
          </w:p>
        </w:tc>
      </w:tr>
      <w:tr w:rsidR="00D41FF7" w:rsidRPr="00B13BB1" w:rsidTr="00B13BB1">
        <w:tc>
          <w:tcPr>
            <w:tcW w:w="1701" w:type="dxa"/>
            <w:tcBorders>
              <w:bottom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2830" w:type="dxa"/>
            <w:tcBorders>
              <w:left w:val="single" w:sz="4" w:space="0" w:color="auto"/>
              <w:bottom w:val="single" w:sz="4" w:space="0" w:color="auto"/>
            </w:tcBorders>
          </w:tcPr>
          <w:p w:rsidR="00D41FF7" w:rsidRPr="00B13BB1" w:rsidRDefault="00D41FF7" w:rsidP="00B13BB1">
            <w:pPr>
              <w:spacing w:after="0" w:line="360" w:lineRule="auto"/>
              <w:jc w:val="both"/>
              <w:rPr>
                <w:rFonts w:ascii="Arial" w:hAnsi="Arial" w:cs="Arial"/>
                <w:sz w:val="18"/>
                <w:szCs w:val="18"/>
              </w:rPr>
            </w:pPr>
            <w:r w:rsidRPr="00B13BB1">
              <w:rPr>
                <w:rFonts w:ascii="Arial" w:hAnsi="Arial" w:cs="Arial"/>
                <w:sz w:val="18"/>
                <w:szCs w:val="18"/>
              </w:rPr>
              <w:t>Total enfrentamiento</w:t>
            </w:r>
          </w:p>
        </w:tc>
        <w:tc>
          <w:tcPr>
            <w:tcW w:w="741" w:type="dxa"/>
            <w:tcBorders>
              <w:bottom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992" w:type="dxa"/>
            <w:tcBorders>
              <w:bottom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709" w:type="dxa"/>
            <w:tcBorders>
              <w:bottom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666" w:type="dxa"/>
            <w:tcBorders>
              <w:bottom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1283" w:type="dxa"/>
            <w:tcBorders>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0.794</w:t>
            </w:r>
          </w:p>
        </w:tc>
      </w:tr>
      <w:tr w:rsidR="00D41FF7" w:rsidRPr="00B13BB1" w:rsidTr="00B13BB1">
        <w:tc>
          <w:tcPr>
            <w:tcW w:w="1701" w:type="dxa"/>
            <w:tcBorders>
              <w:top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Locus de Control</w:t>
            </w:r>
          </w:p>
        </w:tc>
        <w:tc>
          <w:tcPr>
            <w:tcW w:w="2830" w:type="dxa"/>
            <w:tcBorders>
              <w:top w:val="single" w:sz="4" w:space="0" w:color="auto"/>
              <w:left w:val="single" w:sz="4" w:space="0" w:color="auto"/>
            </w:tcBorders>
          </w:tcPr>
          <w:p w:rsidR="00D41FF7" w:rsidRPr="00B13BB1" w:rsidRDefault="00D41FF7" w:rsidP="00B13BB1">
            <w:pPr>
              <w:spacing w:after="0" w:line="360" w:lineRule="auto"/>
              <w:jc w:val="both"/>
              <w:rPr>
                <w:rFonts w:ascii="Arial" w:hAnsi="Arial" w:cs="Arial"/>
                <w:sz w:val="18"/>
                <w:szCs w:val="18"/>
              </w:rPr>
            </w:pPr>
            <w:r w:rsidRPr="00B13BB1">
              <w:rPr>
                <w:rFonts w:ascii="Arial" w:hAnsi="Arial" w:cs="Arial"/>
                <w:sz w:val="18"/>
                <w:szCs w:val="18"/>
              </w:rPr>
              <w:t>Externo</w:t>
            </w:r>
          </w:p>
        </w:tc>
        <w:tc>
          <w:tcPr>
            <w:tcW w:w="741"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0</w:t>
            </w:r>
          </w:p>
        </w:tc>
        <w:tc>
          <w:tcPr>
            <w:tcW w:w="992"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.94</w:t>
            </w:r>
          </w:p>
        </w:tc>
        <w:tc>
          <w:tcPr>
            <w:tcW w:w="709"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.34</w:t>
            </w:r>
          </w:p>
        </w:tc>
        <w:tc>
          <w:tcPr>
            <w:tcW w:w="666"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.22</w:t>
            </w:r>
          </w:p>
        </w:tc>
        <w:tc>
          <w:tcPr>
            <w:tcW w:w="1283"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p>
        </w:tc>
      </w:tr>
      <w:tr w:rsidR="00D41FF7" w:rsidRPr="00B13BB1" w:rsidTr="00B13BB1">
        <w:tc>
          <w:tcPr>
            <w:tcW w:w="1701" w:type="dxa"/>
            <w:tcBorders>
              <w:right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2830" w:type="dxa"/>
            <w:tcBorders>
              <w:left w:val="single" w:sz="4" w:space="0" w:color="auto"/>
            </w:tcBorders>
          </w:tcPr>
          <w:p w:rsidR="00D41FF7" w:rsidRPr="00B13BB1" w:rsidRDefault="00D41FF7" w:rsidP="00B13BB1">
            <w:pPr>
              <w:spacing w:after="0" w:line="360" w:lineRule="auto"/>
              <w:jc w:val="both"/>
              <w:rPr>
                <w:rFonts w:ascii="Arial" w:hAnsi="Arial" w:cs="Arial"/>
                <w:sz w:val="18"/>
                <w:szCs w:val="18"/>
              </w:rPr>
            </w:pPr>
            <w:r w:rsidRPr="00B13BB1">
              <w:rPr>
                <w:rFonts w:ascii="Arial" w:hAnsi="Arial" w:cs="Arial"/>
                <w:sz w:val="18"/>
                <w:szCs w:val="18"/>
              </w:rPr>
              <w:t>Interno</w:t>
            </w:r>
          </w:p>
        </w:tc>
        <w:tc>
          <w:tcPr>
            <w:tcW w:w="741"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0</w:t>
            </w:r>
          </w:p>
        </w:tc>
        <w:tc>
          <w:tcPr>
            <w:tcW w:w="992"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1</w:t>
            </w:r>
          </w:p>
        </w:tc>
        <w:tc>
          <w:tcPr>
            <w:tcW w:w="709"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.71</w:t>
            </w:r>
          </w:p>
        </w:tc>
        <w:tc>
          <w:tcPr>
            <w:tcW w:w="666"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.20</w:t>
            </w:r>
          </w:p>
        </w:tc>
        <w:tc>
          <w:tcPr>
            <w:tcW w:w="1283" w:type="dxa"/>
          </w:tcPr>
          <w:p w:rsidR="00D41FF7" w:rsidRPr="00B13BB1" w:rsidRDefault="00D41FF7" w:rsidP="00B13BB1">
            <w:pPr>
              <w:spacing w:after="0" w:line="360" w:lineRule="auto"/>
              <w:jc w:val="center"/>
              <w:rPr>
                <w:rFonts w:ascii="Arial" w:hAnsi="Arial" w:cs="Arial"/>
                <w:sz w:val="18"/>
                <w:szCs w:val="18"/>
              </w:rPr>
            </w:pPr>
          </w:p>
        </w:tc>
      </w:tr>
      <w:tr w:rsidR="00D41FF7" w:rsidRPr="00B13BB1" w:rsidTr="00B13BB1">
        <w:tc>
          <w:tcPr>
            <w:tcW w:w="1701" w:type="dxa"/>
            <w:tcBorders>
              <w:bottom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2830" w:type="dxa"/>
            <w:tcBorders>
              <w:left w:val="single" w:sz="4" w:space="0" w:color="auto"/>
              <w:bottom w:val="single" w:sz="4" w:space="0" w:color="auto"/>
            </w:tcBorders>
          </w:tcPr>
          <w:p w:rsidR="00D41FF7" w:rsidRPr="00B13BB1" w:rsidRDefault="00D41FF7" w:rsidP="00B13BB1">
            <w:pPr>
              <w:spacing w:after="0" w:line="360" w:lineRule="auto"/>
              <w:jc w:val="both"/>
              <w:rPr>
                <w:rFonts w:ascii="Arial" w:hAnsi="Arial" w:cs="Arial"/>
                <w:sz w:val="18"/>
                <w:szCs w:val="18"/>
              </w:rPr>
            </w:pPr>
            <w:r w:rsidRPr="00B13BB1">
              <w:rPr>
                <w:rFonts w:ascii="Arial" w:hAnsi="Arial" w:cs="Arial"/>
                <w:sz w:val="18"/>
                <w:szCs w:val="18"/>
              </w:rPr>
              <w:t>Total locus de control</w:t>
            </w:r>
          </w:p>
        </w:tc>
        <w:tc>
          <w:tcPr>
            <w:tcW w:w="741" w:type="dxa"/>
            <w:tcBorders>
              <w:bottom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992" w:type="dxa"/>
            <w:tcBorders>
              <w:bottom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709" w:type="dxa"/>
            <w:tcBorders>
              <w:bottom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666" w:type="dxa"/>
            <w:tcBorders>
              <w:bottom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1283" w:type="dxa"/>
            <w:tcBorders>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0.656</w:t>
            </w:r>
          </w:p>
        </w:tc>
      </w:tr>
      <w:tr w:rsidR="00D41FF7" w:rsidRPr="00B13BB1" w:rsidTr="00B13BB1">
        <w:tc>
          <w:tcPr>
            <w:tcW w:w="1701" w:type="dxa"/>
            <w:tcBorders>
              <w:top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Afecto</w:t>
            </w:r>
          </w:p>
        </w:tc>
        <w:tc>
          <w:tcPr>
            <w:tcW w:w="2830" w:type="dxa"/>
            <w:tcBorders>
              <w:top w:val="single" w:sz="4" w:space="0" w:color="auto"/>
              <w:left w:val="single" w:sz="4" w:space="0" w:color="auto"/>
            </w:tcBorders>
          </w:tcPr>
          <w:p w:rsidR="00D41FF7" w:rsidRPr="00B13BB1" w:rsidRDefault="00D41FF7" w:rsidP="00B13BB1">
            <w:pPr>
              <w:spacing w:after="0" w:line="360" w:lineRule="auto"/>
              <w:jc w:val="both"/>
              <w:rPr>
                <w:rFonts w:ascii="Arial" w:hAnsi="Arial" w:cs="Arial"/>
                <w:sz w:val="18"/>
                <w:szCs w:val="18"/>
              </w:rPr>
            </w:pPr>
            <w:r w:rsidRPr="00B13BB1">
              <w:rPr>
                <w:rFonts w:ascii="Arial" w:hAnsi="Arial" w:cs="Arial"/>
                <w:sz w:val="18"/>
                <w:szCs w:val="18"/>
              </w:rPr>
              <w:t>Positivo</w:t>
            </w:r>
          </w:p>
        </w:tc>
        <w:tc>
          <w:tcPr>
            <w:tcW w:w="741"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4</w:t>
            </w:r>
          </w:p>
        </w:tc>
        <w:tc>
          <w:tcPr>
            <w:tcW w:w="992"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39</w:t>
            </w:r>
          </w:p>
        </w:tc>
        <w:tc>
          <w:tcPr>
            <w:tcW w:w="709"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20.77</w:t>
            </w:r>
          </w:p>
        </w:tc>
        <w:tc>
          <w:tcPr>
            <w:tcW w:w="666"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8.81</w:t>
            </w:r>
          </w:p>
        </w:tc>
        <w:tc>
          <w:tcPr>
            <w:tcW w:w="1283"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p>
        </w:tc>
      </w:tr>
      <w:tr w:rsidR="00D41FF7" w:rsidRPr="00B13BB1" w:rsidTr="00B13BB1">
        <w:tc>
          <w:tcPr>
            <w:tcW w:w="1701" w:type="dxa"/>
            <w:tcBorders>
              <w:right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2830" w:type="dxa"/>
            <w:tcBorders>
              <w:left w:val="single" w:sz="4" w:space="0" w:color="auto"/>
            </w:tcBorders>
          </w:tcPr>
          <w:p w:rsidR="00D41FF7" w:rsidRPr="00B13BB1" w:rsidRDefault="00D41FF7" w:rsidP="00B13BB1">
            <w:pPr>
              <w:spacing w:after="0" w:line="360" w:lineRule="auto"/>
              <w:jc w:val="both"/>
              <w:rPr>
                <w:rFonts w:ascii="Arial" w:hAnsi="Arial" w:cs="Arial"/>
                <w:sz w:val="18"/>
                <w:szCs w:val="18"/>
              </w:rPr>
            </w:pPr>
            <w:r w:rsidRPr="00B13BB1">
              <w:rPr>
                <w:rFonts w:ascii="Arial" w:hAnsi="Arial" w:cs="Arial"/>
                <w:sz w:val="18"/>
                <w:szCs w:val="18"/>
              </w:rPr>
              <w:t>Negativo</w:t>
            </w:r>
          </w:p>
        </w:tc>
        <w:tc>
          <w:tcPr>
            <w:tcW w:w="741"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1</w:t>
            </w:r>
          </w:p>
        </w:tc>
        <w:tc>
          <w:tcPr>
            <w:tcW w:w="992"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35</w:t>
            </w:r>
          </w:p>
        </w:tc>
        <w:tc>
          <w:tcPr>
            <w:tcW w:w="709"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10.85</w:t>
            </w:r>
          </w:p>
        </w:tc>
        <w:tc>
          <w:tcPr>
            <w:tcW w:w="666"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7.65</w:t>
            </w:r>
          </w:p>
        </w:tc>
        <w:tc>
          <w:tcPr>
            <w:tcW w:w="1283" w:type="dxa"/>
          </w:tcPr>
          <w:p w:rsidR="00D41FF7" w:rsidRPr="00B13BB1" w:rsidRDefault="00D41FF7" w:rsidP="00B13BB1">
            <w:pPr>
              <w:spacing w:after="0" w:line="360" w:lineRule="auto"/>
              <w:jc w:val="center"/>
              <w:rPr>
                <w:rFonts w:ascii="Arial" w:hAnsi="Arial" w:cs="Arial"/>
                <w:sz w:val="18"/>
                <w:szCs w:val="18"/>
              </w:rPr>
            </w:pPr>
          </w:p>
        </w:tc>
      </w:tr>
      <w:tr w:rsidR="00D41FF7" w:rsidRPr="00B13BB1" w:rsidTr="00B13BB1">
        <w:tc>
          <w:tcPr>
            <w:tcW w:w="1701" w:type="dxa"/>
            <w:tcBorders>
              <w:right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2830" w:type="dxa"/>
            <w:tcBorders>
              <w:left w:val="single" w:sz="4" w:space="0" w:color="auto"/>
            </w:tcBorders>
          </w:tcPr>
          <w:p w:rsidR="00D41FF7" w:rsidRPr="00B13BB1" w:rsidRDefault="00D41FF7" w:rsidP="00B13BB1">
            <w:pPr>
              <w:spacing w:after="0" w:line="360" w:lineRule="auto"/>
              <w:jc w:val="both"/>
              <w:rPr>
                <w:rFonts w:ascii="Arial" w:hAnsi="Arial" w:cs="Arial"/>
                <w:sz w:val="18"/>
                <w:szCs w:val="18"/>
              </w:rPr>
            </w:pPr>
            <w:r w:rsidRPr="00B13BB1">
              <w:rPr>
                <w:rFonts w:ascii="Arial" w:hAnsi="Arial" w:cs="Arial"/>
                <w:sz w:val="18"/>
                <w:szCs w:val="18"/>
              </w:rPr>
              <w:t>Total afecto</w:t>
            </w:r>
          </w:p>
        </w:tc>
        <w:tc>
          <w:tcPr>
            <w:tcW w:w="741" w:type="dxa"/>
          </w:tcPr>
          <w:p w:rsidR="00D41FF7" w:rsidRPr="00B13BB1" w:rsidRDefault="00D41FF7" w:rsidP="00B13BB1">
            <w:pPr>
              <w:spacing w:after="0" w:line="360" w:lineRule="auto"/>
              <w:jc w:val="center"/>
              <w:rPr>
                <w:rFonts w:ascii="Arial" w:hAnsi="Arial" w:cs="Arial"/>
                <w:sz w:val="18"/>
                <w:szCs w:val="18"/>
              </w:rPr>
            </w:pPr>
          </w:p>
        </w:tc>
        <w:tc>
          <w:tcPr>
            <w:tcW w:w="992" w:type="dxa"/>
          </w:tcPr>
          <w:p w:rsidR="00D41FF7" w:rsidRPr="00B13BB1" w:rsidRDefault="00D41FF7" w:rsidP="00B13BB1">
            <w:pPr>
              <w:spacing w:after="0" w:line="360" w:lineRule="auto"/>
              <w:jc w:val="center"/>
              <w:rPr>
                <w:rFonts w:ascii="Arial" w:hAnsi="Arial" w:cs="Arial"/>
                <w:sz w:val="18"/>
                <w:szCs w:val="18"/>
              </w:rPr>
            </w:pPr>
          </w:p>
        </w:tc>
        <w:tc>
          <w:tcPr>
            <w:tcW w:w="709" w:type="dxa"/>
          </w:tcPr>
          <w:p w:rsidR="00D41FF7" w:rsidRPr="00B13BB1" w:rsidRDefault="00D41FF7" w:rsidP="00B13BB1">
            <w:pPr>
              <w:spacing w:after="0" w:line="360" w:lineRule="auto"/>
              <w:jc w:val="center"/>
              <w:rPr>
                <w:rFonts w:ascii="Arial" w:hAnsi="Arial" w:cs="Arial"/>
                <w:sz w:val="18"/>
                <w:szCs w:val="18"/>
              </w:rPr>
            </w:pPr>
          </w:p>
        </w:tc>
        <w:tc>
          <w:tcPr>
            <w:tcW w:w="666" w:type="dxa"/>
          </w:tcPr>
          <w:p w:rsidR="00D41FF7" w:rsidRPr="00B13BB1" w:rsidRDefault="00D41FF7" w:rsidP="00B13BB1">
            <w:pPr>
              <w:spacing w:after="0" w:line="360" w:lineRule="auto"/>
              <w:jc w:val="center"/>
              <w:rPr>
                <w:rFonts w:ascii="Arial" w:hAnsi="Arial" w:cs="Arial"/>
                <w:sz w:val="18"/>
                <w:szCs w:val="18"/>
              </w:rPr>
            </w:pPr>
          </w:p>
        </w:tc>
        <w:tc>
          <w:tcPr>
            <w:tcW w:w="1283"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0.831</w:t>
            </w:r>
          </w:p>
        </w:tc>
      </w:tr>
      <w:tr w:rsidR="00D41FF7" w:rsidRPr="00B13BB1" w:rsidTr="00B13BB1">
        <w:tc>
          <w:tcPr>
            <w:tcW w:w="1701" w:type="dxa"/>
            <w:tcBorders>
              <w:top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Optimismo</w:t>
            </w:r>
          </w:p>
        </w:tc>
        <w:tc>
          <w:tcPr>
            <w:tcW w:w="2830" w:type="dxa"/>
            <w:tcBorders>
              <w:top w:val="single" w:sz="4" w:space="0" w:color="auto"/>
              <w:left w:val="single" w:sz="4" w:space="0" w:color="auto"/>
            </w:tcBorders>
          </w:tcPr>
          <w:p w:rsidR="00D41FF7" w:rsidRPr="00B13BB1" w:rsidRDefault="00D41FF7" w:rsidP="00B13BB1">
            <w:pPr>
              <w:spacing w:after="0" w:line="360" w:lineRule="auto"/>
              <w:jc w:val="both"/>
              <w:rPr>
                <w:rFonts w:ascii="Arial" w:hAnsi="Arial" w:cs="Arial"/>
                <w:sz w:val="18"/>
                <w:szCs w:val="18"/>
              </w:rPr>
            </w:pPr>
            <w:r w:rsidRPr="00B13BB1">
              <w:rPr>
                <w:rFonts w:ascii="Arial" w:hAnsi="Arial" w:cs="Arial"/>
                <w:sz w:val="18"/>
                <w:szCs w:val="18"/>
              </w:rPr>
              <w:t xml:space="preserve">Optimismo </w:t>
            </w:r>
            <w:proofErr w:type="spellStart"/>
            <w:r w:rsidRPr="00B13BB1">
              <w:rPr>
                <w:rFonts w:ascii="Arial" w:hAnsi="Arial" w:cs="Arial"/>
                <w:sz w:val="18"/>
                <w:szCs w:val="18"/>
              </w:rPr>
              <w:t>disposicional</w:t>
            </w:r>
            <w:proofErr w:type="spellEnd"/>
          </w:p>
        </w:tc>
        <w:tc>
          <w:tcPr>
            <w:tcW w:w="741"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1</w:t>
            </w:r>
          </w:p>
        </w:tc>
        <w:tc>
          <w:tcPr>
            <w:tcW w:w="992"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5</w:t>
            </w:r>
          </w:p>
        </w:tc>
        <w:tc>
          <w:tcPr>
            <w:tcW w:w="709"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4.29</w:t>
            </w:r>
          </w:p>
        </w:tc>
        <w:tc>
          <w:tcPr>
            <w:tcW w:w="666"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.61</w:t>
            </w:r>
          </w:p>
        </w:tc>
        <w:tc>
          <w:tcPr>
            <w:tcW w:w="1283" w:type="dxa"/>
            <w:tcBorders>
              <w:top w:val="single" w:sz="4" w:space="0" w:color="auto"/>
            </w:tcBorders>
          </w:tcPr>
          <w:p w:rsidR="00D41FF7" w:rsidRPr="00B13BB1" w:rsidRDefault="00D41FF7" w:rsidP="00B13BB1">
            <w:pPr>
              <w:spacing w:after="0" w:line="360" w:lineRule="auto"/>
              <w:jc w:val="center"/>
              <w:rPr>
                <w:rFonts w:ascii="Arial" w:hAnsi="Arial" w:cs="Arial"/>
                <w:sz w:val="18"/>
                <w:szCs w:val="18"/>
              </w:rPr>
            </w:pPr>
          </w:p>
        </w:tc>
      </w:tr>
      <w:tr w:rsidR="00D41FF7" w:rsidRPr="00B13BB1" w:rsidTr="00B13BB1">
        <w:tc>
          <w:tcPr>
            <w:tcW w:w="1701" w:type="dxa"/>
            <w:tcBorders>
              <w:right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2830" w:type="dxa"/>
            <w:tcBorders>
              <w:left w:val="single" w:sz="4" w:space="0" w:color="auto"/>
            </w:tcBorders>
          </w:tcPr>
          <w:p w:rsidR="00D41FF7" w:rsidRPr="00B13BB1" w:rsidRDefault="00D41FF7" w:rsidP="00B13BB1">
            <w:pPr>
              <w:spacing w:after="0" w:line="360" w:lineRule="auto"/>
              <w:jc w:val="both"/>
              <w:rPr>
                <w:rFonts w:ascii="Arial" w:hAnsi="Arial" w:cs="Arial"/>
                <w:sz w:val="18"/>
                <w:szCs w:val="18"/>
              </w:rPr>
            </w:pPr>
            <w:r w:rsidRPr="00B13BB1">
              <w:rPr>
                <w:rFonts w:ascii="Arial" w:hAnsi="Arial" w:cs="Arial"/>
                <w:sz w:val="18"/>
                <w:szCs w:val="18"/>
              </w:rPr>
              <w:t>Optimismo situacional</w:t>
            </w:r>
          </w:p>
        </w:tc>
        <w:tc>
          <w:tcPr>
            <w:tcW w:w="741"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1</w:t>
            </w:r>
          </w:p>
        </w:tc>
        <w:tc>
          <w:tcPr>
            <w:tcW w:w="992"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5</w:t>
            </w:r>
          </w:p>
        </w:tc>
        <w:tc>
          <w:tcPr>
            <w:tcW w:w="709"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4.21</w:t>
            </w:r>
          </w:p>
        </w:tc>
        <w:tc>
          <w:tcPr>
            <w:tcW w:w="666" w:type="dxa"/>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.72</w:t>
            </w:r>
          </w:p>
        </w:tc>
        <w:tc>
          <w:tcPr>
            <w:tcW w:w="1283" w:type="dxa"/>
          </w:tcPr>
          <w:p w:rsidR="00D41FF7" w:rsidRPr="00B13BB1" w:rsidRDefault="00D41FF7" w:rsidP="00B13BB1">
            <w:pPr>
              <w:spacing w:after="0" w:line="360" w:lineRule="auto"/>
              <w:jc w:val="center"/>
              <w:rPr>
                <w:rFonts w:ascii="Arial" w:hAnsi="Arial" w:cs="Arial"/>
                <w:sz w:val="18"/>
                <w:szCs w:val="18"/>
              </w:rPr>
            </w:pPr>
          </w:p>
        </w:tc>
      </w:tr>
      <w:tr w:rsidR="00D41FF7" w:rsidRPr="00B13BB1" w:rsidTr="00B13BB1">
        <w:tc>
          <w:tcPr>
            <w:tcW w:w="1701" w:type="dxa"/>
            <w:tcBorders>
              <w:bottom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8"/>
                <w:szCs w:val="18"/>
              </w:rPr>
            </w:pPr>
          </w:p>
        </w:tc>
        <w:tc>
          <w:tcPr>
            <w:tcW w:w="2830" w:type="dxa"/>
            <w:tcBorders>
              <w:left w:val="single" w:sz="4" w:space="0" w:color="auto"/>
              <w:bottom w:val="single" w:sz="4" w:space="0" w:color="auto"/>
            </w:tcBorders>
          </w:tcPr>
          <w:p w:rsidR="00D41FF7" w:rsidRPr="00B13BB1" w:rsidRDefault="00D41FF7" w:rsidP="00B13BB1">
            <w:pPr>
              <w:spacing w:after="0" w:line="360" w:lineRule="auto"/>
              <w:jc w:val="both"/>
              <w:rPr>
                <w:rFonts w:ascii="Arial" w:hAnsi="Arial" w:cs="Arial"/>
                <w:sz w:val="18"/>
                <w:szCs w:val="18"/>
              </w:rPr>
            </w:pPr>
            <w:r w:rsidRPr="00B13BB1">
              <w:rPr>
                <w:rFonts w:ascii="Arial" w:hAnsi="Arial" w:cs="Arial"/>
                <w:sz w:val="18"/>
                <w:szCs w:val="18"/>
              </w:rPr>
              <w:t>Total optimismo</w:t>
            </w:r>
          </w:p>
        </w:tc>
        <w:tc>
          <w:tcPr>
            <w:tcW w:w="741" w:type="dxa"/>
            <w:tcBorders>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1</w:t>
            </w:r>
          </w:p>
        </w:tc>
        <w:tc>
          <w:tcPr>
            <w:tcW w:w="992" w:type="dxa"/>
            <w:tcBorders>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5</w:t>
            </w:r>
          </w:p>
        </w:tc>
        <w:tc>
          <w:tcPr>
            <w:tcW w:w="709" w:type="dxa"/>
            <w:tcBorders>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4.25</w:t>
            </w:r>
          </w:p>
        </w:tc>
        <w:tc>
          <w:tcPr>
            <w:tcW w:w="666" w:type="dxa"/>
            <w:tcBorders>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.64</w:t>
            </w:r>
          </w:p>
        </w:tc>
        <w:tc>
          <w:tcPr>
            <w:tcW w:w="1283" w:type="dxa"/>
            <w:tcBorders>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0.960</w:t>
            </w:r>
          </w:p>
        </w:tc>
      </w:tr>
      <w:tr w:rsidR="00D41FF7" w:rsidRPr="00B13BB1" w:rsidTr="00B13BB1">
        <w:tc>
          <w:tcPr>
            <w:tcW w:w="1701" w:type="dxa"/>
            <w:tcBorders>
              <w:top w:val="single" w:sz="4" w:space="0" w:color="auto"/>
              <w:bottom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Satisfacción con la vida</w:t>
            </w:r>
          </w:p>
        </w:tc>
        <w:tc>
          <w:tcPr>
            <w:tcW w:w="2830" w:type="dxa"/>
            <w:tcBorders>
              <w:top w:val="single" w:sz="4" w:space="0" w:color="auto"/>
              <w:left w:val="single" w:sz="4" w:space="0" w:color="auto"/>
              <w:bottom w:val="single" w:sz="4" w:space="0" w:color="auto"/>
            </w:tcBorders>
          </w:tcPr>
          <w:p w:rsidR="00D41FF7" w:rsidRPr="00B13BB1" w:rsidRDefault="00D41FF7" w:rsidP="00B13BB1">
            <w:pPr>
              <w:spacing w:after="0" w:line="360" w:lineRule="auto"/>
              <w:jc w:val="both"/>
              <w:rPr>
                <w:rFonts w:ascii="Arial" w:hAnsi="Arial" w:cs="Arial"/>
                <w:sz w:val="18"/>
                <w:szCs w:val="18"/>
              </w:rPr>
            </w:pPr>
            <w:r w:rsidRPr="00B13BB1">
              <w:rPr>
                <w:rFonts w:ascii="Arial" w:hAnsi="Arial" w:cs="Arial"/>
                <w:sz w:val="18"/>
                <w:szCs w:val="18"/>
              </w:rPr>
              <w:t>Satisfacción con la vida</w:t>
            </w:r>
          </w:p>
        </w:tc>
        <w:tc>
          <w:tcPr>
            <w:tcW w:w="741" w:type="dxa"/>
            <w:tcBorders>
              <w:top w:val="single" w:sz="4" w:space="0" w:color="auto"/>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8</w:t>
            </w:r>
          </w:p>
        </w:tc>
        <w:tc>
          <w:tcPr>
            <w:tcW w:w="992" w:type="dxa"/>
            <w:tcBorders>
              <w:top w:val="single" w:sz="4" w:space="0" w:color="auto"/>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35</w:t>
            </w:r>
          </w:p>
        </w:tc>
        <w:tc>
          <w:tcPr>
            <w:tcW w:w="709" w:type="dxa"/>
            <w:tcBorders>
              <w:top w:val="single" w:sz="4" w:space="0" w:color="auto"/>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26.49</w:t>
            </w:r>
          </w:p>
        </w:tc>
        <w:tc>
          <w:tcPr>
            <w:tcW w:w="666" w:type="dxa"/>
            <w:tcBorders>
              <w:top w:val="single" w:sz="4" w:space="0" w:color="auto"/>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5.77</w:t>
            </w:r>
          </w:p>
        </w:tc>
        <w:tc>
          <w:tcPr>
            <w:tcW w:w="1283" w:type="dxa"/>
            <w:tcBorders>
              <w:top w:val="single" w:sz="4" w:space="0" w:color="auto"/>
              <w:bottom w:val="single" w:sz="4" w:space="0" w:color="auto"/>
            </w:tcBorders>
          </w:tcPr>
          <w:p w:rsidR="00D41FF7" w:rsidRPr="00B13BB1" w:rsidRDefault="00D41FF7" w:rsidP="00B13BB1">
            <w:pPr>
              <w:spacing w:after="0" w:line="360" w:lineRule="auto"/>
              <w:jc w:val="center"/>
              <w:rPr>
                <w:rFonts w:ascii="Arial" w:hAnsi="Arial" w:cs="Arial"/>
                <w:sz w:val="18"/>
                <w:szCs w:val="18"/>
              </w:rPr>
            </w:pPr>
            <w:r w:rsidRPr="00B13BB1">
              <w:rPr>
                <w:rFonts w:ascii="Arial" w:hAnsi="Arial" w:cs="Arial"/>
                <w:sz w:val="18"/>
                <w:szCs w:val="18"/>
              </w:rPr>
              <w:t>0.686</w:t>
            </w:r>
          </w:p>
        </w:tc>
      </w:tr>
    </w:tbl>
    <w:p w:rsidR="00D41FF7" w:rsidRPr="005645E8" w:rsidRDefault="00D41FF7" w:rsidP="00956CA8">
      <w:pPr>
        <w:spacing w:line="360" w:lineRule="auto"/>
        <w:jc w:val="center"/>
        <w:rPr>
          <w:rFonts w:ascii="Arial" w:hAnsi="Arial" w:cs="Arial"/>
          <w:b/>
          <w:sz w:val="24"/>
          <w:szCs w:val="24"/>
        </w:rPr>
      </w:pPr>
    </w:p>
    <w:p w:rsidR="00D41FF7" w:rsidRPr="005645E8" w:rsidRDefault="00D41FF7" w:rsidP="00956CA8">
      <w:pPr>
        <w:spacing w:line="360" w:lineRule="auto"/>
        <w:jc w:val="both"/>
        <w:rPr>
          <w:rFonts w:ascii="Arial" w:hAnsi="Arial" w:cs="Arial"/>
          <w:color w:val="000000"/>
          <w:sz w:val="24"/>
          <w:szCs w:val="24"/>
        </w:rPr>
      </w:pPr>
      <w:r w:rsidRPr="005645E8">
        <w:rPr>
          <w:rFonts w:ascii="Arial" w:hAnsi="Arial" w:cs="Arial"/>
          <w:color w:val="000000"/>
          <w:sz w:val="24"/>
          <w:szCs w:val="24"/>
        </w:rPr>
        <w:lastRenderedPageBreak/>
        <w:t xml:space="preserve">Posteriormente se comprobaron las puntuaciones de los niveles de resiliencia a partir del puntaje total. Se establecieron para ello los percentiles 25 (grupo baja resiliencia, y la comparación entre ellos se hizo con la prueba U de Mann-Whitney, que indica que si hay diferencia entre el grupo de alta y baja </w:t>
      </w:r>
      <w:proofErr w:type="spellStart"/>
      <w:r w:rsidRPr="005645E8">
        <w:rPr>
          <w:rFonts w:ascii="Arial" w:hAnsi="Arial" w:cs="Arial"/>
          <w:color w:val="000000"/>
          <w:sz w:val="24"/>
          <w:szCs w:val="24"/>
        </w:rPr>
        <w:t>resilienca</w:t>
      </w:r>
      <w:proofErr w:type="spellEnd"/>
      <w:r w:rsidRPr="005645E8">
        <w:rPr>
          <w:rFonts w:ascii="Arial" w:hAnsi="Arial" w:cs="Arial"/>
          <w:color w:val="000000"/>
          <w:sz w:val="24"/>
          <w:szCs w:val="24"/>
        </w:rPr>
        <w:t xml:space="preserve"> (Z= 3.27, p=.001). </w:t>
      </w:r>
    </w:p>
    <w:p w:rsidR="00D41FF7" w:rsidRPr="005645E8" w:rsidRDefault="00D41FF7" w:rsidP="00956CA8">
      <w:pPr>
        <w:spacing w:line="360" w:lineRule="auto"/>
        <w:jc w:val="both"/>
        <w:rPr>
          <w:rFonts w:ascii="Arial" w:hAnsi="Arial" w:cs="Arial"/>
          <w:sz w:val="24"/>
          <w:szCs w:val="24"/>
        </w:rPr>
      </w:pPr>
      <w:r w:rsidRPr="005645E8">
        <w:rPr>
          <w:rFonts w:ascii="Arial" w:hAnsi="Arial" w:cs="Arial"/>
          <w:sz w:val="24"/>
          <w:szCs w:val="24"/>
        </w:rPr>
        <w:t>El resto de los participantes no pertenecen a esta clasificación</w:t>
      </w:r>
      <w:r>
        <w:rPr>
          <w:rFonts w:ascii="Arial" w:hAnsi="Arial" w:cs="Arial"/>
          <w:sz w:val="24"/>
          <w:szCs w:val="24"/>
        </w:rPr>
        <w:t xml:space="preserve">. </w:t>
      </w:r>
      <w:r w:rsidRPr="005645E8">
        <w:rPr>
          <w:rFonts w:ascii="Arial" w:hAnsi="Arial" w:cs="Arial"/>
          <w:sz w:val="24"/>
          <w:szCs w:val="24"/>
        </w:rPr>
        <w:t xml:space="preserve"> A partir de esta clasificación, se efectúo un análisis de t de </w:t>
      </w:r>
      <w:proofErr w:type="spellStart"/>
      <w:r w:rsidRPr="005645E8">
        <w:rPr>
          <w:rFonts w:ascii="Arial" w:hAnsi="Arial" w:cs="Arial"/>
          <w:sz w:val="24"/>
          <w:szCs w:val="24"/>
        </w:rPr>
        <w:t>Student</w:t>
      </w:r>
      <w:proofErr w:type="spellEnd"/>
      <w:r w:rsidRPr="005645E8">
        <w:rPr>
          <w:rFonts w:ascii="Arial" w:hAnsi="Arial" w:cs="Arial"/>
          <w:sz w:val="24"/>
          <w:szCs w:val="24"/>
        </w:rPr>
        <w:t xml:space="preserve"> para observar si había diferencias de acuerdo al grupo alta y baja resiliencia respecto a cada una de las dimensiones de todas las escalas. De éste análisis, se encontraron diferencias estadísticamente significativas que indican que, en el caso del grupo considerado con muy alta resiliencia, se presentan en mayor medida 11 de </w:t>
      </w:r>
      <w:proofErr w:type="gramStart"/>
      <w:r w:rsidRPr="005645E8">
        <w:rPr>
          <w:rFonts w:ascii="Arial" w:hAnsi="Arial" w:cs="Arial"/>
          <w:sz w:val="24"/>
          <w:szCs w:val="24"/>
        </w:rPr>
        <w:t>las ...</w:t>
      </w:r>
      <w:proofErr w:type="gramEnd"/>
      <w:r w:rsidRPr="005645E8">
        <w:rPr>
          <w:rFonts w:ascii="Arial" w:hAnsi="Arial" w:cs="Arial"/>
          <w:sz w:val="24"/>
          <w:szCs w:val="24"/>
        </w:rPr>
        <w:t xml:space="preserve"> dimensiones evaluadas que son: yo, familia, fracaso, trabajo intelectual y éxito (autoestima), estilo de enfrentamiento directo, locus control externo y optimismo </w:t>
      </w:r>
      <w:proofErr w:type="spellStart"/>
      <w:r w:rsidRPr="005645E8">
        <w:rPr>
          <w:rFonts w:ascii="Arial" w:hAnsi="Arial" w:cs="Arial"/>
          <w:sz w:val="24"/>
          <w:szCs w:val="24"/>
        </w:rPr>
        <w:t>disposicional</w:t>
      </w:r>
      <w:proofErr w:type="spellEnd"/>
      <w:r w:rsidRPr="005645E8">
        <w:rPr>
          <w:rFonts w:ascii="Arial" w:hAnsi="Arial" w:cs="Arial"/>
          <w:sz w:val="24"/>
          <w:szCs w:val="24"/>
        </w:rPr>
        <w:t xml:space="preserve"> y situacional en contraste con el grupo que puntúa con muy baja resiliencia. En el resto de las dimensiones no hay diferencias significativas (ver tabla </w:t>
      </w:r>
      <w:r>
        <w:rPr>
          <w:rFonts w:ascii="Arial" w:hAnsi="Arial" w:cs="Arial"/>
          <w:sz w:val="24"/>
          <w:szCs w:val="24"/>
        </w:rPr>
        <w:t>7</w:t>
      </w:r>
      <w:r w:rsidRPr="005645E8">
        <w:rPr>
          <w:rFonts w:ascii="Arial" w:hAnsi="Arial" w:cs="Arial"/>
          <w:sz w:val="24"/>
          <w:szCs w:val="24"/>
        </w:rPr>
        <w:t>).</w:t>
      </w:r>
    </w:p>
    <w:p w:rsidR="00D41FF7" w:rsidRPr="005645E8" w:rsidRDefault="00D41FF7" w:rsidP="00956CA8">
      <w:pPr>
        <w:spacing w:line="360" w:lineRule="auto"/>
        <w:jc w:val="center"/>
        <w:rPr>
          <w:rFonts w:ascii="Arial" w:hAnsi="Arial" w:cs="Arial"/>
          <w:sz w:val="16"/>
          <w:szCs w:val="16"/>
        </w:rPr>
      </w:pPr>
    </w:p>
    <w:p w:rsidR="00D41FF7" w:rsidRPr="005645E8" w:rsidRDefault="00D41FF7" w:rsidP="00956CA8">
      <w:pPr>
        <w:spacing w:line="360" w:lineRule="auto"/>
        <w:jc w:val="center"/>
        <w:rPr>
          <w:rFonts w:ascii="Arial" w:hAnsi="Arial" w:cs="Arial"/>
          <w:sz w:val="16"/>
          <w:szCs w:val="16"/>
        </w:rPr>
      </w:pPr>
    </w:p>
    <w:p w:rsidR="00D41FF7" w:rsidRPr="005645E8" w:rsidRDefault="00D41FF7" w:rsidP="00956CA8">
      <w:pPr>
        <w:spacing w:line="360" w:lineRule="auto"/>
        <w:jc w:val="center"/>
        <w:rPr>
          <w:rFonts w:ascii="Arial" w:hAnsi="Arial" w:cs="Arial"/>
          <w:sz w:val="16"/>
          <w:szCs w:val="16"/>
        </w:rPr>
      </w:pPr>
    </w:p>
    <w:p w:rsidR="00D41FF7" w:rsidRPr="005645E8" w:rsidRDefault="00D41FF7" w:rsidP="00956CA8">
      <w:pPr>
        <w:spacing w:line="360" w:lineRule="auto"/>
        <w:jc w:val="center"/>
        <w:rPr>
          <w:rFonts w:ascii="Arial" w:hAnsi="Arial" w:cs="Arial"/>
          <w:sz w:val="16"/>
          <w:szCs w:val="16"/>
        </w:rPr>
      </w:pPr>
    </w:p>
    <w:p w:rsidR="00D41FF7" w:rsidRPr="005645E8" w:rsidRDefault="00D41FF7" w:rsidP="00956CA8">
      <w:pPr>
        <w:spacing w:line="360" w:lineRule="auto"/>
        <w:jc w:val="center"/>
        <w:rPr>
          <w:rFonts w:ascii="Arial" w:hAnsi="Arial" w:cs="Arial"/>
          <w:sz w:val="16"/>
          <w:szCs w:val="16"/>
        </w:rPr>
      </w:pPr>
    </w:p>
    <w:p w:rsidR="00D41FF7" w:rsidRPr="005645E8" w:rsidRDefault="00D41FF7" w:rsidP="00956CA8">
      <w:pPr>
        <w:spacing w:line="360" w:lineRule="auto"/>
        <w:jc w:val="center"/>
        <w:rPr>
          <w:rFonts w:ascii="Arial" w:hAnsi="Arial" w:cs="Arial"/>
          <w:sz w:val="16"/>
          <w:szCs w:val="16"/>
        </w:rPr>
      </w:pPr>
    </w:p>
    <w:p w:rsidR="00D41FF7" w:rsidRPr="005645E8" w:rsidRDefault="00D41FF7" w:rsidP="00956CA8">
      <w:pPr>
        <w:spacing w:line="360" w:lineRule="auto"/>
        <w:jc w:val="center"/>
        <w:rPr>
          <w:rFonts w:ascii="Arial" w:hAnsi="Arial" w:cs="Arial"/>
          <w:sz w:val="16"/>
          <w:szCs w:val="16"/>
        </w:rPr>
      </w:pPr>
    </w:p>
    <w:p w:rsidR="00D41FF7" w:rsidRPr="005645E8" w:rsidRDefault="00D41FF7" w:rsidP="00956CA8">
      <w:pPr>
        <w:spacing w:line="360" w:lineRule="auto"/>
        <w:jc w:val="center"/>
        <w:rPr>
          <w:rFonts w:ascii="Arial" w:hAnsi="Arial" w:cs="Arial"/>
          <w:sz w:val="16"/>
          <w:szCs w:val="16"/>
        </w:rPr>
      </w:pPr>
    </w:p>
    <w:p w:rsidR="00D41FF7" w:rsidRPr="005645E8" w:rsidRDefault="00D41FF7" w:rsidP="00956CA8">
      <w:pPr>
        <w:spacing w:line="360" w:lineRule="auto"/>
        <w:jc w:val="center"/>
        <w:rPr>
          <w:rFonts w:ascii="Arial" w:hAnsi="Arial" w:cs="Arial"/>
          <w:sz w:val="16"/>
          <w:szCs w:val="16"/>
        </w:rPr>
      </w:pPr>
    </w:p>
    <w:p w:rsidR="00D41FF7" w:rsidRPr="005645E8" w:rsidRDefault="00D41FF7" w:rsidP="00956CA8">
      <w:pPr>
        <w:spacing w:line="360" w:lineRule="auto"/>
        <w:jc w:val="center"/>
        <w:rPr>
          <w:rFonts w:ascii="Arial" w:hAnsi="Arial" w:cs="Arial"/>
          <w:sz w:val="16"/>
          <w:szCs w:val="16"/>
        </w:rPr>
      </w:pPr>
    </w:p>
    <w:p w:rsidR="00D41FF7" w:rsidRPr="005645E8" w:rsidRDefault="00D41FF7" w:rsidP="00956CA8">
      <w:pPr>
        <w:spacing w:line="360" w:lineRule="auto"/>
        <w:jc w:val="center"/>
        <w:rPr>
          <w:rFonts w:ascii="Arial" w:hAnsi="Arial" w:cs="Arial"/>
          <w:sz w:val="16"/>
          <w:szCs w:val="16"/>
        </w:rPr>
      </w:pPr>
    </w:p>
    <w:p w:rsidR="00D41FF7" w:rsidRPr="005645E8" w:rsidRDefault="00D41FF7" w:rsidP="00956CA8">
      <w:pPr>
        <w:spacing w:line="360" w:lineRule="auto"/>
        <w:jc w:val="center"/>
        <w:rPr>
          <w:rFonts w:ascii="Arial" w:hAnsi="Arial" w:cs="Arial"/>
          <w:sz w:val="16"/>
          <w:szCs w:val="16"/>
        </w:rPr>
      </w:pPr>
    </w:p>
    <w:p w:rsidR="00D41FF7" w:rsidRPr="005645E8" w:rsidRDefault="00D41FF7" w:rsidP="00956CA8">
      <w:pPr>
        <w:spacing w:line="360" w:lineRule="auto"/>
        <w:jc w:val="center"/>
        <w:rPr>
          <w:rFonts w:ascii="Arial" w:hAnsi="Arial" w:cs="Arial"/>
          <w:sz w:val="16"/>
          <w:szCs w:val="16"/>
        </w:rPr>
      </w:pPr>
    </w:p>
    <w:p w:rsidR="00D41FF7" w:rsidRPr="005645E8" w:rsidRDefault="00D41FF7" w:rsidP="00956CA8">
      <w:pPr>
        <w:spacing w:line="360" w:lineRule="auto"/>
        <w:jc w:val="center"/>
        <w:rPr>
          <w:rFonts w:ascii="Arial" w:hAnsi="Arial" w:cs="Arial"/>
          <w:sz w:val="16"/>
          <w:szCs w:val="16"/>
        </w:rPr>
      </w:pPr>
    </w:p>
    <w:p w:rsidR="00D41FF7" w:rsidRPr="005645E8" w:rsidRDefault="00D41FF7" w:rsidP="003B3F9A">
      <w:pPr>
        <w:spacing w:line="360" w:lineRule="auto"/>
        <w:rPr>
          <w:rFonts w:ascii="Arial" w:hAnsi="Arial" w:cs="Arial"/>
          <w:sz w:val="16"/>
          <w:szCs w:val="16"/>
        </w:rPr>
      </w:pPr>
      <w:r w:rsidRPr="005645E8">
        <w:rPr>
          <w:rFonts w:ascii="Arial" w:hAnsi="Arial" w:cs="Arial"/>
          <w:sz w:val="16"/>
          <w:szCs w:val="16"/>
        </w:rPr>
        <w:lastRenderedPageBreak/>
        <w:t xml:space="preserve">Tabla </w:t>
      </w:r>
      <w:r>
        <w:rPr>
          <w:rFonts w:ascii="Arial" w:hAnsi="Arial" w:cs="Arial"/>
          <w:sz w:val="16"/>
          <w:szCs w:val="16"/>
        </w:rPr>
        <w:t>7</w:t>
      </w:r>
      <w:r w:rsidRPr="005645E8">
        <w:rPr>
          <w:rFonts w:ascii="Arial" w:hAnsi="Arial" w:cs="Arial"/>
          <w:sz w:val="16"/>
          <w:szCs w:val="16"/>
        </w:rPr>
        <w:t xml:space="preserve"> t de </w:t>
      </w:r>
      <w:proofErr w:type="spellStart"/>
      <w:r w:rsidRPr="005645E8">
        <w:rPr>
          <w:rFonts w:ascii="Arial" w:hAnsi="Arial" w:cs="Arial"/>
          <w:sz w:val="16"/>
          <w:szCs w:val="16"/>
        </w:rPr>
        <w:t>Student</w:t>
      </w:r>
      <w:proofErr w:type="spellEnd"/>
      <w:r w:rsidRPr="005645E8">
        <w:rPr>
          <w:rFonts w:ascii="Arial" w:hAnsi="Arial" w:cs="Arial"/>
          <w:sz w:val="16"/>
          <w:szCs w:val="16"/>
        </w:rPr>
        <w:t xml:space="preserve"> Diferencias Alta y Baja Resiliencia y Variables Psicológicas</w:t>
      </w:r>
    </w:p>
    <w:tbl>
      <w:tblPr>
        <w:tblW w:w="8505" w:type="dxa"/>
        <w:tblInd w:w="108" w:type="dxa"/>
        <w:tblLook w:val="00A0" w:firstRow="1" w:lastRow="0" w:firstColumn="1" w:lastColumn="0" w:noHBand="0" w:noVBand="0"/>
      </w:tblPr>
      <w:tblGrid>
        <w:gridCol w:w="1674"/>
        <w:gridCol w:w="2012"/>
        <w:gridCol w:w="709"/>
        <w:gridCol w:w="708"/>
        <w:gridCol w:w="993"/>
        <w:gridCol w:w="708"/>
        <w:gridCol w:w="993"/>
        <w:gridCol w:w="708"/>
      </w:tblGrid>
      <w:tr w:rsidR="00D41FF7" w:rsidRPr="00B13BB1" w:rsidTr="00B13BB1">
        <w:tc>
          <w:tcPr>
            <w:tcW w:w="1674" w:type="dxa"/>
            <w:tcBorders>
              <w:top w:val="single" w:sz="4" w:space="0" w:color="auto"/>
              <w:bottom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Escala</w:t>
            </w:r>
          </w:p>
        </w:tc>
        <w:tc>
          <w:tcPr>
            <w:tcW w:w="2012" w:type="dxa"/>
            <w:tcBorders>
              <w:top w:val="single" w:sz="4" w:space="0" w:color="auto"/>
              <w:left w:val="single" w:sz="4" w:space="0" w:color="auto"/>
              <w:bottom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Factores</w:t>
            </w:r>
          </w:p>
        </w:tc>
        <w:tc>
          <w:tcPr>
            <w:tcW w:w="709" w:type="dxa"/>
            <w:tcBorders>
              <w:top w:val="single" w:sz="4" w:space="0" w:color="auto"/>
              <w:bottom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P</w:t>
            </w:r>
          </w:p>
        </w:tc>
        <w:tc>
          <w:tcPr>
            <w:tcW w:w="708" w:type="dxa"/>
            <w:tcBorders>
              <w:top w:val="single" w:sz="4" w:space="0" w:color="auto"/>
              <w:bottom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T</w:t>
            </w:r>
          </w:p>
        </w:tc>
        <w:tc>
          <w:tcPr>
            <w:tcW w:w="993" w:type="dxa"/>
            <w:tcBorders>
              <w:top w:val="single" w:sz="4" w:space="0" w:color="auto"/>
              <w:bottom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Media</w:t>
            </w:r>
          </w:p>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 xml:space="preserve">Grupo no </w:t>
            </w:r>
            <w:proofErr w:type="spellStart"/>
            <w:r w:rsidRPr="00B13BB1">
              <w:rPr>
                <w:rFonts w:ascii="Arial" w:hAnsi="Arial" w:cs="Arial"/>
                <w:sz w:val="16"/>
                <w:szCs w:val="16"/>
              </w:rPr>
              <w:t>resiliente</w:t>
            </w:r>
            <w:proofErr w:type="spellEnd"/>
            <w:r w:rsidRPr="00B13BB1">
              <w:rPr>
                <w:rFonts w:ascii="Arial" w:hAnsi="Arial" w:cs="Arial"/>
                <w:sz w:val="16"/>
                <w:szCs w:val="16"/>
              </w:rPr>
              <w:t xml:space="preserve"> </w:t>
            </w:r>
          </w:p>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n=78</w:t>
            </w:r>
          </w:p>
        </w:tc>
        <w:tc>
          <w:tcPr>
            <w:tcW w:w="708" w:type="dxa"/>
            <w:tcBorders>
              <w:top w:val="single" w:sz="4" w:space="0" w:color="auto"/>
              <w:bottom w:val="single" w:sz="4" w:space="0" w:color="auto"/>
            </w:tcBorders>
          </w:tcPr>
          <w:p w:rsidR="00D41FF7" w:rsidRPr="00B13BB1" w:rsidRDefault="00D41FF7" w:rsidP="00B13BB1">
            <w:pPr>
              <w:spacing w:after="0" w:line="360" w:lineRule="auto"/>
              <w:jc w:val="both"/>
              <w:rPr>
                <w:rFonts w:ascii="Arial" w:hAnsi="Arial" w:cs="Arial"/>
                <w:sz w:val="16"/>
                <w:szCs w:val="16"/>
              </w:rPr>
            </w:pPr>
            <w:proofErr w:type="spellStart"/>
            <w:r w:rsidRPr="00B13BB1">
              <w:rPr>
                <w:rFonts w:ascii="Arial" w:hAnsi="Arial" w:cs="Arial"/>
                <w:sz w:val="16"/>
                <w:szCs w:val="16"/>
              </w:rPr>
              <w:t>Ds</w:t>
            </w:r>
            <w:proofErr w:type="spellEnd"/>
          </w:p>
        </w:tc>
        <w:tc>
          <w:tcPr>
            <w:tcW w:w="993" w:type="dxa"/>
            <w:tcBorders>
              <w:top w:val="single" w:sz="4" w:space="0" w:color="auto"/>
              <w:bottom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Media</w:t>
            </w:r>
          </w:p>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 xml:space="preserve">Grupo </w:t>
            </w:r>
            <w:proofErr w:type="spellStart"/>
            <w:r w:rsidRPr="00B13BB1">
              <w:rPr>
                <w:rFonts w:ascii="Arial" w:hAnsi="Arial" w:cs="Arial"/>
                <w:sz w:val="16"/>
                <w:szCs w:val="16"/>
              </w:rPr>
              <w:t>resiliente</w:t>
            </w:r>
            <w:proofErr w:type="spellEnd"/>
          </w:p>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n=115</w:t>
            </w:r>
          </w:p>
        </w:tc>
        <w:tc>
          <w:tcPr>
            <w:tcW w:w="708" w:type="dxa"/>
            <w:tcBorders>
              <w:top w:val="single" w:sz="4" w:space="0" w:color="auto"/>
              <w:bottom w:val="single" w:sz="4" w:space="0" w:color="auto"/>
            </w:tcBorders>
          </w:tcPr>
          <w:p w:rsidR="00D41FF7" w:rsidRPr="00B13BB1" w:rsidRDefault="00D41FF7" w:rsidP="00B13BB1">
            <w:pPr>
              <w:spacing w:after="0" w:line="360" w:lineRule="auto"/>
              <w:jc w:val="both"/>
              <w:rPr>
                <w:rFonts w:ascii="Arial" w:hAnsi="Arial" w:cs="Arial"/>
                <w:sz w:val="16"/>
                <w:szCs w:val="16"/>
              </w:rPr>
            </w:pPr>
            <w:proofErr w:type="spellStart"/>
            <w:r w:rsidRPr="00B13BB1">
              <w:rPr>
                <w:rFonts w:ascii="Arial" w:hAnsi="Arial" w:cs="Arial"/>
                <w:sz w:val="16"/>
                <w:szCs w:val="16"/>
              </w:rPr>
              <w:t>Ds</w:t>
            </w:r>
            <w:proofErr w:type="spellEnd"/>
          </w:p>
        </w:tc>
      </w:tr>
      <w:tr w:rsidR="00D41FF7" w:rsidRPr="00B13BB1" w:rsidTr="00B13BB1">
        <w:tc>
          <w:tcPr>
            <w:tcW w:w="1674" w:type="dxa"/>
            <w:vMerge w:val="restart"/>
            <w:tcBorders>
              <w:top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Salud Mental Positiva</w:t>
            </w:r>
          </w:p>
        </w:tc>
        <w:tc>
          <w:tcPr>
            <w:tcW w:w="2012" w:type="dxa"/>
            <w:tcBorders>
              <w:top w:val="single" w:sz="4" w:space="0" w:color="auto"/>
              <w:left w:val="single" w:sz="4" w:space="0" w:color="auto"/>
            </w:tcBorders>
          </w:tcPr>
          <w:p w:rsidR="00D41FF7" w:rsidRPr="00B13BB1" w:rsidRDefault="00D41FF7" w:rsidP="00B13BB1">
            <w:pPr>
              <w:spacing w:after="0" w:line="360" w:lineRule="auto"/>
              <w:jc w:val="both"/>
              <w:rPr>
                <w:rFonts w:ascii="Arial" w:hAnsi="Arial" w:cs="Arial"/>
                <w:color w:val="000000"/>
                <w:sz w:val="16"/>
                <w:szCs w:val="16"/>
              </w:rPr>
            </w:pPr>
            <w:r w:rsidRPr="00B13BB1">
              <w:rPr>
                <w:rFonts w:ascii="Arial" w:hAnsi="Arial" w:cs="Arial"/>
                <w:color w:val="000000"/>
                <w:sz w:val="16"/>
                <w:szCs w:val="16"/>
              </w:rPr>
              <w:t>Satisfacción personal</w:t>
            </w:r>
          </w:p>
        </w:tc>
        <w:tc>
          <w:tcPr>
            <w:tcW w:w="709"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.001</w:t>
            </w:r>
          </w:p>
        </w:tc>
        <w:tc>
          <w:tcPr>
            <w:tcW w:w="708"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-4.69</w:t>
            </w:r>
          </w:p>
        </w:tc>
        <w:tc>
          <w:tcPr>
            <w:tcW w:w="993"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2.82</w:t>
            </w:r>
          </w:p>
        </w:tc>
        <w:tc>
          <w:tcPr>
            <w:tcW w:w="708"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.50</w:t>
            </w:r>
          </w:p>
        </w:tc>
        <w:tc>
          <w:tcPr>
            <w:tcW w:w="993"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3.18</w:t>
            </w:r>
          </w:p>
        </w:tc>
        <w:tc>
          <w:tcPr>
            <w:tcW w:w="708"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.56</w:t>
            </w:r>
          </w:p>
        </w:tc>
      </w:tr>
      <w:tr w:rsidR="00D41FF7" w:rsidRPr="00B13BB1" w:rsidTr="00B13BB1">
        <w:tc>
          <w:tcPr>
            <w:tcW w:w="1674" w:type="dxa"/>
            <w:vMerge/>
            <w:tcBorders>
              <w:right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2012" w:type="dxa"/>
            <w:tcBorders>
              <w:left w:val="single" w:sz="4" w:space="0" w:color="auto"/>
            </w:tcBorders>
          </w:tcPr>
          <w:p w:rsidR="00D41FF7" w:rsidRPr="00B13BB1" w:rsidRDefault="00D41FF7" w:rsidP="00B13BB1">
            <w:pPr>
              <w:spacing w:after="0" w:line="360" w:lineRule="auto"/>
              <w:jc w:val="both"/>
              <w:rPr>
                <w:rFonts w:ascii="Arial" w:hAnsi="Arial" w:cs="Arial"/>
                <w:color w:val="000000"/>
                <w:sz w:val="16"/>
                <w:szCs w:val="16"/>
              </w:rPr>
            </w:pPr>
            <w:r w:rsidRPr="00B13BB1">
              <w:rPr>
                <w:rFonts w:ascii="Arial" w:hAnsi="Arial" w:cs="Arial"/>
                <w:color w:val="000000"/>
                <w:sz w:val="16"/>
                <w:szCs w:val="16"/>
              </w:rPr>
              <w:t>Resolución de problemas</w:t>
            </w:r>
          </w:p>
        </w:tc>
        <w:tc>
          <w:tcPr>
            <w:tcW w:w="709"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.001</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4.71</w:t>
            </w:r>
          </w:p>
        </w:tc>
        <w:tc>
          <w:tcPr>
            <w:tcW w:w="993"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2.62</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.47</w:t>
            </w:r>
          </w:p>
        </w:tc>
        <w:tc>
          <w:tcPr>
            <w:tcW w:w="993"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2.27</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.53</w:t>
            </w:r>
          </w:p>
        </w:tc>
      </w:tr>
      <w:tr w:rsidR="00D41FF7" w:rsidRPr="00B13BB1" w:rsidTr="00B13BB1">
        <w:tc>
          <w:tcPr>
            <w:tcW w:w="1674" w:type="dxa"/>
            <w:vMerge/>
            <w:tcBorders>
              <w:right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2012" w:type="dxa"/>
            <w:tcBorders>
              <w:left w:val="single" w:sz="4" w:space="0" w:color="auto"/>
            </w:tcBorders>
          </w:tcPr>
          <w:p w:rsidR="00D41FF7" w:rsidRPr="00B13BB1" w:rsidRDefault="00D41FF7" w:rsidP="00B13BB1">
            <w:pPr>
              <w:spacing w:after="0" w:line="360" w:lineRule="auto"/>
              <w:jc w:val="both"/>
              <w:rPr>
                <w:rFonts w:ascii="Arial" w:hAnsi="Arial" w:cs="Arial"/>
                <w:color w:val="000000"/>
                <w:sz w:val="16"/>
                <w:szCs w:val="16"/>
              </w:rPr>
            </w:pPr>
            <w:r w:rsidRPr="00B13BB1">
              <w:rPr>
                <w:rFonts w:ascii="Arial" w:hAnsi="Arial" w:cs="Arial"/>
                <w:color w:val="000000"/>
                <w:sz w:val="16"/>
                <w:szCs w:val="16"/>
              </w:rPr>
              <w:t>Integración o autocontrol</w:t>
            </w:r>
          </w:p>
        </w:tc>
        <w:tc>
          <w:tcPr>
            <w:tcW w:w="709"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.001</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6.51</w:t>
            </w:r>
          </w:p>
        </w:tc>
        <w:tc>
          <w:tcPr>
            <w:tcW w:w="993"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2.38</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.54</w:t>
            </w:r>
          </w:p>
        </w:tc>
        <w:tc>
          <w:tcPr>
            <w:tcW w:w="993"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1.86</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.54</w:t>
            </w:r>
          </w:p>
        </w:tc>
      </w:tr>
      <w:tr w:rsidR="00D41FF7" w:rsidRPr="00B13BB1" w:rsidTr="00B13BB1">
        <w:tc>
          <w:tcPr>
            <w:tcW w:w="1674" w:type="dxa"/>
            <w:vMerge/>
            <w:tcBorders>
              <w:right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2012" w:type="dxa"/>
            <w:tcBorders>
              <w:left w:val="single" w:sz="4" w:space="0" w:color="auto"/>
            </w:tcBorders>
          </w:tcPr>
          <w:p w:rsidR="00D41FF7" w:rsidRPr="00B13BB1" w:rsidRDefault="00D41FF7" w:rsidP="00B13BB1">
            <w:pPr>
              <w:spacing w:after="0" w:line="360" w:lineRule="auto"/>
              <w:jc w:val="both"/>
              <w:rPr>
                <w:rFonts w:ascii="Arial" w:hAnsi="Arial" w:cs="Arial"/>
                <w:color w:val="000000"/>
                <w:sz w:val="16"/>
                <w:szCs w:val="16"/>
              </w:rPr>
            </w:pPr>
            <w:r w:rsidRPr="00B13BB1">
              <w:rPr>
                <w:rFonts w:ascii="Arial" w:hAnsi="Arial" w:cs="Arial"/>
                <w:color w:val="000000"/>
                <w:sz w:val="16"/>
                <w:szCs w:val="16"/>
              </w:rPr>
              <w:t xml:space="preserve">Habilidades de relación </w:t>
            </w:r>
          </w:p>
        </w:tc>
        <w:tc>
          <w:tcPr>
            <w:tcW w:w="709"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.005</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-2.85</w:t>
            </w:r>
          </w:p>
        </w:tc>
        <w:tc>
          <w:tcPr>
            <w:tcW w:w="993"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2.62</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.84</w:t>
            </w:r>
          </w:p>
        </w:tc>
        <w:tc>
          <w:tcPr>
            <w:tcW w:w="993"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2.96</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.73</w:t>
            </w:r>
          </w:p>
        </w:tc>
      </w:tr>
      <w:tr w:rsidR="00D41FF7" w:rsidRPr="00B13BB1" w:rsidTr="00B13BB1">
        <w:tc>
          <w:tcPr>
            <w:tcW w:w="1674" w:type="dxa"/>
            <w:vMerge/>
            <w:tcBorders>
              <w:bottom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2012" w:type="dxa"/>
            <w:tcBorders>
              <w:left w:val="single" w:sz="4" w:space="0" w:color="auto"/>
              <w:bottom w:val="single" w:sz="4" w:space="0" w:color="auto"/>
            </w:tcBorders>
          </w:tcPr>
          <w:p w:rsidR="00D41FF7" w:rsidRPr="00B13BB1" w:rsidRDefault="00D41FF7" w:rsidP="00B13BB1">
            <w:pPr>
              <w:spacing w:after="0" w:line="360" w:lineRule="auto"/>
              <w:jc w:val="both"/>
              <w:rPr>
                <w:rFonts w:ascii="Arial" w:hAnsi="Arial" w:cs="Arial"/>
                <w:color w:val="000000"/>
                <w:sz w:val="16"/>
                <w:szCs w:val="16"/>
              </w:rPr>
            </w:pPr>
            <w:r w:rsidRPr="00B13BB1">
              <w:rPr>
                <w:rFonts w:ascii="Arial" w:hAnsi="Arial" w:cs="Arial"/>
                <w:color w:val="000000"/>
                <w:sz w:val="16"/>
                <w:szCs w:val="16"/>
              </w:rPr>
              <w:t>Total SMP</w:t>
            </w:r>
          </w:p>
        </w:tc>
        <w:tc>
          <w:tcPr>
            <w:tcW w:w="709" w:type="dxa"/>
            <w:tcBorders>
              <w:bottom w:val="single" w:sz="4" w:space="0" w:color="auto"/>
            </w:tcBorders>
          </w:tcPr>
          <w:p w:rsidR="00D41FF7" w:rsidRPr="00B13BB1" w:rsidRDefault="00D41FF7" w:rsidP="00B13BB1">
            <w:pPr>
              <w:spacing w:after="0" w:line="360" w:lineRule="auto"/>
              <w:jc w:val="both"/>
              <w:rPr>
                <w:rFonts w:ascii="Arial" w:hAnsi="Arial" w:cs="Arial"/>
                <w:color w:val="000000"/>
                <w:sz w:val="16"/>
                <w:szCs w:val="16"/>
              </w:rPr>
            </w:pPr>
            <w:r w:rsidRPr="00B13BB1">
              <w:rPr>
                <w:rFonts w:ascii="Arial" w:hAnsi="Arial" w:cs="Arial"/>
                <w:color w:val="000000"/>
                <w:sz w:val="16"/>
                <w:szCs w:val="16"/>
              </w:rPr>
              <w:t>.129</w:t>
            </w:r>
          </w:p>
        </w:tc>
        <w:tc>
          <w:tcPr>
            <w:tcW w:w="708" w:type="dxa"/>
            <w:tcBorders>
              <w:bottom w:val="single" w:sz="4" w:space="0" w:color="auto"/>
            </w:tcBorders>
          </w:tcPr>
          <w:p w:rsidR="00D41FF7" w:rsidRPr="00B13BB1" w:rsidRDefault="00D41FF7" w:rsidP="00B13BB1">
            <w:pPr>
              <w:spacing w:after="0" w:line="360" w:lineRule="auto"/>
              <w:jc w:val="both"/>
              <w:rPr>
                <w:rFonts w:ascii="Arial" w:hAnsi="Arial" w:cs="Arial"/>
                <w:color w:val="000000"/>
                <w:sz w:val="16"/>
                <w:szCs w:val="16"/>
              </w:rPr>
            </w:pPr>
            <w:r w:rsidRPr="00B13BB1">
              <w:rPr>
                <w:rFonts w:ascii="Arial" w:hAnsi="Arial" w:cs="Arial"/>
                <w:color w:val="000000"/>
                <w:sz w:val="16"/>
                <w:szCs w:val="16"/>
              </w:rPr>
              <w:t>1.52</w:t>
            </w:r>
          </w:p>
        </w:tc>
        <w:tc>
          <w:tcPr>
            <w:tcW w:w="993" w:type="dxa"/>
            <w:tcBorders>
              <w:bottom w:val="single" w:sz="4" w:space="0" w:color="auto"/>
            </w:tcBorders>
          </w:tcPr>
          <w:p w:rsidR="00D41FF7" w:rsidRPr="00B13BB1" w:rsidRDefault="00D41FF7" w:rsidP="00B13BB1">
            <w:pPr>
              <w:spacing w:after="0" w:line="360" w:lineRule="auto"/>
              <w:jc w:val="both"/>
              <w:rPr>
                <w:rFonts w:ascii="Arial" w:hAnsi="Arial" w:cs="Arial"/>
                <w:color w:val="000000"/>
                <w:sz w:val="16"/>
                <w:szCs w:val="16"/>
              </w:rPr>
            </w:pPr>
            <w:r w:rsidRPr="00B13BB1">
              <w:rPr>
                <w:rFonts w:ascii="Arial" w:hAnsi="Arial" w:cs="Arial"/>
                <w:color w:val="000000"/>
                <w:sz w:val="16"/>
                <w:szCs w:val="16"/>
              </w:rPr>
              <w:t>99.61</w:t>
            </w:r>
          </w:p>
        </w:tc>
        <w:tc>
          <w:tcPr>
            <w:tcW w:w="708" w:type="dxa"/>
            <w:tcBorders>
              <w:bottom w:val="single" w:sz="4" w:space="0" w:color="auto"/>
            </w:tcBorders>
          </w:tcPr>
          <w:p w:rsidR="00D41FF7" w:rsidRPr="00B13BB1" w:rsidRDefault="00D41FF7" w:rsidP="00B13BB1">
            <w:pPr>
              <w:spacing w:after="0" w:line="360" w:lineRule="auto"/>
              <w:jc w:val="both"/>
              <w:rPr>
                <w:rFonts w:ascii="Arial" w:hAnsi="Arial" w:cs="Arial"/>
                <w:color w:val="000000"/>
                <w:sz w:val="16"/>
                <w:szCs w:val="16"/>
              </w:rPr>
            </w:pPr>
            <w:r w:rsidRPr="00B13BB1">
              <w:rPr>
                <w:rFonts w:ascii="Arial" w:hAnsi="Arial" w:cs="Arial"/>
                <w:color w:val="000000"/>
                <w:sz w:val="16"/>
                <w:szCs w:val="16"/>
              </w:rPr>
              <w:t>13.14</w:t>
            </w:r>
          </w:p>
        </w:tc>
        <w:tc>
          <w:tcPr>
            <w:tcW w:w="993" w:type="dxa"/>
            <w:tcBorders>
              <w:bottom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96.67</w:t>
            </w:r>
          </w:p>
        </w:tc>
        <w:tc>
          <w:tcPr>
            <w:tcW w:w="708" w:type="dxa"/>
            <w:tcBorders>
              <w:bottom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13.07</w:t>
            </w:r>
          </w:p>
        </w:tc>
      </w:tr>
      <w:tr w:rsidR="00D41FF7" w:rsidRPr="00B13BB1" w:rsidTr="00B13BB1">
        <w:tc>
          <w:tcPr>
            <w:tcW w:w="1674" w:type="dxa"/>
            <w:vMerge w:val="restart"/>
            <w:tcBorders>
              <w:top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Autoestima</w:t>
            </w:r>
          </w:p>
        </w:tc>
        <w:tc>
          <w:tcPr>
            <w:tcW w:w="2012" w:type="dxa"/>
            <w:tcBorders>
              <w:top w:val="single" w:sz="4" w:space="0" w:color="auto"/>
              <w:left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Yo</w:t>
            </w:r>
          </w:p>
        </w:tc>
        <w:tc>
          <w:tcPr>
            <w:tcW w:w="709"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.001</w:t>
            </w:r>
          </w:p>
        </w:tc>
        <w:tc>
          <w:tcPr>
            <w:tcW w:w="708"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-7.12</w:t>
            </w:r>
          </w:p>
        </w:tc>
        <w:tc>
          <w:tcPr>
            <w:tcW w:w="993"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2.35</w:t>
            </w:r>
          </w:p>
        </w:tc>
        <w:tc>
          <w:tcPr>
            <w:tcW w:w="708"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.39</w:t>
            </w:r>
          </w:p>
        </w:tc>
        <w:tc>
          <w:tcPr>
            <w:tcW w:w="993"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2.72</w:t>
            </w:r>
          </w:p>
        </w:tc>
        <w:tc>
          <w:tcPr>
            <w:tcW w:w="708"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.29</w:t>
            </w:r>
          </w:p>
        </w:tc>
      </w:tr>
      <w:tr w:rsidR="00D41FF7" w:rsidRPr="00B13BB1" w:rsidTr="00B13BB1">
        <w:tc>
          <w:tcPr>
            <w:tcW w:w="1674" w:type="dxa"/>
            <w:vMerge/>
            <w:tcBorders>
              <w:right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2012" w:type="dxa"/>
            <w:tcBorders>
              <w:left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Familia</w:t>
            </w:r>
          </w:p>
        </w:tc>
        <w:tc>
          <w:tcPr>
            <w:tcW w:w="709"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.001</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-5.17</w:t>
            </w:r>
          </w:p>
        </w:tc>
        <w:tc>
          <w:tcPr>
            <w:tcW w:w="993"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2.42</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.45</w:t>
            </w:r>
          </w:p>
        </w:tc>
        <w:tc>
          <w:tcPr>
            <w:tcW w:w="993"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2.77</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.34</w:t>
            </w:r>
          </w:p>
        </w:tc>
      </w:tr>
      <w:tr w:rsidR="00D41FF7" w:rsidRPr="00B13BB1" w:rsidTr="00B13BB1">
        <w:tc>
          <w:tcPr>
            <w:tcW w:w="1674" w:type="dxa"/>
            <w:vMerge/>
            <w:tcBorders>
              <w:right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2012" w:type="dxa"/>
            <w:tcBorders>
              <w:left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 xml:space="preserve">Fracaso </w:t>
            </w:r>
          </w:p>
        </w:tc>
        <w:tc>
          <w:tcPr>
            <w:tcW w:w="709"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.001</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-5.86</w:t>
            </w:r>
          </w:p>
        </w:tc>
        <w:tc>
          <w:tcPr>
            <w:tcW w:w="993"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2.22</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.41</w:t>
            </w:r>
          </w:p>
        </w:tc>
        <w:tc>
          <w:tcPr>
            <w:tcW w:w="993"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2.58</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.42</w:t>
            </w:r>
          </w:p>
        </w:tc>
      </w:tr>
      <w:tr w:rsidR="00D41FF7" w:rsidRPr="00B13BB1" w:rsidTr="00B13BB1">
        <w:tc>
          <w:tcPr>
            <w:tcW w:w="1674" w:type="dxa"/>
            <w:vMerge/>
            <w:tcBorders>
              <w:right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2012" w:type="dxa"/>
            <w:tcBorders>
              <w:left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Trabajo intelectual</w:t>
            </w:r>
          </w:p>
        </w:tc>
        <w:tc>
          <w:tcPr>
            <w:tcW w:w="709"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.001</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-6.40</w:t>
            </w:r>
          </w:p>
        </w:tc>
        <w:tc>
          <w:tcPr>
            <w:tcW w:w="993"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2.20</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.35</w:t>
            </w:r>
          </w:p>
        </w:tc>
        <w:tc>
          <w:tcPr>
            <w:tcW w:w="993"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2.52</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.33</w:t>
            </w:r>
          </w:p>
        </w:tc>
      </w:tr>
      <w:tr w:rsidR="00D41FF7" w:rsidRPr="00B13BB1" w:rsidTr="00B13BB1">
        <w:tc>
          <w:tcPr>
            <w:tcW w:w="1674" w:type="dxa"/>
            <w:tcBorders>
              <w:right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2012" w:type="dxa"/>
            <w:tcBorders>
              <w:left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Éxito</w:t>
            </w:r>
          </w:p>
        </w:tc>
        <w:tc>
          <w:tcPr>
            <w:tcW w:w="709"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.001</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-5.54</w:t>
            </w:r>
          </w:p>
        </w:tc>
        <w:tc>
          <w:tcPr>
            <w:tcW w:w="993"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2.12</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.67</w:t>
            </w:r>
          </w:p>
        </w:tc>
        <w:tc>
          <w:tcPr>
            <w:tcW w:w="993"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2.45</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.43</w:t>
            </w:r>
          </w:p>
        </w:tc>
      </w:tr>
      <w:tr w:rsidR="00D41FF7" w:rsidRPr="00B13BB1" w:rsidTr="00B13BB1">
        <w:tc>
          <w:tcPr>
            <w:tcW w:w="1674" w:type="dxa"/>
            <w:tcBorders>
              <w:bottom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2012" w:type="dxa"/>
            <w:tcBorders>
              <w:left w:val="single" w:sz="4" w:space="0" w:color="auto"/>
              <w:bottom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Total Autoestima</w:t>
            </w:r>
          </w:p>
        </w:tc>
        <w:tc>
          <w:tcPr>
            <w:tcW w:w="709" w:type="dxa"/>
            <w:tcBorders>
              <w:bottom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.001</w:t>
            </w:r>
          </w:p>
        </w:tc>
        <w:tc>
          <w:tcPr>
            <w:tcW w:w="708" w:type="dxa"/>
            <w:tcBorders>
              <w:bottom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-8.40</w:t>
            </w:r>
          </w:p>
        </w:tc>
        <w:tc>
          <w:tcPr>
            <w:tcW w:w="993" w:type="dxa"/>
            <w:tcBorders>
              <w:bottom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2.30</w:t>
            </w:r>
          </w:p>
        </w:tc>
        <w:tc>
          <w:tcPr>
            <w:tcW w:w="708" w:type="dxa"/>
            <w:tcBorders>
              <w:bottom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.26</w:t>
            </w:r>
          </w:p>
        </w:tc>
        <w:tc>
          <w:tcPr>
            <w:tcW w:w="993" w:type="dxa"/>
            <w:tcBorders>
              <w:bottom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2.63</w:t>
            </w:r>
          </w:p>
        </w:tc>
        <w:tc>
          <w:tcPr>
            <w:tcW w:w="708" w:type="dxa"/>
            <w:tcBorders>
              <w:bottom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.27</w:t>
            </w:r>
          </w:p>
        </w:tc>
      </w:tr>
      <w:tr w:rsidR="00D41FF7" w:rsidRPr="00B13BB1" w:rsidTr="00B13BB1">
        <w:tc>
          <w:tcPr>
            <w:tcW w:w="1674" w:type="dxa"/>
            <w:vMerge w:val="restart"/>
            <w:tcBorders>
              <w:top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Estilos de Enfrentamiento</w:t>
            </w:r>
          </w:p>
        </w:tc>
        <w:tc>
          <w:tcPr>
            <w:tcW w:w="2012" w:type="dxa"/>
            <w:tcBorders>
              <w:top w:val="single" w:sz="4" w:space="0" w:color="auto"/>
              <w:left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Directo</w:t>
            </w:r>
          </w:p>
        </w:tc>
        <w:tc>
          <w:tcPr>
            <w:tcW w:w="709"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.001</w:t>
            </w:r>
          </w:p>
        </w:tc>
        <w:tc>
          <w:tcPr>
            <w:tcW w:w="708"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-4.06</w:t>
            </w:r>
          </w:p>
        </w:tc>
        <w:tc>
          <w:tcPr>
            <w:tcW w:w="993"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5.19</w:t>
            </w:r>
          </w:p>
        </w:tc>
        <w:tc>
          <w:tcPr>
            <w:tcW w:w="708"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.99</w:t>
            </w:r>
          </w:p>
        </w:tc>
        <w:tc>
          <w:tcPr>
            <w:tcW w:w="993"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5.73</w:t>
            </w:r>
          </w:p>
        </w:tc>
        <w:tc>
          <w:tcPr>
            <w:tcW w:w="708"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.72</w:t>
            </w:r>
          </w:p>
        </w:tc>
      </w:tr>
      <w:tr w:rsidR="00D41FF7" w:rsidRPr="00B13BB1" w:rsidTr="00B13BB1">
        <w:tc>
          <w:tcPr>
            <w:tcW w:w="1674" w:type="dxa"/>
            <w:vMerge/>
            <w:tcBorders>
              <w:right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2012" w:type="dxa"/>
            <w:tcBorders>
              <w:left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Emocional</w:t>
            </w:r>
          </w:p>
        </w:tc>
        <w:tc>
          <w:tcPr>
            <w:tcW w:w="709"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.001</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4.19</w:t>
            </w:r>
          </w:p>
        </w:tc>
        <w:tc>
          <w:tcPr>
            <w:tcW w:w="993"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5.05</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1</w:t>
            </w:r>
          </w:p>
        </w:tc>
        <w:tc>
          <w:tcPr>
            <w:tcW w:w="993"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4.34</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1.34</w:t>
            </w:r>
          </w:p>
        </w:tc>
      </w:tr>
      <w:tr w:rsidR="00D41FF7" w:rsidRPr="00B13BB1" w:rsidTr="00B13BB1">
        <w:tc>
          <w:tcPr>
            <w:tcW w:w="1674" w:type="dxa"/>
            <w:vMerge/>
            <w:tcBorders>
              <w:right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2012" w:type="dxa"/>
            <w:tcBorders>
              <w:left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Evasivo</w:t>
            </w:r>
          </w:p>
        </w:tc>
        <w:tc>
          <w:tcPr>
            <w:tcW w:w="709"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.890</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-.13</w:t>
            </w:r>
          </w:p>
        </w:tc>
        <w:tc>
          <w:tcPr>
            <w:tcW w:w="993"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5.23</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1.12</w:t>
            </w:r>
          </w:p>
        </w:tc>
        <w:tc>
          <w:tcPr>
            <w:tcW w:w="993"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5.25</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.97</w:t>
            </w:r>
          </w:p>
        </w:tc>
      </w:tr>
      <w:tr w:rsidR="00D41FF7" w:rsidRPr="00B13BB1" w:rsidTr="00B13BB1">
        <w:tc>
          <w:tcPr>
            <w:tcW w:w="1674" w:type="dxa"/>
            <w:tcBorders>
              <w:bottom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2012" w:type="dxa"/>
            <w:tcBorders>
              <w:left w:val="single" w:sz="4" w:space="0" w:color="auto"/>
              <w:bottom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Total enfrentamiento</w:t>
            </w:r>
          </w:p>
        </w:tc>
        <w:tc>
          <w:tcPr>
            <w:tcW w:w="709" w:type="dxa"/>
            <w:tcBorders>
              <w:bottom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708" w:type="dxa"/>
            <w:tcBorders>
              <w:bottom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993" w:type="dxa"/>
            <w:tcBorders>
              <w:bottom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708" w:type="dxa"/>
            <w:tcBorders>
              <w:bottom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993" w:type="dxa"/>
            <w:tcBorders>
              <w:bottom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708" w:type="dxa"/>
            <w:tcBorders>
              <w:bottom w:val="single" w:sz="4" w:space="0" w:color="auto"/>
            </w:tcBorders>
          </w:tcPr>
          <w:p w:rsidR="00D41FF7" w:rsidRPr="00B13BB1" w:rsidRDefault="00D41FF7" w:rsidP="00B13BB1">
            <w:pPr>
              <w:spacing w:after="0" w:line="360" w:lineRule="auto"/>
              <w:jc w:val="center"/>
              <w:rPr>
                <w:rFonts w:ascii="Arial" w:hAnsi="Arial" w:cs="Arial"/>
                <w:sz w:val="16"/>
                <w:szCs w:val="16"/>
              </w:rPr>
            </w:pPr>
          </w:p>
        </w:tc>
      </w:tr>
      <w:tr w:rsidR="00D41FF7" w:rsidRPr="00B13BB1" w:rsidTr="00B13BB1">
        <w:tc>
          <w:tcPr>
            <w:tcW w:w="1674" w:type="dxa"/>
            <w:tcBorders>
              <w:top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Locus de Control</w:t>
            </w:r>
          </w:p>
        </w:tc>
        <w:tc>
          <w:tcPr>
            <w:tcW w:w="2012" w:type="dxa"/>
            <w:tcBorders>
              <w:top w:val="single" w:sz="4" w:space="0" w:color="auto"/>
              <w:left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Externo</w:t>
            </w:r>
          </w:p>
        </w:tc>
        <w:tc>
          <w:tcPr>
            <w:tcW w:w="709"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.029</w:t>
            </w:r>
          </w:p>
        </w:tc>
        <w:tc>
          <w:tcPr>
            <w:tcW w:w="708"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2.19</w:t>
            </w:r>
          </w:p>
        </w:tc>
        <w:tc>
          <w:tcPr>
            <w:tcW w:w="993"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.38</w:t>
            </w:r>
          </w:p>
        </w:tc>
        <w:tc>
          <w:tcPr>
            <w:tcW w:w="708"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.21</w:t>
            </w:r>
          </w:p>
        </w:tc>
        <w:tc>
          <w:tcPr>
            <w:tcW w:w="993"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.31</w:t>
            </w:r>
          </w:p>
        </w:tc>
        <w:tc>
          <w:tcPr>
            <w:tcW w:w="708"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.21</w:t>
            </w:r>
          </w:p>
        </w:tc>
      </w:tr>
      <w:tr w:rsidR="00D41FF7" w:rsidRPr="00B13BB1" w:rsidTr="00B13BB1">
        <w:tc>
          <w:tcPr>
            <w:tcW w:w="1674" w:type="dxa"/>
            <w:tcBorders>
              <w:right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2012" w:type="dxa"/>
            <w:tcBorders>
              <w:left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Interno</w:t>
            </w:r>
          </w:p>
        </w:tc>
        <w:tc>
          <w:tcPr>
            <w:tcW w:w="709"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.001</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-4.77</w:t>
            </w:r>
          </w:p>
        </w:tc>
        <w:tc>
          <w:tcPr>
            <w:tcW w:w="993"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.62</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.22</w:t>
            </w:r>
          </w:p>
        </w:tc>
        <w:tc>
          <w:tcPr>
            <w:tcW w:w="993"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.77</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.16</w:t>
            </w:r>
          </w:p>
        </w:tc>
      </w:tr>
      <w:tr w:rsidR="00D41FF7" w:rsidRPr="00B13BB1" w:rsidTr="00B13BB1">
        <w:tc>
          <w:tcPr>
            <w:tcW w:w="1674" w:type="dxa"/>
            <w:tcBorders>
              <w:bottom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2012" w:type="dxa"/>
            <w:tcBorders>
              <w:left w:val="single" w:sz="4" w:space="0" w:color="auto"/>
              <w:bottom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Total locus de control</w:t>
            </w:r>
          </w:p>
        </w:tc>
        <w:tc>
          <w:tcPr>
            <w:tcW w:w="709" w:type="dxa"/>
            <w:tcBorders>
              <w:bottom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708" w:type="dxa"/>
            <w:tcBorders>
              <w:bottom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993" w:type="dxa"/>
            <w:tcBorders>
              <w:bottom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708" w:type="dxa"/>
            <w:tcBorders>
              <w:bottom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993" w:type="dxa"/>
            <w:tcBorders>
              <w:bottom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708" w:type="dxa"/>
            <w:tcBorders>
              <w:bottom w:val="single" w:sz="4" w:space="0" w:color="auto"/>
            </w:tcBorders>
          </w:tcPr>
          <w:p w:rsidR="00D41FF7" w:rsidRPr="00B13BB1" w:rsidRDefault="00D41FF7" w:rsidP="00B13BB1">
            <w:pPr>
              <w:spacing w:after="0" w:line="360" w:lineRule="auto"/>
              <w:jc w:val="center"/>
              <w:rPr>
                <w:rFonts w:ascii="Arial" w:hAnsi="Arial" w:cs="Arial"/>
                <w:sz w:val="16"/>
                <w:szCs w:val="16"/>
              </w:rPr>
            </w:pPr>
          </w:p>
        </w:tc>
      </w:tr>
      <w:tr w:rsidR="00D41FF7" w:rsidRPr="00B13BB1" w:rsidTr="00B13BB1">
        <w:tc>
          <w:tcPr>
            <w:tcW w:w="1674" w:type="dxa"/>
            <w:tcBorders>
              <w:top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Afecto</w:t>
            </w:r>
          </w:p>
        </w:tc>
        <w:tc>
          <w:tcPr>
            <w:tcW w:w="2012" w:type="dxa"/>
            <w:tcBorders>
              <w:top w:val="single" w:sz="4" w:space="0" w:color="auto"/>
              <w:left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Positivo</w:t>
            </w:r>
          </w:p>
        </w:tc>
        <w:tc>
          <w:tcPr>
            <w:tcW w:w="709"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.001</w:t>
            </w:r>
          </w:p>
        </w:tc>
        <w:tc>
          <w:tcPr>
            <w:tcW w:w="708"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-5.75</w:t>
            </w:r>
          </w:p>
        </w:tc>
        <w:tc>
          <w:tcPr>
            <w:tcW w:w="993"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16.79</w:t>
            </w:r>
          </w:p>
        </w:tc>
        <w:tc>
          <w:tcPr>
            <w:tcW w:w="708"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7.93</w:t>
            </w:r>
          </w:p>
        </w:tc>
        <w:tc>
          <w:tcPr>
            <w:tcW w:w="993"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23.46</w:t>
            </w:r>
          </w:p>
        </w:tc>
        <w:tc>
          <w:tcPr>
            <w:tcW w:w="708"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8.38</w:t>
            </w:r>
          </w:p>
        </w:tc>
      </w:tr>
      <w:tr w:rsidR="00D41FF7" w:rsidRPr="00B13BB1" w:rsidTr="00B13BB1">
        <w:tc>
          <w:tcPr>
            <w:tcW w:w="1674" w:type="dxa"/>
            <w:tcBorders>
              <w:right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2012" w:type="dxa"/>
            <w:tcBorders>
              <w:left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Negativo</w:t>
            </w:r>
          </w:p>
        </w:tc>
        <w:tc>
          <w:tcPr>
            <w:tcW w:w="709"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.101</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1.65</w:t>
            </w:r>
          </w:p>
        </w:tc>
        <w:tc>
          <w:tcPr>
            <w:tcW w:w="993"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11.96</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7.94</w:t>
            </w:r>
          </w:p>
        </w:tc>
        <w:tc>
          <w:tcPr>
            <w:tcW w:w="993"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10.12</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7.73</w:t>
            </w:r>
          </w:p>
        </w:tc>
      </w:tr>
      <w:tr w:rsidR="00D41FF7" w:rsidRPr="00B13BB1" w:rsidTr="00B13BB1">
        <w:tc>
          <w:tcPr>
            <w:tcW w:w="1674" w:type="dxa"/>
            <w:tcBorders>
              <w:right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2012" w:type="dxa"/>
            <w:tcBorders>
              <w:left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Total afecto</w:t>
            </w:r>
          </w:p>
        </w:tc>
        <w:tc>
          <w:tcPr>
            <w:tcW w:w="709" w:type="dxa"/>
          </w:tcPr>
          <w:p w:rsidR="00D41FF7" w:rsidRPr="00B13BB1" w:rsidRDefault="00D41FF7" w:rsidP="00B13BB1">
            <w:pPr>
              <w:spacing w:after="0" w:line="360" w:lineRule="auto"/>
              <w:jc w:val="center"/>
              <w:rPr>
                <w:rFonts w:ascii="Arial" w:hAnsi="Arial" w:cs="Arial"/>
                <w:sz w:val="16"/>
                <w:szCs w:val="16"/>
              </w:rPr>
            </w:pPr>
          </w:p>
        </w:tc>
        <w:tc>
          <w:tcPr>
            <w:tcW w:w="708" w:type="dxa"/>
          </w:tcPr>
          <w:p w:rsidR="00D41FF7" w:rsidRPr="00B13BB1" w:rsidRDefault="00D41FF7" w:rsidP="00B13BB1">
            <w:pPr>
              <w:spacing w:after="0" w:line="360" w:lineRule="auto"/>
              <w:jc w:val="center"/>
              <w:rPr>
                <w:rFonts w:ascii="Arial" w:hAnsi="Arial" w:cs="Arial"/>
                <w:sz w:val="16"/>
                <w:szCs w:val="16"/>
              </w:rPr>
            </w:pPr>
          </w:p>
        </w:tc>
        <w:tc>
          <w:tcPr>
            <w:tcW w:w="993" w:type="dxa"/>
          </w:tcPr>
          <w:p w:rsidR="00D41FF7" w:rsidRPr="00B13BB1" w:rsidRDefault="00D41FF7" w:rsidP="00B13BB1">
            <w:pPr>
              <w:spacing w:after="0" w:line="360" w:lineRule="auto"/>
              <w:jc w:val="center"/>
              <w:rPr>
                <w:rFonts w:ascii="Arial" w:hAnsi="Arial" w:cs="Arial"/>
                <w:sz w:val="16"/>
                <w:szCs w:val="16"/>
              </w:rPr>
            </w:pPr>
          </w:p>
        </w:tc>
        <w:tc>
          <w:tcPr>
            <w:tcW w:w="708" w:type="dxa"/>
          </w:tcPr>
          <w:p w:rsidR="00D41FF7" w:rsidRPr="00B13BB1" w:rsidRDefault="00D41FF7" w:rsidP="00B13BB1">
            <w:pPr>
              <w:spacing w:after="0" w:line="360" w:lineRule="auto"/>
              <w:jc w:val="center"/>
              <w:rPr>
                <w:rFonts w:ascii="Arial" w:hAnsi="Arial" w:cs="Arial"/>
                <w:sz w:val="16"/>
                <w:szCs w:val="16"/>
              </w:rPr>
            </w:pPr>
          </w:p>
        </w:tc>
        <w:tc>
          <w:tcPr>
            <w:tcW w:w="993" w:type="dxa"/>
          </w:tcPr>
          <w:p w:rsidR="00D41FF7" w:rsidRPr="00B13BB1" w:rsidRDefault="00D41FF7" w:rsidP="00B13BB1">
            <w:pPr>
              <w:spacing w:after="0" w:line="360" w:lineRule="auto"/>
              <w:jc w:val="center"/>
              <w:rPr>
                <w:rFonts w:ascii="Arial" w:hAnsi="Arial" w:cs="Arial"/>
                <w:sz w:val="16"/>
                <w:szCs w:val="16"/>
              </w:rPr>
            </w:pPr>
          </w:p>
        </w:tc>
        <w:tc>
          <w:tcPr>
            <w:tcW w:w="708" w:type="dxa"/>
          </w:tcPr>
          <w:p w:rsidR="00D41FF7" w:rsidRPr="00B13BB1" w:rsidRDefault="00D41FF7" w:rsidP="00B13BB1">
            <w:pPr>
              <w:spacing w:after="0" w:line="360" w:lineRule="auto"/>
              <w:jc w:val="center"/>
              <w:rPr>
                <w:rFonts w:ascii="Arial" w:hAnsi="Arial" w:cs="Arial"/>
                <w:sz w:val="16"/>
                <w:szCs w:val="16"/>
              </w:rPr>
            </w:pPr>
          </w:p>
        </w:tc>
      </w:tr>
      <w:tr w:rsidR="00D41FF7" w:rsidRPr="00B13BB1" w:rsidTr="00B13BB1">
        <w:tc>
          <w:tcPr>
            <w:tcW w:w="1674" w:type="dxa"/>
            <w:tcBorders>
              <w:top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Optimismo</w:t>
            </w:r>
          </w:p>
        </w:tc>
        <w:tc>
          <w:tcPr>
            <w:tcW w:w="2012" w:type="dxa"/>
            <w:tcBorders>
              <w:top w:val="single" w:sz="4" w:space="0" w:color="auto"/>
              <w:left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 xml:space="preserve">Optimismo </w:t>
            </w:r>
            <w:proofErr w:type="spellStart"/>
            <w:r w:rsidRPr="00B13BB1">
              <w:rPr>
                <w:rFonts w:ascii="Arial" w:hAnsi="Arial" w:cs="Arial"/>
                <w:sz w:val="16"/>
                <w:szCs w:val="16"/>
              </w:rPr>
              <w:t>disposicional</w:t>
            </w:r>
            <w:proofErr w:type="spellEnd"/>
          </w:p>
        </w:tc>
        <w:tc>
          <w:tcPr>
            <w:tcW w:w="709"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.001</w:t>
            </w:r>
          </w:p>
        </w:tc>
        <w:tc>
          <w:tcPr>
            <w:tcW w:w="708"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-5.27</w:t>
            </w:r>
          </w:p>
        </w:tc>
        <w:tc>
          <w:tcPr>
            <w:tcW w:w="993"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3.99</w:t>
            </w:r>
          </w:p>
        </w:tc>
        <w:tc>
          <w:tcPr>
            <w:tcW w:w="708"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.72</w:t>
            </w:r>
          </w:p>
        </w:tc>
        <w:tc>
          <w:tcPr>
            <w:tcW w:w="993"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4.78</w:t>
            </w:r>
          </w:p>
        </w:tc>
        <w:tc>
          <w:tcPr>
            <w:tcW w:w="708" w:type="dxa"/>
            <w:tcBorders>
              <w:top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.42</w:t>
            </w:r>
          </w:p>
        </w:tc>
      </w:tr>
      <w:tr w:rsidR="00D41FF7" w:rsidRPr="00B13BB1" w:rsidTr="00B13BB1">
        <w:tc>
          <w:tcPr>
            <w:tcW w:w="1674" w:type="dxa"/>
            <w:tcBorders>
              <w:right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2012" w:type="dxa"/>
            <w:tcBorders>
              <w:left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Optimismo situacional</w:t>
            </w:r>
          </w:p>
        </w:tc>
        <w:tc>
          <w:tcPr>
            <w:tcW w:w="709"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.001</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-4.75</w:t>
            </w:r>
          </w:p>
        </w:tc>
        <w:tc>
          <w:tcPr>
            <w:tcW w:w="993"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3.90</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.82</w:t>
            </w:r>
          </w:p>
        </w:tc>
        <w:tc>
          <w:tcPr>
            <w:tcW w:w="993"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4.42</w:t>
            </w:r>
          </w:p>
        </w:tc>
        <w:tc>
          <w:tcPr>
            <w:tcW w:w="708" w:type="dxa"/>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.56</w:t>
            </w:r>
          </w:p>
        </w:tc>
      </w:tr>
      <w:tr w:rsidR="00D41FF7" w:rsidRPr="00B13BB1" w:rsidTr="00B13BB1">
        <w:tc>
          <w:tcPr>
            <w:tcW w:w="1674" w:type="dxa"/>
            <w:tcBorders>
              <w:bottom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6"/>
                <w:szCs w:val="16"/>
              </w:rPr>
            </w:pPr>
          </w:p>
        </w:tc>
        <w:tc>
          <w:tcPr>
            <w:tcW w:w="2012" w:type="dxa"/>
            <w:tcBorders>
              <w:left w:val="single" w:sz="4" w:space="0" w:color="auto"/>
              <w:bottom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Total optimismo</w:t>
            </w:r>
          </w:p>
        </w:tc>
        <w:tc>
          <w:tcPr>
            <w:tcW w:w="709" w:type="dxa"/>
            <w:tcBorders>
              <w:bottom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.001</w:t>
            </w:r>
          </w:p>
        </w:tc>
        <w:tc>
          <w:tcPr>
            <w:tcW w:w="708" w:type="dxa"/>
            <w:tcBorders>
              <w:bottom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-5.48</w:t>
            </w:r>
          </w:p>
        </w:tc>
        <w:tc>
          <w:tcPr>
            <w:tcW w:w="993" w:type="dxa"/>
            <w:tcBorders>
              <w:bottom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3.94</w:t>
            </w:r>
          </w:p>
        </w:tc>
        <w:tc>
          <w:tcPr>
            <w:tcW w:w="708" w:type="dxa"/>
            <w:tcBorders>
              <w:bottom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.75</w:t>
            </w:r>
          </w:p>
        </w:tc>
        <w:tc>
          <w:tcPr>
            <w:tcW w:w="993" w:type="dxa"/>
            <w:tcBorders>
              <w:bottom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4.45</w:t>
            </w:r>
          </w:p>
        </w:tc>
        <w:tc>
          <w:tcPr>
            <w:tcW w:w="708" w:type="dxa"/>
            <w:tcBorders>
              <w:bottom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.46</w:t>
            </w:r>
          </w:p>
        </w:tc>
      </w:tr>
      <w:tr w:rsidR="00D41FF7" w:rsidRPr="00B13BB1" w:rsidTr="00B13BB1">
        <w:tc>
          <w:tcPr>
            <w:tcW w:w="1674" w:type="dxa"/>
            <w:tcBorders>
              <w:top w:val="single" w:sz="4" w:space="0" w:color="auto"/>
              <w:bottom w:val="single" w:sz="4" w:space="0" w:color="auto"/>
              <w:right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Satisfacción con la vida</w:t>
            </w:r>
          </w:p>
        </w:tc>
        <w:tc>
          <w:tcPr>
            <w:tcW w:w="2012" w:type="dxa"/>
            <w:tcBorders>
              <w:top w:val="single" w:sz="4" w:space="0" w:color="auto"/>
              <w:left w:val="single" w:sz="4" w:space="0" w:color="auto"/>
              <w:bottom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Satisfacción con la vida</w:t>
            </w:r>
          </w:p>
        </w:tc>
        <w:tc>
          <w:tcPr>
            <w:tcW w:w="709" w:type="dxa"/>
            <w:tcBorders>
              <w:top w:val="single" w:sz="4" w:space="0" w:color="auto"/>
              <w:bottom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.001</w:t>
            </w:r>
          </w:p>
        </w:tc>
        <w:tc>
          <w:tcPr>
            <w:tcW w:w="708" w:type="dxa"/>
            <w:tcBorders>
              <w:top w:val="single" w:sz="4" w:space="0" w:color="auto"/>
              <w:bottom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-5.03</w:t>
            </w:r>
          </w:p>
        </w:tc>
        <w:tc>
          <w:tcPr>
            <w:tcW w:w="993" w:type="dxa"/>
            <w:tcBorders>
              <w:top w:val="single" w:sz="4" w:space="0" w:color="auto"/>
              <w:bottom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23.97</w:t>
            </w:r>
          </w:p>
        </w:tc>
        <w:tc>
          <w:tcPr>
            <w:tcW w:w="708" w:type="dxa"/>
            <w:tcBorders>
              <w:top w:val="single" w:sz="4" w:space="0" w:color="auto"/>
              <w:bottom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6.23</w:t>
            </w:r>
          </w:p>
        </w:tc>
        <w:tc>
          <w:tcPr>
            <w:tcW w:w="993" w:type="dxa"/>
            <w:tcBorders>
              <w:top w:val="single" w:sz="4" w:space="0" w:color="auto"/>
              <w:bottom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28.19</w:t>
            </w:r>
          </w:p>
        </w:tc>
        <w:tc>
          <w:tcPr>
            <w:tcW w:w="708" w:type="dxa"/>
            <w:tcBorders>
              <w:top w:val="single" w:sz="4" w:space="0" w:color="auto"/>
              <w:bottom w:val="single" w:sz="4" w:space="0" w:color="auto"/>
            </w:tcBorders>
          </w:tcPr>
          <w:p w:rsidR="00D41FF7" w:rsidRPr="00B13BB1" w:rsidRDefault="00D41FF7" w:rsidP="00B13BB1">
            <w:pPr>
              <w:spacing w:after="0" w:line="360" w:lineRule="auto"/>
              <w:jc w:val="center"/>
              <w:rPr>
                <w:rFonts w:ascii="Arial" w:hAnsi="Arial" w:cs="Arial"/>
                <w:sz w:val="16"/>
                <w:szCs w:val="16"/>
              </w:rPr>
            </w:pPr>
            <w:r w:rsidRPr="00B13BB1">
              <w:rPr>
                <w:rFonts w:ascii="Arial" w:hAnsi="Arial" w:cs="Arial"/>
                <w:sz w:val="16"/>
                <w:szCs w:val="16"/>
              </w:rPr>
              <w:t>4.76</w:t>
            </w:r>
          </w:p>
        </w:tc>
      </w:tr>
    </w:tbl>
    <w:p w:rsidR="00D41FF7" w:rsidRPr="005645E8" w:rsidRDefault="00D41FF7" w:rsidP="00956CA8">
      <w:pPr>
        <w:spacing w:line="360" w:lineRule="auto"/>
        <w:jc w:val="center"/>
        <w:rPr>
          <w:rFonts w:ascii="Arial" w:hAnsi="Arial" w:cs="Arial"/>
          <w:sz w:val="16"/>
          <w:szCs w:val="16"/>
        </w:rPr>
      </w:pPr>
    </w:p>
    <w:p w:rsidR="00D41FF7" w:rsidRPr="005645E8" w:rsidRDefault="00D41FF7" w:rsidP="00956CA8">
      <w:pPr>
        <w:spacing w:line="360" w:lineRule="auto"/>
        <w:jc w:val="center"/>
        <w:rPr>
          <w:rFonts w:ascii="Arial" w:hAnsi="Arial" w:cs="Arial"/>
          <w:sz w:val="16"/>
          <w:szCs w:val="16"/>
        </w:rPr>
      </w:pPr>
    </w:p>
    <w:p w:rsidR="00D41FF7" w:rsidRPr="005645E8" w:rsidRDefault="00D41FF7" w:rsidP="00956CA8">
      <w:pPr>
        <w:spacing w:line="360" w:lineRule="auto"/>
        <w:jc w:val="both"/>
        <w:rPr>
          <w:rFonts w:ascii="Arial" w:hAnsi="Arial" w:cs="Arial"/>
          <w:sz w:val="24"/>
          <w:szCs w:val="24"/>
        </w:rPr>
      </w:pPr>
      <w:r w:rsidRPr="005645E8">
        <w:rPr>
          <w:rFonts w:ascii="Arial" w:hAnsi="Arial" w:cs="Arial"/>
          <w:sz w:val="24"/>
          <w:szCs w:val="24"/>
        </w:rPr>
        <w:t xml:space="preserve">Considerando el total de la muestra y con el objetivo de observar si había diferencias estadísticamente significativas de acuerdo al sexo, se realizó un análisis de t de </w:t>
      </w:r>
      <w:proofErr w:type="spellStart"/>
      <w:r w:rsidRPr="005645E8">
        <w:rPr>
          <w:rFonts w:ascii="Arial" w:hAnsi="Arial" w:cs="Arial"/>
          <w:sz w:val="24"/>
          <w:szCs w:val="24"/>
        </w:rPr>
        <w:t>Student</w:t>
      </w:r>
      <w:proofErr w:type="spellEnd"/>
      <w:r w:rsidRPr="005645E8">
        <w:rPr>
          <w:rFonts w:ascii="Arial" w:hAnsi="Arial" w:cs="Arial"/>
          <w:sz w:val="24"/>
          <w:szCs w:val="24"/>
        </w:rPr>
        <w:t xml:space="preserve">, </w:t>
      </w:r>
      <w:r w:rsidRPr="005645E8">
        <w:rPr>
          <w:rFonts w:ascii="Arial" w:hAnsi="Arial" w:cs="Arial"/>
          <w:color w:val="000000"/>
          <w:sz w:val="24"/>
          <w:szCs w:val="24"/>
        </w:rPr>
        <w:t xml:space="preserve">asumiendo que las varianzas son iguales (Prueba de </w:t>
      </w:r>
      <w:proofErr w:type="spellStart"/>
      <w:r w:rsidRPr="005645E8">
        <w:rPr>
          <w:rFonts w:ascii="Arial" w:hAnsi="Arial" w:cs="Arial"/>
          <w:color w:val="000000"/>
          <w:sz w:val="24"/>
          <w:szCs w:val="24"/>
        </w:rPr>
        <w:t>Levene</w:t>
      </w:r>
      <w:proofErr w:type="spellEnd"/>
      <w:r w:rsidRPr="005645E8">
        <w:rPr>
          <w:rFonts w:ascii="Arial" w:hAnsi="Arial" w:cs="Arial"/>
          <w:color w:val="000000"/>
          <w:sz w:val="24"/>
          <w:szCs w:val="24"/>
        </w:rPr>
        <w:t xml:space="preserve"> para igualdad de las varianza, 95% de confianza)</w:t>
      </w:r>
      <w:r w:rsidRPr="005645E8">
        <w:rPr>
          <w:rFonts w:ascii="Arial" w:hAnsi="Arial" w:cs="Arial"/>
          <w:color w:val="FF0000"/>
        </w:rPr>
        <w:t xml:space="preserve"> </w:t>
      </w:r>
      <w:r w:rsidRPr="005645E8">
        <w:rPr>
          <w:rFonts w:ascii="Arial" w:hAnsi="Arial" w:cs="Arial"/>
          <w:sz w:val="24"/>
          <w:szCs w:val="24"/>
        </w:rPr>
        <w:t xml:space="preserve">y los resultados muestran que si hay diferencias en SMP a favor de las mujeres, mientras que los hombres puntuaron más alto en afecto positivo, locus de control externo y estilo de </w:t>
      </w:r>
      <w:r w:rsidRPr="005645E8">
        <w:rPr>
          <w:rFonts w:ascii="Arial" w:hAnsi="Arial" w:cs="Arial"/>
          <w:sz w:val="24"/>
          <w:szCs w:val="24"/>
        </w:rPr>
        <w:lastRenderedPageBreak/>
        <w:t xml:space="preserve">enfrentamiento evasivo. En el resto de las variables no se obtuvieron diferencias significativas (ver tabla </w:t>
      </w:r>
      <w:r>
        <w:rPr>
          <w:rFonts w:ascii="Arial" w:hAnsi="Arial" w:cs="Arial"/>
          <w:sz w:val="24"/>
          <w:szCs w:val="24"/>
        </w:rPr>
        <w:t>8</w:t>
      </w:r>
      <w:r w:rsidRPr="005645E8">
        <w:rPr>
          <w:rFonts w:ascii="Arial" w:hAnsi="Arial" w:cs="Arial"/>
          <w:sz w:val="24"/>
          <w:szCs w:val="24"/>
        </w:rPr>
        <w:t>).</w:t>
      </w:r>
    </w:p>
    <w:p w:rsidR="00D41FF7" w:rsidRPr="005645E8" w:rsidRDefault="00D41FF7" w:rsidP="003B3F9A">
      <w:pPr>
        <w:spacing w:line="360" w:lineRule="auto"/>
        <w:rPr>
          <w:rFonts w:ascii="Arial" w:hAnsi="Arial" w:cs="Arial"/>
          <w:sz w:val="16"/>
          <w:szCs w:val="16"/>
        </w:rPr>
      </w:pPr>
      <w:r w:rsidRPr="005645E8">
        <w:rPr>
          <w:rFonts w:ascii="Arial" w:hAnsi="Arial" w:cs="Arial"/>
          <w:sz w:val="16"/>
          <w:szCs w:val="16"/>
        </w:rPr>
        <w:t xml:space="preserve">Tabla </w:t>
      </w:r>
      <w:proofErr w:type="gramStart"/>
      <w:r>
        <w:rPr>
          <w:rFonts w:ascii="Arial" w:hAnsi="Arial" w:cs="Arial"/>
          <w:sz w:val="16"/>
          <w:szCs w:val="16"/>
        </w:rPr>
        <w:t xml:space="preserve">8 </w:t>
      </w:r>
      <w:r w:rsidRPr="005645E8">
        <w:rPr>
          <w:rFonts w:ascii="Arial" w:hAnsi="Arial" w:cs="Arial"/>
          <w:sz w:val="16"/>
          <w:szCs w:val="16"/>
        </w:rPr>
        <w:t xml:space="preserve"> t</w:t>
      </w:r>
      <w:proofErr w:type="gramEnd"/>
      <w:r w:rsidRPr="005645E8">
        <w:rPr>
          <w:rFonts w:ascii="Arial" w:hAnsi="Arial" w:cs="Arial"/>
          <w:sz w:val="16"/>
          <w:szCs w:val="16"/>
        </w:rPr>
        <w:t xml:space="preserve"> de </w:t>
      </w:r>
      <w:proofErr w:type="spellStart"/>
      <w:r w:rsidRPr="005645E8">
        <w:rPr>
          <w:rFonts w:ascii="Arial" w:hAnsi="Arial" w:cs="Arial"/>
          <w:sz w:val="16"/>
          <w:szCs w:val="16"/>
        </w:rPr>
        <w:t>Student</w:t>
      </w:r>
      <w:proofErr w:type="spellEnd"/>
      <w:r w:rsidRPr="005645E8">
        <w:rPr>
          <w:rFonts w:ascii="Arial" w:hAnsi="Arial" w:cs="Arial"/>
          <w:sz w:val="16"/>
          <w:szCs w:val="16"/>
        </w:rPr>
        <w:t xml:space="preserve"> Diferencias Hombres y Mujeres SMP y Variables Psicológicas</w:t>
      </w:r>
    </w:p>
    <w:tbl>
      <w:tblPr>
        <w:tblW w:w="0" w:type="auto"/>
        <w:jc w:val="center"/>
        <w:tblLook w:val="00A0" w:firstRow="1" w:lastRow="0" w:firstColumn="1" w:lastColumn="0" w:noHBand="0" w:noVBand="0"/>
      </w:tblPr>
      <w:tblGrid>
        <w:gridCol w:w="2015"/>
        <w:gridCol w:w="715"/>
        <w:gridCol w:w="707"/>
        <w:gridCol w:w="992"/>
        <w:gridCol w:w="707"/>
        <w:gridCol w:w="907"/>
        <w:gridCol w:w="754"/>
      </w:tblGrid>
      <w:tr w:rsidR="00D41FF7" w:rsidRPr="00B13BB1" w:rsidTr="00B13BB1">
        <w:trPr>
          <w:jc w:val="center"/>
        </w:trPr>
        <w:tc>
          <w:tcPr>
            <w:tcW w:w="2015" w:type="dxa"/>
            <w:tcBorders>
              <w:top w:val="single" w:sz="4" w:space="0" w:color="auto"/>
              <w:left w:val="single" w:sz="4" w:space="0" w:color="auto"/>
              <w:bottom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Dimensión</w:t>
            </w:r>
          </w:p>
        </w:tc>
        <w:tc>
          <w:tcPr>
            <w:tcW w:w="715" w:type="dxa"/>
            <w:tcBorders>
              <w:top w:val="single" w:sz="4" w:space="0" w:color="auto"/>
              <w:bottom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P</w:t>
            </w:r>
          </w:p>
        </w:tc>
        <w:tc>
          <w:tcPr>
            <w:tcW w:w="707" w:type="dxa"/>
            <w:tcBorders>
              <w:top w:val="single" w:sz="4" w:space="0" w:color="auto"/>
              <w:bottom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T</w:t>
            </w:r>
          </w:p>
        </w:tc>
        <w:tc>
          <w:tcPr>
            <w:tcW w:w="992" w:type="dxa"/>
            <w:tcBorders>
              <w:top w:val="single" w:sz="4" w:space="0" w:color="auto"/>
              <w:bottom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Media</w:t>
            </w:r>
          </w:p>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hombres</w:t>
            </w:r>
          </w:p>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n=78</w:t>
            </w:r>
          </w:p>
        </w:tc>
        <w:tc>
          <w:tcPr>
            <w:tcW w:w="707" w:type="dxa"/>
            <w:tcBorders>
              <w:top w:val="single" w:sz="4" w:space="0" w:color="auto"/>
              <w:bottom w:val="single" w:sz="4" w:space="0" w:color="auto"/>
            </w:tcBorders>
          </w:tcPr>
          <w:p w:rsidR="00D41FF7" w:rsidRPr="00B13BB1" w:rsidRDefault="00D41FF7" w:rsidP="00B13BB1">
            <w:pPr>
              <w:spacing w:after="0" w:line="360" w:lineRule="auto"/>
              <w:jc w:val="both"/>
              <w:rPr>
                <w:rFonts w:ascii="Arial" w:hAnsi="Arial" w:cs="Arial"/>
                <w:sz w:val="16"/>
                <w:szCs w:val="16"/>
              </w:rPr>
            </w:pPr>
            <w:proofErr w:type="spellStart"/>
            <w:r w:rsidRPr="00B13BB1">
              <w:rPr>
                <w:rFonts w:ascii="Arial" w:hAnsi="Arial" w:cs="Arial"/>
                <w:sz w:val="16"/>
                <w:szCs w:val="16"/>
              </w:rPr>
              <w:t>Ds</w:t>
            </w:r>
            <w:proofErr w:type="spellEnd"/>
          </w:p>
        </w:tc>
        <w:tc>
          <w:tcPr>
            <w:tcW w:w="907" w:type="dxa"/>
            <w:tcBorders>
              <w:top w:val="single" w:sz="4" w:space="0" w:color="auto"/>
              <w:bottom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Media</w:t>
            </w:r>
          </w:p>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mujeres</w:t>
            </w:r>
          </w:p>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n=77</w:t>
            </w:r>
          </w:p>
        </w:tc>
        <w:tc>
          <w:tcPr>
            <w:tcW w:w="754" w:type="dxa"/>
            <w:tcBorders>
              <w:top w:val="single" w:sz="4" w:space="0" w:color="auto"/>
              <w:bottom w:val="single" w:sz="4" w:space="0" w:color="auto"/>
            </w:tcBorders>
          </w:tcPr>
          <w:p w:rsidR="00D41FF7" w:rsidRPr="00B13BB1" w:rsidRDefault="00D41FF7" w:rsidP="00B13BB1">
            <w:pPr>
              <w:spacing w:after="0" w:line="360" w:lineRule="auto"/>
              <w:jc w:val="both"/>
              <w:rPr>
                <w:rFonts w:ascii="Arial" w:hAnsi="Arial" w:cs="Arial"/>
                <w:sz w:val="16"/>
                <w:szCs w:val="16"/>
              </w:rPr>
            </w:pPr>
            <w:proofErr w:type="spellStart"/>
            <w:r w:rsidRPr="00B13BB1">
              <w:rPr>
                <w:rFonts w:ascii="Arial" w:hAnsi="Arial" w:cs="Arial"/>
                <w:sz w:val="16"/>
                <w:szCs w:val="16"/>
              </w:rPr>
              <w:t>Ds</w:t>
            </w:r>
            <w:proofErr w:type="spellEnd"/>
          </w:p>
        </w:tc>
      </w:tr>
      <w:tr w:rsidR="00D41FF7" w:rsidRPr="00B13BB1" w:rsidTr="00B13BB1">
        <w:trPr>
          <w:jc w:val="center"/>
        </w:trPr>
        <w:tc>
          <w:tcPr>
            <w:tcW w:w="2015" w:type="dxa"/>
            <w:tcBorders>
              <w:top w:val="single" w:sz="4" w:space="0" w:color="auto"/>
              <w:left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Salud mental positiva</w:t>
            </w:r>
          </w:p>
        </w:tc>
        <w:tc>
          <w:tcPr>
            <w:tcW w:w="715" w:type="dxa"/>
            <w:tcBorders>
              <w:top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.002</w:t>
            </w:r>
          </w:p>
        </w:tc>
        <w:tc>
          <w:tcPr>
            <w:tcW w:w="707" w:type="dxa"/>
            <w:tcBorders>
              <w:top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-3.19</w:t>
            </w:r>
          </w:p>
        </w:tc>
        <w:tc>
          <w:tcPr>
            <w:tcW w:w="992" w:type="dxa"/>
            <w:tcBorders>
              <w:top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93.61</w:t>
            </w:r>
          </w:p>
        </w:tc>
        <w:tc>
          <w:tcPr>
            <w:tcW w:w="707" w:type="dxa"/>
            <w:tcBorders>
              <w:top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15.72</w:t>
            </w:r>
          </w:p>
        </w:tc>
        <w:tc>
          <w:tcPr>
            <w:tcW w:w="907" w:type="dxa"/>
            <w:tcBorders>
              <w:top w:val="single" w:sz="4" w:space="0" w:color="auto"/>
            </w:tcBorders>
          </w:tcPr>
          <w:p w:rsidR="00D41FF7" w:rsidRPr="00B13BB1" w:rsidRDefault="00D41FF7" w:rsidP="00B13BB1">
            <w:pPr>
              <w:spacing w:after="0" w:line="360" w:lineRule="auto"/>
              <w:jc w:val="both"/>
              <w:rPr>
                <w:rFonts w:ascii="Arial" w:hAnsi="Arial" w:cs="Arial"/>
                <w:b/>
                <w:sz w:val="16"/>
                <w:szCs w:val="16"/>
              </w:rPr>
            </w:pPr>
            <w:r w:rsidRPr="00B13BB1">
              <w:rPr>
                <w:rFonts w:ascii="Arial" w:hAnsi="Arial" w:cs="Arial"/>
                <w:b/>
                <w:sz w:val="16"/>
                <w:szCs w:val="16"/>
              </w:rPr>
              <w:t>100.33</w:t>
            </w:r>
          </w:p>
        </w:tc>
        <w:tc>
          <w:tcPr>
            <w:tcW w:w="754" w:type="dxa"/>
            <w:tcBorders>
              <w:top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10.71</w:t>
            </w:r>
          </w:p>
        </w:tc>
      </w:tr>
      <w:tr w:rsidR="00D41FF7" w:rsidRPr="00B13BB1" w:rsidTr="00B13BB1">
        <w:trPr>
          <w:jc w:val="center"/>
        </w:trPr>
        <w:tc>
          <w:tcPr>
            <w:tcW w:w="2015" w:type="dxa"/>
            <w:tcBorders>
              <w:left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Afecto positivo</w:t>
            </w:r>
          </w:p>
        </w:tc>
        <w:tc>
          <w:tcPr>
            <w:tcW w:w="715" w:type="dxa"/>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.014</w:t>
            </w:r>
          </w:p>
        </w:tc>
        <w:tc>
          <w:tcPr>
            <w:tcW w:w="707" w:type="dxa"/>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2.49</w:t>
            </w:r>
          </w:p>
        </w:tc>
        <w:tc>
          <w:tcPr>
            <w:tcW w:w="992" w:type="dxa"/>
          </w:tcPr>
          <w:p w:rsidR="00D41FF7" w:rsidRPr="00B13BB1" w:rsidRDefault="00D41FF7" w:rsidP="00B13BB1">
            <w:pPr>
              <w:spacing w:after="0" w:line="360" w:lineRule="auto"/>
              <w:jc w:val="both"/>
              <w:rPr>
                <w:rFonts w:ascii="Arial" w:hAnsi="Arial" w:cs="Arial"/>
                <w:b/>
                <w:sz w:val="16"/>
                <w:szCs w:val="16"/>
              </w:rPr>
            </w:pPr>
            <w:r w:rsidRPr="00B13BB1">
              <w:rPr>
                <w:rFonts w:ascii="Arial" w:hAnsi="Arial" w:cs="Arial"/>
                <w:b/>
                <w:sz w:val="16"/>
                <w:szCs w:val="16"/>
              </w:rPr>
              <w:t>22.84</w:t>
            </w:r>
          </w:p>
        </w:tc>
        <w:tc>
          <w:tcPr>
            <w:tcW w:w="707" w:type="dxa"/>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8.44</w:t>
            </w:r>
          </w:p>
        </w:tc>
        <w:tc>
          <w:tcPr>
            <w:tcW w:w="907" w:type="dxa"/>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19.60</w:t>
            </w:r>
          </w:p>
        </w:tc>
        <w:tc>
          <w:tcPr>
            <w:tcW w:w="754" w:type="dxa"/>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8.84</w:t>
            </w:r>
          </w:p>
        </w:tc>
      </w:tr>
      <w:tr w:rsidR="00D41FF7" w:rsidRPr="00B13BB1" w:rsidTr="00B13BB1">
        <w:trPr>
          <w:jc w:val="center"/>
        </w:trPr>
        <w:tc>
          <w:tcPr>
            <w:tcW w:w="2015" w:type="dxa"/>
            <w:tcBorders>
              <w:left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Locus de control externo</w:t>
            </w:r>
          </w:p>
        </w:tc>
        <w:tc>
          <w:tcPr>
            <w:tcW w:w="715" w:type="dxa"/>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.050</w:t>
            </w:r>
          </w:p>
        </w:tc>
        <w:tc>
          <w:tcPr>
            <w:tcW w:w="707" w:type="dxa"/>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1.94</w:t>
            </w:r>
          </w:p>
        </w:tc>
        <w:tc>
          <w:tcPr>
            <w:tcW w:w="992" w:type="dxa"/>
          </w:tcPr>
          <w:p w:rsidR="00D41FF7" w:rsidRPr="00B13BB1" w:rsidRDefault="00D41FF7" w:rsidP="00B13BB1">
            <w:pPr>
              <w:spacing w:after="0" w:line="360" w:lineRule="auto"/>
              <w:jc w:val="both"/>
              <w:rPr>
                <w:rFonts w:ascii="Arial" w:hAnsi="Arial" w:cs="Arial"/>
                <w:b/>
                <w:sz w:val="16"/>
                <w:szCs w:val="16"/>
              </w:rPr>
            </w:pPr>
            <w:r w:rsidRPr="00B13BB1">
              <w:rPr>
                <w:rFonts w:ascii="Arial" w:hAnsi="Arial" w:cs="Arial"/>
                <w:b/>
                <w:sz w:val="16"/>
                <w:szCs w:val="16"/>
              </w:rPr>
              <w:t>.38</w:t>
            </w:r>
          </w:p>
        </w:tc>
        <w:tc>
          <w:tcPr>
            <w:tcW w:w="707" w:type="dxa"/>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.20</w:t>
            </w:r>
          </w:p>
        </w:tc>
        <w:tc>
          <w:tcPr>
            <w:tcW w:w="907" w:type="dxa"/>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.32</w:t>
            </w:r>
          </w:p>
        </w:tc>
        <w:tc>
          <w:tcPr>
            <w:tcW w:w="754" w:type="dxa"/>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.22</w:t>
            </w:r>
          </w:p>
        </w:tc>
      </w:tr>
      <w:tr w:rsidR="00D41FF7" w:rsidRPr="00B13BB1" w:rsidTr="00B13BB1">
        <w:trPr>
          <w:jc w:val="center"/>
        </w:trPr>
        <w:tc>
          <w:tcPr>
            <w:tcW w:w="2015" w:type="dxa"/>
            <w:tcBorders>
              <w:left w:val="single" w:sz="4" w:space="0" w:color="auto"/>
            </w:tcBorders>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Enfrentamiento evasivo</w:t>
            </w:r>
          </w:p>
        </w:tc>
        <w:tc>
          <w:tcPr>
            <w:tcW w:w="715" w:type="dxa"/>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.037</w:t>
            </w:r>
          </w:p>
        </w:tc>
        <w:tc>
          <w:tcPr>
            <w:tcW w:w="707" w:type="dxa"/>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2.10</w:t>
            </w:r>
          </w:p>
        </w:tc>
        <w:tc>
          <w:tcPr>
            <w:tcW w:w="992" w:type="dxa"/>
          </w:tcPr>
          <w:p w:rsidR="00D41FF7" w:rsidRPr="00B13BB1" w:rsidRDefault="00D41FF7" w:rsidP="00B13BB1">
            <w:pPr>
              <w:spacing w:after="0" w:line="360" w:lineRule="auto"/>
              <w:jc w:val="both"/>
              <w:rPr>
                <w:rFonts w:ascii="Arial" w:hAnsi="Arial" w:cs="Arial"/>
                <w:b/>
                <w:sz w:val="16"/>
                <w:szCs w:val="16"/>
              </w:rPr>
            </w:pPr>
            <w:r w:rsidRPr="00B13BB1">
              <w:rPr>
                <w:rFonts w:ascii="Arial" w:hAnsi="Arial" w:cs="Arial"/>
                <w:b/>
                <w:sz w:val="16"/>
                <w:szCs w:val="16"/>
              </w:rPr>
              <w:t>5.44</w:t>
            </w:r>
          </w:p>
        </w:tc>
        <w:tc>
          <w:tcPr>
            <w:tcW w:w="707" w:type="dxa"/>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.91</w:t>
            </w:r>
          </w:p>
        </w:tc>
        <w:tc>
          <w:tcPr>
            <w:tcW w:w="907" w:type="dxa"/>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5.13</w:t>
            </w:r>
          </w:p>
        </w:tc>
        <w:tc>
          <w:tcPr>
            <w:tcW w:w="754" w:type="dxa"/>
          </w:tcPr>
          <w:p w:rsidR="00D41FF7" w:rsidRPr="00B13BB1" w:rsidRDefault="00D41FF7" w:rsidP="00B13BB1">
            <w:pPr>
              <w:spacing w:after="0" w:line="360" w:lineRule="auto"/>
              <w:jc w:val="both"/>
              <w:rPr>
                <w:rFonts w:ascii="Arial" w:hAnsi="Arial" w:cs="Arial"/>
                <w:sz w:val="16"/>
                <w:szCs w:val="16"/>
              </w:rPr>
            </w:pPr>
            <w:r w:rsidRPr="00B13BB1">
              <w:rPr>
                <w:rFonts w:ascii="Arial" w:hAnsi="Arial" w:cs="Arial"/>
                <w:sz w:val="16"/>
                <w:szCs w:val="16"/>
              </w:rPr>
              <w:t>1.07</w:t>
            </w:r>
          </w:p>
        </w:tc>
      </w:tr>
    </w:tbl>
    <w:p w:rsidR="00D41FF7" w:rsidRPr="005645E8" w:rsidRDefault="00D41FF7" w:rsidP="00956CA8">
      <w:pPr>
        <w:spacing w:line="360" w:lineRule="auto"/>
        <w:jc w:val="both"/>
        <w:rPr>
          <w:rFonts w:ascii="Arial" w:hAnsi="Arial" w:cs="Arial"/>
          <w:color w:val="000000"/>
          <w:sz w:val="24"/>
          <w:szCs w:val="24"/>
        </w:rPr>
      </w:pPr>
    </w:p>
    <w:p w:rsidR="00D41FF7" w:rsidRPr="005645E8" w:rsidRDefault="00D41FF7" w:rsidP="00956CA8">
      <w:pPr>
        <w:spacing w:line="360" w:lineRule="auto"/>
        <w:jc w:val="both"/>
        <w:rPr>
          <w:rFonts w:ascii="Arial" w:hAnsi="Arial" w:cs="Arial"/>
          <w:color w:val="000000"/>
          <w:sz w:val="24"/>
          <w:szCs w:val="24"/>
        </w:rPr>
      </w:pPr>
      <w:r w:rsidRPr="005645E8">
        <w:rPr>
          <w:rFonts w:ascii="Arial" w:hAnsi="Arial" w:cs="Arial"/>
          <w:color w:val="000000"/>
          <w:sz w:val="24"/>
          <w:szCs w:val="24"/>
        </w:rPr>
        <w:t xml:space="preserve">Se llevó a cabo un análisis de correlación de Pearson entre las escalas considerando una p≤ .05, lo cual revela que el puntaje global de SMP correlaciona en el sentido esperado con resiliencia (r=193, p≤ .007), satisfacción con la vida (r=.172, p≤ .008), estilo de enfrentamiento emocional negativo y evasivo (r= -.151, p ≤ .031, r= -.274, p≤ .000) </w:t>
      </w:r>
      <w:proofErr w:type="gramStart"/>
      <w:r w:rsidRPr="005645E8">
        <w:rPr>
          <w:rFonts w:ascii="Arial" w:hAnsi="Arial" w:cs="Arial"/>
          <w:color w:val="000000"/>
          <w:sz w:val="24"/>
          <w:szCs w:val="24"/>
        </w:rPr>
        <w:t>y  locus</w:t>
      </w:r>
      <w:proofErr w:type="gramEnd"/>
      <w:r w:rsidRPr="005645E8">
        <w:rPr>
          <w:rFonts w:ascii="Arial" w:hAnsi="Arial" w:cs="Arial"/>
          <w:color w:val="000000"/>
          <w:sz w:val="24"/>
          <w:szCs w:val="24"/>
        </w:rPr>
        <w:t xml:space="preserve"> de control externo (r=-.228, p≤ .002). El resto de las dimensiones no se encontró relación.</w:t>
      </w:r>
    </w:p>
    <w:p w:rsidR="00D41FF7" w:rsidRPr="005645E8" w:rsidRDefault="00D41FF7" w:rsidP="00956CA8">
      <w:pPr>
        <w:spacing w:line="360" w:lineRule="auto"/>
        <w:jc w:val="center"/>
        <w:rPr>
          <w:rFonts w:ascii="Arial" w:hAnsi="Arial" w:cs="Arial"/>
          <w:b/>
          <w:i/>
          <w:sz w:val="24"/>
          <w:szCs w:val="24"/>
        </w:rPr>
      </w:pPr>
    </w:p>
    <w:p w:rsidR="00D41FF7" w:rsidRPr="005645E8" w:rsidRDefault="00D41FF7" w:rsidP="00956CA8">
      <w:pPr>
        <w:spacing w:line="360" w:lineRule="auto"/>
        <w:jc w:val="center"/>
        <w:rPr>
          <w:rFonts w:ascii="Arial" w:hAnsi="Arial" w:cs="Arial"/>
          <w:b/>
          <w:i/>
          <w:sz w:val="24"/>
          <w:szCs w:val="24"/>
        </w:rPr>
      </w:pPr>
      <w:r w:rsidRPr="005645E8">
        <w:rPr>
          <w:rFonts w:ascii="Arial" w:hAnsi="Arial" w:cs="Arial"/>
          <w:b/>
          <w:i/>
          <w:sz w:val="24"/>
          <w:szCs w:val="24"/>
        </w:rPr>
        <w:t>Fase II. Construcción del modelo explicativo de la salud mental positiva para niños y adolescentes.</w:t>
      </w:r>
    </w:p>
    <w:p w:rsidR="00D41FF7" w:rsidRPr="005645E8" w:rsidRDefault="00D41FF7" w:rsidP="00956CA8">
      <w:pPr>
        <w:spacing w:line="360" w:lineRule="auto"/>
        <w:rPr>
          <w:rFonts w:ascii="Arial" w:hAnsi="Arial" w:cs="Arial"/>
          <w:b/>
          <w:sz w:val="24"/>
          <w:szCs w:val="24"/>
        </w:rPr>
      </w:pPr>
    </w:p>
    <w:p w:rsidR="00D41FF7" w:rsidRPr="005645E8" w:rsidRDefault="00D41FF7" w:rsidP="00956CA8">
      <w:pPr>
        <w:spacing w:line="360" w:lineRule="auto"/>
        <w:jc w:val="both"/>
        <w:rPr>
          <w:rFonts w:ascii="Arial" w:hAnsi="Arial" w:cs="Arial"/>
          <w:sz w:val="24"/>
          <w:szCs w:val="24"/>
        </w:rPr>
      </w:pPr>
      <w:r w:rsidRPr="005645E8">
        <w:rPr>
          <w:rFonts w:ascii="Arial" w:hAnsi="Arial" w:cs="Arial"/>
          <w:sz w:val="24"/>
          <w:szCs w:val="24"/>
        </w:rPr>
        <w:t>En el caso de ésta fase, se trabajó para dar respuesta a los objetivos 4 y 5</w:t>
      </w:r>
    </w:p>
    <w:p w:rsidR="00D41FF7" w:rsidRPr="005645E8" w:rsidRDefault="00D41FF7" w:rsidP="00956CA8">
      <w:pPr>
        <w:spacing w:line="360" w:lineRule="auto"/>
        <w:jc w:val="both"/>
        <w:rPr>
          <w:rFonts w:ascii="Arial" w:hAnsi="Arial" w:cs="Arial"/>
          <w:sz w:val="24"/>
          <w:szCs w:val="24"/>
        </w:rPr>
      </w:pPr>
    </w:p>
    <w:p w:rsidR="00D41FF7" w:rsidRPr="005645E8" w:rsidRDefault="00D41FF7" w:rsidP="00956CA8">
      <w:pPr>
        <w:spacing w:line="360" w:lineRule="auto"/>
        <w:jc w:val="both"/>
        <w:rPr>
          <w:rFonts w:ascii="Arial" w:hAnsi="Arial" w:cs="Arial"/>
          <w:color w:val="000000"/>
          <w:sz w:val="24"/>
          <w:szCs w:val="24"/>
        </w:rPr>
      </w:pPr>
      <w:r w:rsidRPr="005645E8">
        <w:rPr>
          <w:rFonts w:ascii="Arial" w:hAnsi="Arial" w:cs="Arial"/>
          <w:color w:val="000000"/>
          <w:sz w:val="24"/>
          <w:szCs w:val="24"/>
        </w:rPr>
        <w:t xml:space="preserve">Se llevó a cabo un análisis de regresión múltiple por pasos, con el objetivo de determinar en qué medida las variables psicológicas inciden sobre la SMP, por lo que la hipótesis nula a contrastar fue que: la variable independiente resiliencia autoestima, optimismo, satisfacción con la vida, locus de control, afecto positivo-negativo y enfrentamiento no contribuyen significativamente a explicar la SMP en niños y adolescentes. Puesto que el nivel crítico obtenido fue menor que .05 se puede rechazar la hipótesis nula y se concluye que la incorporación de las </w:t>
      </w:r>
      <w:r w:rsidRPr="005645E8">
        <w:rPr>
          <w:rFonts w:ascii="Arial" w:hAnsi="Arial" w:cs="Arial"/>
          <w:color w:val="000000"/>
          <w:sz w:val="24"/>
          <w:szCs w:val="24"/>
        </w:rPr>
        <w:lastRenderedPageBreak/>
        <w:t>variables independientes mejora significativamente el ajuste y capacidad predictiva del modelo. En el que se encontró que en primer lugar el afecto positivo, la satisfacción con la vida y la resiliencia contribuyen a la explicación de la SMP en un 11.9% (R=.346, R</w:t>
      </w:r>
      <w:r w:rsidRPr="005645E8">
        <w:rPr>
          <w:rFonts w:ascii="Arial" w:hAnsi="Arial" w:cs="Arial"/>
          <w:color w:val="000000"/>
          <w:sz w:val="24"/>
          <w:szCs w:val="24"/>
          <w:vertAlign w:val="superscript"/>
        </w:rPr>
        <w:t>2</w:t>
      </w:r>
      <w:r w:rsidRPr="005645E8">
        <w:rPr>
          <w:rFonts w:ascii="Arial" w:hAnsi="Arial" w:cs="Arial"/>
          <w:color w:val="000000"/>
          <w:sz w:val="24"/>
          <w:szCs w:val="24"/>
        </w:rPr>
        <w:t xml:space="preserve">= .119, F= 6.55, p=.001) (ver tabla </w:t>
      </w:r>
      <w:r>
        <w:rPr>
          <w:rFonts w:ascii="Arial" w:hAnsi="Arial" w:cs="Arial"/>
          <w:color w:val="000000"/>
          <w:sz w:val="24"/>
          <w:szCs w:val="24"/>
        </w:rPr>
        <w:t>9</w:t>
      </w:r>
      <w:r w:rsidRPr="005645E8">
        <w:rPr>
          <w:rFonts w:ascii="Arial" w:hAnsi="Arial" w:cs="Arial"/>
          <w:color w:val="000000"/>
          <w:sz w:val="24"/>
          <w:szCs w:val="24"/>
        </w:rPr>
        <w:t>).</w:t>
      </w:r>
    </w:p>
    <w:p w:rsidR="00D41FF7" w:rsidRPr="005645E8" w:rsidRDefault="00D41FF7" w:rsidP="00956CA8">
      <w:pPr>
        <w:spacing w:line="360" w:lineRule="auto"/>
        <w:rPr>
          <w:rFonts w:ascii="Arial" w:hAnsi="Arial" w:cs="Arial"/>
          <w:b/>
          <w:sz w:val="24"/>
          <w:szCs w:val="24"/>
        </w:rPr>
      </w:pPr>
    </w:p>
    <w:p w:rsidR="00D41FF7" w:rsidRPr="00191166" w:rsidRDefault="00D41FF7" w:rsidP="00956CA8">
      <w:pPr>
        <w:spacing w:line="360" w:lineRule="auto"/>
        <w:jc w:val="both"/>
        <w:rPr>
          <w:rFonts w:ascii="Arial" w:hAnsi="Arial" w:cs="Arial"/>
          <w:sz w:val="20"/>
          <w:szCs w:val="20"/>
        </w:rPr>
      </w:pPr>
      <w:r w:rsidRPr="00191166">
        <w:rPr>
          <w:rFonts w:ascii="Arial" w:hAnsi="Arial" w:cs="Arial"/>
          <w:sz w:val="20"/>
          <w:szCs w:val="20"/>
        </w:rPr>
        <w:t>Tabla 9 Resumen de análisis de regresión para los predictores de Resiliencia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61"/>
        <w:gridCol w:w="992"/>
        <w:gridCol w:w="992"/>
        <w:gridCol w:w="709"/>
        <w:gridCol w:w="872"/>
        <w:gridCol w:w="993"/>
      </w:tblGrid>
      <w:tr w:rsidR="00D41FF7" w:rsidRPr="00B13BB1" w:rsidTr="00B13BB1">
        <w:tc>
          <w:tcPr>
            <w:tcW w:w="3261" w:type="dxa"/>
          </w:tcPr>
          <w:p w:rsidR="00D41FF7" w:rsidRPr="00B13BB1" w:rsidRDefault="00D41FF7" w:rsidP="00B13BB1">
            <w:pPr>
              <w:spacing w:after="0" w:line="360" w:lineRule="auto"/>
              <w:jc w:val="both"/>
              <w:rPr>
                <w:rFonts w:ascii="Arial" w:hAnsi="Arial" w:cs="Arial"/>
                <w:color w:val="000000"/>
                <w:sz w:val="24"/>
                <w:szCs w:val="24"/>
              </w:rPr>
            </w:pPr>
            <w:r w:rsidRPr="00B13BB1">
              <w:rPr>
                <w:rFonts w:ascii="Arial" w:hAnsi="Arial" w:cs="Arial"/>
                <w:color w:val="000000"/>
                <w:sz w:val="24"/>
                <w:szCs w:val="24"/>
              </w:rPr>
              <w:t>Variables</w:t>
            </w:r>
          </w:p>
        </w:tc>
        <w:tc>
          <w:tcPr>
            <w:tcW w:w="992" w:type="dxa"/>
          </w:tcPr>
          <w:p w:rsidR="00D41FF7" w:rsidRPr="00B13BB1" w:rsidRDefault="00D41FF7" w:rsidP="00B13BB1">
            <w:pPr>
              <w:spacing w:after="0" w:line="360" w:lineRule="auto"/>
              <w:jc w:val="both"/>
              <w:rPr>
                <w:rFonts w:ascii="Arial" w:hAnsi="Arial" w:cs="Arial"/>
                <w:color w:val="000000"/>
                <w:sz w:val="24"/>
                <w:szCs w:val="24"/>
              </w:rPr>
            </w:pPr>
            <w:r w:rsidRPr="00B13BB1">
              <w:rPr>
                <w:rFonts w:ascii="Arial" w:hAnsi="Arial" w:cs="Arial"/>
                <w:color w:val="000000"/>
                <w:sz w:val="24"/>
                <w:szCs w:val="24"/>
              </w:rPr>
              <w:t>B</w:t>
            </w:r>
          </w:p>
        </w:tc>
        <w:tc>
          <w:tcPr>
            <w:tcW w:w="992" w:type="dxa"/>
          </w:tcPr>
          <w:p w:rsidR="00D41FF7" w:rsidRPr="00B13BB1" w:rsidRDefault="00D41FF7" w:rsidP="00B13BB1">
            <w:pPr>
              <w:spacing w:after="0" w:line="360" w:lineRule="auto"/>
              <w:jc w:val="both"/>
              <w:rPr>
                <w:rFonts w:ascii="Arial" w:hAnsi="Arial" w:cs="Arial"/>
                <w:color w:val="000000"/>
                <w:sz w:val="24"/>
                <w:szCs w:val="24"/>
              </w:rPr>
            </w:pPr>
            <w:r w:rsidRPr="00B13BB1">
              <w:rPr>
                <w:rFonts w:ascii="Arial" w:hAnsi="Arial" w:cs="Arial"/>
                <w:color w:val="000000"/>
                <w:sz w:val="24"/>
                <w:szCs w:val="24"/>
              </w:rPr>
              <w:t>SE B</w:t>
            </w:r>
          </w:p>
        </w:tc>
        <w:tc>
          <w:tcPr>
            <w:tcW w:w="709" w:type="dxa"/>
          </w:tcPr>
          <w:p w:rsidR="00D41FF7" w:rsidRPr="00B13BB1" w:rsidRDefault="00D41FF7" w:rsidP="00B13BB1">
            <w:pPr>
              <w:spacing w:after="0" w:line="360" w:lineRule="auto"/>
              <w:jc w:val="both"/>
              <w:rPr>
                <w:rFonts w:ascii="Arial" w:hAnsi="Arial" w:cs="Arial"/>
                <w:color w:val="000000"/>
                <w:sz w:val="24"/>
                <w:szCs w:val="24"/>
              </w:rPr>
            </w:pPr>
            <w:r w:rsidRPr="00B13BB1">
              <w:rPr>
                <w:rFonts w:ascii="Arial" w:hAnsi="Arial" w:cs="Arial"/>
                <w:color w:val="000000"/>
                <w:sz w:val="24"/>
                <w:szCs w:val="24"/>
              </w:rPr>
              <w:t>β</w:t>
            </w:r>
          </w:p>
        </w:tc>
        <w:tc>
          <w:tcPr>
            <w:tcW w:w="872" w:type="dxa"/>
          </w:tcPr>
          <w:p w:rsidR="00D41FF7" w:rsidRPr="00B13BB1" w:rsidRDefault="00D41FF7" w:rsidP="00B13BB1">
            <w:pPr>
              <w:spacing w:after="0" w:line="360" w:lineRule="auto"/>
              <w:jc w:val="both"/>
              <w:rPr>
                <w:rFonts w:ascii="Arial" w:hAnsi="Arial" w:cs="Arial"/>
                <w:color w:val="000000"/>
                <w:sz w:val="24"/>
                <w:szCs w:val="24"/>
              </w:rPr>
            </w:pPr>
            <w:r w:rsidRPr="00B13BB1">
              <w:rPr>
                <w:rFonts w:ascii="Arial" w:hAnsi="Arial" w:cs="Arial"/>
                <w:color w:val="000000"/>
                <w:sz w:val="24"/>
                <w:szCs w:val="24"/>
              </w:rPr>
              <w:t>t</w:t>
            </w:r>
          </w:p>
        </w:tc>
        <w:tc>
          <w:tcPr>
            <w:tcW w:w="993" w:type="dxa"/>
          </w:tcPr>
          <w:p w:rsidR="00D41FF7" w:rsidRPr="00B13BB1" w:rsidRDefault="00D41FF7" w:rsidP="00B13BB1">
            <w:pPr>
              <w:spacing w:after="0" w:line="360" w:lineRule="auto"/>
              <w:jc w:val="both"/>
              <w:rPr>
                <w:rFonts w:ascii="Arial" w:hAnsi="Arial" w:cs="Arial"/>
                <w:color w:val="000000"/>
                <w:sz w:val="24"/>
                <w:szCs w:val="24"/>
              </w:rPr>
            </w:pPr>
            <w:r w:rsidRPr="00B13BB1">
              <w:rPr>
                <w:rFonts w:ascii="Arial" w:hAnsi="Arial" w:cs="Arial"/>
                <w:color w:val="000000"/>
                <w:sz w:val="24"/>
                <w:szCs w:val="24"/>
              </w:rPr>
              <w:t>P</w:t>
            </w:r>
          </w:p>
        </w:tc>
      </w:tr>
      <w:tr w:rsidR="00D41FF7" w:rsidRPr="00B13BB1" w:rsidTr="00B13BB1">
        <w:tc>
          <w:tcPr>
            <w:tcW w:w="3261" w:type="dxa"/>
          </w:tcPr>
          <w:p w:rsidR="00D41FF7" w:rsidRPr="00B13BB1" w:rsidRDefault="00D41FF7" w:rsidP="00B13BB1">
            <w:pPr>
              <w:spacing w:after="0" w:line="360" w:lineRule="auto"/>
              <w:jc w:val="both"/>
              <w:rPr>
                <w:rFonts w:ascii="Arial" w:hAnsi="Arial" w:cs="Arial"/>
                <w:color w:val="000000"/>
                <w:sz w:val="24"/>
                <w:szCs w:val="24"/>
              </w:rPr>
            </w:pPr>
            <w:r w:rsidRPr="00B13BB1">
              <w:rPr>
                <w:rFonts w:ascii="Arial" w:hAnsi="Arial" w:cs="Arial"/>
                <w:color w:val="000000"/>
                <w:sz w:val="24"/>
                <w:szCs w:val="24"/>
              </w:rPr>
              <w:t>Paso 1 Afecto positivo</w:t>
            </w:r>
          </w:p>
        </w:tc>
        <w:tc>
          <w:tcPr>
            <w:tcW w:w="992" w:type="dxa"/>
            <w:vAlign w:val="center"/>
          </w:tcPr>
          <w:p w:rsidR="00D41FF7" w:rsidRPr="00B13BB1" w:rsidRDefault="00D41FF7" w:rsidP="00B13BB1">
            <w:pPr>
              <w:autoSpaceDE w:val="0"/>
              <w:autoSpaceDN w:val="0"/>
              <w:adjustRightInd w:val="0"/>
              <w:spacing w:after="0" w:line="360" w:lineRule="auto"/>
              <w:jc w:val="right"/>
              <w:rPr>
                <w:rFonts w:ascii="Arial" w:hAnsi="Arial" w:cs="Arial"/>
                <w:color w:val="000000"/>
                <w:sz w:val="24"/>
                <w:szCs w:val="24"/>
              </w:rPr>
            </w:pPr>
            <w:r w:rsidRPr="00B13BB1">
              <w:rPr>
                <w:rFonts w:ascii="Arial" w:hAnsi="Arial" w:cs="Arial"/>
                <w:color w:val="000000"/>
                <w:sz w:val="24"/>
                <w:szCs w:val="24"/>
              </w:rPr>
              <w:t>.237</w:t>
            </w:r>
          </w:p>
        </w:tc>
        <w:tc>
          <w:tcPr>
            <w:tcW w:w="992" w:type="dxa"/>
            <w:vAlign w:val="center"/>
          </w:tcPr>
          <w:p w:rsidR="00D41FF7" w:rsidRPr="00B13BB1" w:rsidRDefault="00D41FF7" w:rsidP="00B13BB1">
            <w:pPr>
              <w:autoSpaceDE w:val="0"/>
              <w:autoSpaceDN w:val="0"/>
              <w:adjustRightInd w:val="0"/>
              <w:spacing w:after="0" w:line="360" w:lineRule="auto"/>
              <w:jc w:val="right"/>
              <w:rPr>
                <w:rFonts w:ascii="Arial" w:hAnsi="Arial" w:cs="Arial"/>
                <w:color w:val="000000"/>
                <w:sz w:val="24"/>
                <w:szCs w:val="24"/>
              </w:rPr>
            </w:pPr>
            <w:r w:rsidRPr="00B13BB1">
              <w:rPr>
                <w:rFonts w:ascii="Arial" w:hAnsi="Arial" w:cs="Arial"/>
                <w:color w:val="000000"/>
                <w:sz w:val="24"/>
                <w:szCs w:val="24"/>
              </w:rPr>
              <w:t>.120</w:t>
            </w:r>
          </w:p>
        </w:tc>
        <w:tc>
          <w:tcPr>
            <w:tcW w:w="709" w:type="dxa"/>
            <w:vAlign w:val="center"/>
          </w:tcPr>
          <w:p w:rsidR="00D41FF7" w:rsidRPr="00B13BB1" w:rsidRDefault="00D41FF7" w:rsidP="00B13BB1">
            <w:pPr>
              <w:autoSpaceDE w:val="0"/>
              <w:autoSpaceDN w:val="0"/>
              <w:adjustRightInd w:val="0"/>
              <w:spacing w:after="0" w:line="360" w:lineRule="auto"/>
              <w:jc w:val="right"/>
              <w:rPr>
                <w:rFonts w:ascii="Arial" w:hAnsi="Arial" w:cs="Arial"/>
                <w:color w:val="000000"/>
                <w:sz w:val="24"/>
                <w:szCs w:val="24"/>
              </w:rPr>
            </w:pPr>
            <w:r w:rsidRPr="00B13BB1">
              <w:rPr>
                <w:rFonts w:ascii="Arial" w:hAnsi="Arial" w:cs="Arial"/>
                <w:color w:val="000000"/>
                <w:sz w:val="24"/>
                <w:szCs w:val="24"/>
              </w:rPr>
              <w:t>.177</w:t>
            </w:r>
          </w:p>
        </w:tc>
        <w:tc>
          <w:tcPr>
            <w:tcW w:w="872" w:type="dxa"/>
            <w:vAlign w:val="center"/>
          </w:tcPr>
          <w:p w:rsidR="00D41FF7" w:rsidRPr="00B13BB1" w:rsidRDefault="00D41FF7" w:rsidP="00B13BB1">
            <w:pPr>
              <w:autoSpaceDE w:val="0"/>
              <w:autoSpaceDN w:val="0"/>
              <w:adjustRightInd w:val="0"/>
              <w:spacing w:after="0" w:line="360" w:lineRule="auto"/>
              <w:jc w:val="right"/>
              <w:rPr>
                <w:rFonts w:ascii="Arial" w:hAnsi="Arial" w:cs="Arial"/>
                <w:color w:val="000000"/>
                <w:sz w:val="24"/>
                <w:szCs w:val="24"/>
              </w:rPr>
            </w:pPr>
            <w:r w:rsidRPr="00B13BB1">
              <w:rPr>
                <w:rFonts w:ascii="Arial" w:hAnsi="Arial" w:cs="Arial"/>
                <w:color w:val="000000"/>
                <w:sz w:val="24"/>
                <w:szCs w:val="24"/>
              </w:rPr>
              <w:t>1.97</w:t>
            </w:r>
          </w:p>
        </w:tc>
        <w:tc>
          <w:tcPr>
            <w:tcW w:w="993" w:type="dxa"/>
          </w:tcPr>
          <w:p w:rsidR="00D41FF7" w:rsidRPr="00B13BB1" w:rsidRDefault="00D41FF7" w:rsidP="00B13BB1">
            <w:pPr>
              <w:autoSpaceDE w:val="0"/>
              <w:autoSpaceDN w:val="0"/>
              <w:adjustRightInd w:val="0"/>
              <w:spacing w:after="0" w:line="360" w:lineRule="auto"/>
              <w:jc w:val="right"/>
              <w:rPr>
                <w:rFonts w:ascii="Arial" w:hAnsi="Arial" w:cs="Arial"/>
                <w:color w:val="000000"/>
                <w:sz w:val="24"/>
                <w:szCs w:val="24"/>
              </w:rPr>
            </w:pPr>
            <w:r w:rsidRPr="00B13BB1">
              <w:rPr>
                <w:rFonts w:ascii="Arial" w:hAnsi="Arial" w:cs="Arial"/>
                <w:color w:val="000000"/>
                <w:sz w:val="24"/>
                <w:szCs w:val="24"/>
              </w:rPr>
              <w:t>.050</w:t>
            </w:r>
          </w:p>
        </w:tc>
      </w:tr>
      <w:tr w:rsidR="00D41FF7" w:rsidRPr="00B13BB1" w:rsidTr="00B13BB1">
        <w:tc>
          <w:tcPr>
            <w:tcW w:w="3261" w:type="dxa"/>
          </w:tcPr>
          <w:p w:rsidR="00D41FF7" w:rsidRPr="00B13BB1" w:rsidRDefault="00D41FF7" w:rsidP="00B13BB1">
            <w:pPr>
              <w:spacing w:after="0" w:line="360" w:lineRule="auto"/>
              <w:jc w:val="both"/>
              <w:rPr>
                <w:rFonts w:ascii="Arial" w:hAnsi="Arial" w:cs="Arial"/>
                <w:color w:val="000000"/>
                <w:sz w:val="24"/>
                <w:szCs w:val="24"/>
              </w:rPr>
            </w:pPr>
            <w:r w:rsidRPr="00B13BB1">
              <w:rPr>
                <w:rFonts w:ascii="Arial" w:hAnsi="Arial" w:cs="Arial"/>
                <w:color w:val="000000"/>
                <w:sz w:val="24"/>
                <w:szCs w:val="24"/>
              </w:rPr>
              <w:t xml:space="preserve">Paso 2 Satisfacción con la vida </w:t>
            </w:r>
          </w:p>
        </w:tc>
        <w:tc>
          <w:tcPr>
            <w:tcW w:w="992" w:type="dxa"/>
            <w:vAlign w:val="center"/>
          </w:tcPr>
          <w:p w:rsidR="00D41FF7" w:rsidRPr="00B13BB1" w:rsidRDefault="00D41FF7" w:rsidP="00B13BB1">
            <w:pPr>
              <w:autoSpaceDE w:val="0"/>
              <w:autoSpaceDN w:val="0"/>
              <w:adjustRightInd w:val="0"/>
              <w:spacing w:after="0" w:line="360" w:lineRule="auto"/>
              <w:jc w:val="right"/>
              <w:rPr>
                <w:rFonts w:ascii="Arial" w:hAnsi="Arial" w:cs="Arial"/>
                <w:color w:val="000000"/>
                <w:sz w:val="24"/>
                <w:szCs w:val="24"/>
              </w:rPr>
            </w:pPr>
            <w:r w:rsidRPr="00B13BB1">
              <w:rPr>
                <w:rFonts w:ascii="Arial" w:hAnsi="Arial" w:cs="Arial"/>
                <w:color w:val="000000"/>
                <w:sz w:val="24"/>
                <w:szCs w:val="24"/>
              </w:rPr>
              <w:t>.605</w:t>
            </w:r>
          </w:p>
        </w:tc>
        <w:tc>
          <w:tcPr>
            <w:tcW w:w="992" w:type="dxa"/>
            <w:vAlign w:val="center"/>
          </w:tcPr>
          <w:p w:rsidR="00D41FF7" w:rsidRPr="00B13BB1" w:rsidRDefault="00D41FF7" w:rsidP="00B13BB1">
            <w:pPr>
              <w:autoSpaceDE w:val="0"/>
              <w:autoSpaceDN w:val="0"/>
              <w:adjustRightInd w:val="0"/>
              <w:spacing w:after="0" w:line="360" w:lineRule="auto"/>
              <w:jc w:val="right"/>
              <w:rPr>
                <w:rFonts w:ascii="Arial" w:hAnsi="Arial" w:cs="Arial"/>
                <w:color w:val="000000"/>
                <w:sz w:val="24"/>
                <w:szCs w:val="24"/>
              </w:rPr>
            </w:pPr>
            <w:r w:rsidRPr="00B13BB1">
              <w:rPr>
                <w:rFonts w:ascii="Arial" w:hAnsi="Arial" w:cs="Arial"/>
                <w:color w:val="000000"/>
                <w:sz w:val="24"/>
                <w:szCs w:val="24"/>
              </w:rPr>
              <w:t>.180</w:t>
            </w:r>
          </w:p>
        </w:tc>
        <w:tc>
          <w:tcPr>
            <w:tcW w:w="709" w:type="dxa"/>
            <w:vAlign w:val="center"/>
          </w:tcPr>
          <w:p w:rsidR="00D41FF7" w:rsidRPr="00B13BB1" w:rsidRDefault="00D41FF7" w:rsidP="00B13BB1">
            <w:pPr>
              <w:autoSpaceDE w:val="0"/>
              <w:autoSpaceDN w:val="0"/>
              <w:adjustRightInd w:val="0"/>
              <w:spacing w:after="0" w:line="360" w:lineRule="auto"/>
              <w:jc w:val="right"/>
              <w:rPr>
                <w:rFonts w:ascii="Arial" w:hAnsi="Arial" w:cs="Arial"/>
                <w:color w:val="000000"/>
                <w:sz w:val="24"/>
                <w:szCs w:val="24"/>
              </w:rPr>
            </w:pPr>
            <w:r w:rsidRPr="00B13BB1">
              <w:rPr>
                <w:rFonts w:ascii="Arial" w:hAnsi="Arial" w:cs="Arial"/>
                <w:color w:val="000000"/>
                <w:sz w:val="24"/>
                <w:szCs w:val="24"/>
              </w:rPr>
              <w:t>.295</w:t>
            </w:r>
          </w:p>
        </w:tc>
        <w:tc>
          <w:tcPr>
            <w:tcW w:w="872" w:type="dxa"/>
            <w:vAlign w:val="center"/>
          </w:tcPr>
          <w:p w:rsidR="00D41FF7" w:rsidRPr="00B13BB1" w:rsidRDefault="00D41FF7" w:rsidP="00B13BB1">
            <w:pPr>
              <w:autoSpaceDE w:val="0"/>
              <w:autoSpaceDN w:val="0"/>
              <w:adjustRightInd w:val="0"/>
              <w:spacing w:after="0" w:line="360" w:lineRule="auto"/>
              <w:jc w:val="right"/>
              <w:rPr>
                <w:rFonts w:ascii="Arial" w:hAnsi="Arial" w:cs="Arial"/>
                <w:color w:val="000000"/>
                <w:sz w:val="24"/>
                <w:szCs w:val="24"/>
              </w:rPr>
            </w:pPr>
            <w:r w:rsidRPr="00B13BB1">
              <w:rPr>
                <w:rFonts w:ascii="Arial" w:hAnsi="Arial" w:cs="Arial"/>
                <w:color w:val="000000"/>
                <w:sz w:val="24"/>
                <w:szCs w:val="24"/>
              </w:rPr>
              <w:t>3.36</w:t>
            </w:r>
          </w:p>
        </w:tc>
        <w:tc>
          <w:tcPr>
            <w:tcW w:w="993" w:type="dxa"/>
          </w:tcPr>
          <w:p w:rsidR="00D41FF7" w:rsidRPr="00B13BB1" w:rsidRDefault="00D41FF7" w:rsidP="00B13BB1">
            <w:pPr>
              <w:autoSpaceDE w:val="0"/>
              <w:autoSpaceDN w:val="0"/>
              <w:adjustRightInd w:val="0"/>
              <w:spacing w:after="0" w:line="360" w:lineRule="auto"/>
              <w:jc w:val="right"/>
              <w:rPr>
                <w:rFonts w:ascii="Arial" w:hAnsi="Arial" w:cs="Arial"/>
                <w:color w:val="000000"/>
                <w:sz w:val="24"/>
                <w:szCs w:val="24"/>
              </w:rPr>
            </w:pPr>
            <w:r w:rsidRPr="00B13BB1">
              <w:rPr>
                <w:rFonts w:ascii="Arial" w:hAnsi="Arial" w:cs="Arial"/>
                <w:color w:val="000000"/>
                <w:sz w:val="24"/>
                <w:szCs w:val="24"/>
              </w:rPr>
              <w:t>.001</w:t>
            </w:r>
          </w:p>
        </w:tc>
      </w:tr>
      <w:tr w:rsidR="00D41FF7" w:rsidRPr="00B13BB1" w:rsidTr="00B13BB1">
        <w:tc>
          <w:tcPr>
            <w:tcW w:w="3261" w:type="dxa"/>
          </w:tcPr>
          <w:p w:rsidR="00D41FF7" w:rsidRPr="00B13BB1" w:rsidRDefault="00D41FF7" w:rsidP="00B13BB1">
            <w:pPr>
              <w:spacing w:after="0" w:line="360" w:lineRule="auto"/>
              <w:jc w:val="both"/>
              <w:rPr>
                <w:rFonts w:ascii="Arial" w:hAnsi="Arial" w:cs="Arial"/>
                <w:color w:val="000000"/>
                <w:sz w:val="24"/>
                <w:szCs w:val="24"/>
              </w:rPr>
            </w:pPr>
            <w:r w:rsidRPr="00B13BB1">
              <w:rPr>
                <w:rFonts w:ascii="Arial" w:hAnsi="Arial" w:cs="Arial"/>
                <w:color w:val="000000"/>
                <w:sz w:val="24"/>
                <w:szCs w:val="24"/>
              </w:rPr>
              <w:t>Paso 3 Resiliencia</w:t>
            </w:r>
          </w:p>
        </w:tc>
        <w:tc>
          <w:tcPr>
            <w:tcW w:w="992" w:type="dxa"/>
            <w:vAlign w:val="center"/>
          </w:tcPr>
          <w:p w:rsidR="00D41FF7" w:rsidRPr="00B13BB1" w:rsidRDefault="00D41FF7" w:rsidP="00B13BB1">
            <w:pPr>
              <w:autoSpaceDE w:val="0"/>
              <w:autoSpaceDN w:val="0"/>
              <w:adjustRightInd w:val="0"/>
              <w:spacing w:after="0" w:line="360" w:lineRule="auto"/>
              <w:jc w:val="right"/>
              <w:rPr>
                <w:rFonts w:ascii="Arial" w:hAnsi="Arial" w:cs="Arial"/>
                <w:color w:val="000000"/>
                <w:sz w:val="24"/>
                <w:szCs w:val="24"/>
              </w:rPr>
            </w:pPr>
            <w:r w:rsidRPr="00B13BB1">
              <w:rPr>
                <w:rFonts w:ascii="Arial" w:hAnsi="Arial" w:cs="Arial"/>
                <w:color w:val="000000"/>
                <w:sz w:val="24"/>
                <w:szCs w:val="24"/>
              </w:rPr>
              <w:t>.148</w:t>
            </w:r>
          </w:p>
        </w:tc>
        <w:tc>
          <w:tcPr>
            <w:tcW w:w="992" w:type="dxa"/>
            <w:vAlign w:val="center"/>
          </w:tcPr>
          <w:p w:rsidR="00D41FF7" w:rsidRPr="00B13BB1" w:rsidRDefault="00D41FF7" w:rsidP="00B13BB1">
            <w:pPr>
              <w:autoSpaceDE w:val="0"/>
              <w:autoSpaceDN w:val="0"/>
              <w:adjustRightInd w:val="0"/>
              <w:spacing w:after="0" w:line="360" w:lineRule="auto"/>
              <w:jc w:val="right"/>
              <w:rPr>
                <w:rFonts w:ascii="Arial" w:hAnsi="Arial" w:cs="Arial"/>
                <w:color w:val="000000"/>
                <w:sz w:val="24"/>
                <w:szCs w:val="24"/>
              </w:rPr>
            </w:pPr>
            <w:r w:rsidRPr="00B13BB1">
              <w:rPr>
                <w:rFonts w:ascii="Arial" w:hAnsi="Arial" w:cs="Arial"/>
                <w:color w:val="000000"/>
                <w:sz w:val="24"/>
                <w:szCs w:val="24"/>
              </w:rPr>
              <w:t>.059</w:t>
            </w:r>
          </w:p>
        </w:tc>
        <w:tc>
          <w:tcPr>
            <w:tcW w:w="709" w:type="dxa"/>
            <w:vAlign w:val="center"/>
          </w:tcPr>
          <w:p w:rsidR="00D41FF7" w:rsidRPr="00B13BB1" w:rsidRDefault="00D41FF7" w:rsidP="00B13BB1">
            <w:pPr>
              <w:autoSpaceDE w:val="0"/>
              <w:autoSpaceDN w:val="0"/>
              <w:adjustRightInd w:val="0"/>
              <w:spacing w:after="0" w:line="360" w:lineRule="auto"/>
              <w:jc w:val="right"/>
              <w:rPr>
                <w:rFonts w:ascii="Arial" w:hAnsi="Arial" w:cs="Arial"/>
                <w:color w:val="000000"/>
                <w:sz w:val="24"/>
                <w:szCs w:val="24"/>
              </w:rPr>
            </w:pPr>
            <w:r w:rsidRPr="00B13BB1">
              <w:rPr>
                <w:rFonts w:ascii="Arial" w:hAnsi="Arial" w:cs="Arial"/>
                <w:color w:val="000000"/>
                <w:sz w:val="24"/>
                <w:szCs w:val="24"/>
              </w:rPr>
              <w:t>2.36</w:t>
            </w:r>
          </w:p>
        </w:tc>
        <w:tc>
          <w:tcPr>
            <w:tcW w:w="872" w:type="dxa"/>
            <w:vAlign w:val="center"/>
          </w:tcPr>
          <w:p w:rsidR="00D41FF7" w:rsidRPr="00B13BB1" w:rsidRDefault="00D41FF7" w:rsidP="00B13BB1">
            <w:pPr>
              <w:autoSpaceDE w:val="0"/>
              <w:autoSpaceDN w:val="0"/>
              <w:adjustRightInd w:val="0"/>
              <w:spacing w:after="0" w:line="360" w:lineRule="auto"/>
              <w:jc w:val="center"/>
              <w:rPr>
                <w:rFonts w:ascii="Arial" w:hAnsi="Arial" w:cs="Arial"/>
                <w:color w:val="000000"/>
                <w:sz w:val="24"/>
                <w:szCs w:val="24"/>
              </w:rPr>
            </w:pPr>
            <w:r w:rsidRPr="00B13BB1">
              <w:rPr>
                <w:rFonts w:ascii="Arial" w:hAnsi="Arial" w:cs="Arial"/>
                <w:color w:val="000000"/>
                <w:sz w:val="24"/>
                <w:szCs w:val="24"/>
              </w:rPr>
              <w:t>2.50</w:t>
            </w:r>
          </w:p>
        </w:tc>
        <w:tc>
          <w:tcPr>
            <w:tcW w:w="993" w:type="dxa"/>
          </w:tcPr>
          <w:p w:rsidR="00D41FF7" w:rsidRPr="00B13BB1" w:rsidRDefault="00D41FF7" w:rsidP="00B13BB1">
            <w:pPr>
              <w:autoSpaceDE w:val="0"/>
              <w:autoSpaceDN w:val="0"/>
              <w:adjustRightInd w:val="0"/>
              <w:spacing w:after="0" w:line="360" w:lineRule="auto"/>
              <w:jc w:val="right"/>
              <w:rPr>
                <w:rFonts w:ascii="Arial" w:hAnsi="Arial" w:cs="Arial"/>
                <w:color w:val="000000"/>
                <w:sz w:val="24"/>
                <w:szCs w:val="24"/>
              </w:rPr>
            </w:pPr>
            <w:r w:rsidRPr="00B13BB1">
              <w:rPr>
                <w:rFonts w:ascii="Arial" w:hAnsi="Arial" w:cs="Arial"/>
                <w:color w:val="000000"/>
                <w:sz w:val="24"/>
                <w:szCs w:val="24"/>
              </w:rPr>
              <w:t>.013</w:t>
            </w:r>
          </w:p>
        </w:tc>
      </w:tr>
    </w:tbl>
    <w:p w:rsidR="00D41FF7" w:rsidRPr="005645E8" w:rsidRDefault="00D41FF7" w:rsidP="00956CA8">
      <w:pPr>
        <w:spacing w:line="360" w:lineRule="auto"/>
        <w:jc w:val="both"/>
        <w:rPr>
          <w:rFonts w:ascii="Arial" w:hAnsi="Arial" w:cs="Arial"/>
          <w:sz w:val="24"/>
          <w:szCs w:val="24"/>
        </w:rPr>
      </w:pPr>
    </w:p>
    <w:p w:rsidR="00D41FF7" w:rsidRPr="005645E8" w:rsidRDefault="00D41FF7" w:rsidP="004F34D1">
      <w:pPr>
        <w:spacing w:line="360" w:lineRule="auto"/>
        <w:jc w:val="center"/>
        <w:rPr>
          <w:rFonts w:ascii="Arial" w:hAnsi="Arial" w:cs="Arial"/>
          <w:sz w:val="24"/>
          <w:szCs w:val="24"/>
        </w:rPr>
      </w:pPr>
    </w:p>
    <w:p w:rsidR="00D41FF7" w:rsidRPr="005645E8" w:rsidRDefault="00D41FF7" w:rsidP="00104DAF">
      <w:pPr>
        <w:spacing w:line="360" w:lineRule="auto"/>
        <w:jc w:val="center"/>
        <w:rPr>
          <w:rFonts w:ascii="Arial" w:hAnsi="Arial" w:cs="Arial"/>
          <w:sz w:val="24"/>
          <w:szCs w:val="24"/>
        </w:rPr>
      </w:pPr>
      <w:r w:rsidRPr="005645E8">
        <w:rPr>
          <w:rFonts w:ascii="Arial" w:hAnsi="Arial" w:cs="Arial"/>
          <w:sz w:val="24"/>
          <w:szCs w:val="24"/>
        </w:rPr>
        <w:t>Figura 1 Modelo Explicativo de SMP en niños y Adolescentes</w:t>
      </w:r>
    </w:p>
    <w:p w:rsidR="00D41FF7" w:rsidRPr="005645E8" w:rsidRDefault="00501133" w:rsidP="00D95195">
      <w:pPr>
        <w:spacing w:line="360" w:lineRule="auto"/>
        <w:jc w:val="center"/>
        <w:rPr>
          <w:rFonts w:ascii="Arial" w:hAnsi="Arial" w:cs="Arial"/>
          <w:sz w:val="24"/>
          <w:szCs w:val="24"/>
        </w:rPr>
      </w:pPr>
      <w:r>
        <w:rPr>
          <w:rFonts w:ascii="Arial" w:hAnsi="Arial" w:cs="Arial"/>
          <w:noProof/>
          <w:sz w:val="24"/>
          <w:szCs w:val="24"/>
          <w:lang w:eastAsia="es-MX"/>
        </w:rPr>
        <w:pict>
          <v:shape id="1 Imagen" o:spid="_x0000_i1027" type="#_x0000_t75" alt="SMP.png" style="width:255pt;height:150pt;visibility:visible" o:bordertopcolor="black" o:borderleftcolor="black" o:borderbottomcolor="black" o:borderrightcolor="black">
            <v:imagedata r:id="rId10" o:title="" cropbottom="44570f" cropright="43759f"/>
            <w10:bordertop type="single" width="4"/>
            <w10:borderleft type="single" width="4"/>
            <w10:borderbottom type="single" width="4"/>
            <w10:borderright type="single" width="4"/>
          </v:shape>
        </w:pict>
      </w:r>
    </w:p>
    <w:p w:rsidR="00D41FF7" w:rsidRDefault="00D41FF7" w:rsidP="00956CA8">
      <w:pPr>
        <w:spacing w:line="360" w:lineRule="auto"/>
        <w:jc w:val="both"/>
        <w:rPr>
          <w:rFonts w:ascii="Arial" w:hAnsi="Arial" w:cs="Arial"/>
          <w:sz w:val="24"/>
          <w:szCs w:val="24"/>
        </w:rPr>
      </w:pPr>
    </w:p>
    <w:p w:rsidR="00D41FF7" w:rsidRPr="005645E8" w:rsidRDefault="00D41FF7" w:rsidP="00956CA8">
      <w:pPr>
        <w:spacing w:line="360" w:lineRule="auto"/>
        <w:jc w:val="both"/>
        <w:rPr>
          <w:rFonts w:ascii="Arial" w:hAnsi="Arial" w:cs="Arial"/>
          <w:sz w:val="24"/>
          <w:szCs w:val="24"/>
        </w:rPr>
      </w:pPr>
    </w:p>
    <w:p w:rsidR="00D41FF7" w:rsidRPr="005645E8" w:rsidRDefault="00D41FF7" w:rsidP="00956CA8">
      <w:pPr>
        <w:spacing w:line="360" w:lineRule="auto"/>
        <w:jc w:val="both"/>
        <w:rPr>
          <w:rFonts w:ascii="Arial" w:hAnsi="Arial" w:cs="Arial"/>
          <w:sz w:val="24"/>
          <w:szCs w:val="24"/>
        </w:rPr>
      </w:pPr>
    </w:p>
    <w:p w:rsidR="00D41FF7" w:rsidRPr="005645E8" w:rsidRDefault="00D41FF7" w:rsidP="00956CA8">
      <w:pPr>
        <w:spacing w:line="360" w:lineRule="auto"/>
        <w:jc w:val="both"/>
        <w:rPr>
          <w:rFonts w:ascii="Arial" w:hAnsi="Arial" w:cs="Arial"/>
          <w:sz w:val="24"/>
          <w:szCs w:val="24"/>
        </w:rPr>
      </w:pPr>
    </w:p>
    <w:p w:rsidR="00D41FF7" w:rsidRPr="005645E8" w:rsidRDefault="00D41FF7" w:rsidP="00104DAF">
      <w:pPr>
        <w:spacing w:line="360" w:lineRule="auto"/>
        <w:jc w:val="center"/>
        <w:rPr>
          <w:rFonts w:ascii="Arial" w:hAnsi="Arial" w:cs="Arial"/>
          <w:b/>
          <w:sz w:val="24"/>
          <w:szCs w:val="24"/>
        </w:rPr>
      </w:pPr>
      <w:r w:rsidRPr="005645E8">
        <w:rPr>
          <w:rFonts w:ascii="Arial" w:hAnsi="Arial" w:cs="Arial"/>
          <w:b/>
          <w:sz w:val="24"/>
          <w:szCs w:val="24"/>
        </w:rPr>
        <w:lastRenderedPageBreak/>
        <w:t>Discusión</w:t>
      </w:r>
    </w:p>
    <w:p w:rsidR="00D41FF7" w:rsidRPr="005645E8" w:rsidRDefault="00D41FF7" w:rsidP="00956CA8">
      <w:pPr>
        <w:spacing w:line="360" w:lineRule="auto"/>
        <w:jc w:val="both"/>
        <w:rPr>
          <w:rFonts w:ascii="Arial" w:hAnsi="Arial" w:cs="Arial"/>
          <w:sz w:val="24"/>
          <w:szCs w:val="24"/>
        </w:rPr>
      </w:pPr>
    </w:p>
    <w:p w:rsidR="00D41FF7" w:rsidRPr="005645E8" w:rsidRDefault="00D41FF7" w:rsidP="005645E8">
      <w:pPr>
        <w:autoSpaceDE w:val="0"/>
        <w:autoSpaceDN w:val="0"/>
        <w:adjustRightInd w:val="0"/>
        <w:spacing w:after="0" w:line="360" w:lineRule="auto"/>
        <w:jc w:val="both"/>
        <w:rPr>
          <w:rFonts w:ascii="Arial" w:hAnsi="Arial" w:cs="Arial"/>
          <w:color w:val="000000"/>
          <w:sz w:val="24"/>
          <w:szCs w:val="24"/>
        </w:rPr>
      </w:pPr>
      <w:r w:rsidRPr="005645E8">
        <w:rPr>
          <w:rFonts w:ascii="Arial" w:hAnsi="Arial" w:cs="Arial"/>
          <w:color w:val="000000"/>
          <w:sz w:val="24"/>
          <w:szCs w:val="24"/>
        </w:rPr>
        <w:t xml:space="preserve">El desarrollo de ésta investigación ha permitido llegar a diferentes conclusiones. </w:t>
      </w:r>
    </w:p>
    <w:p w:rsidR="00D41FF7" w:rsidRPr="005645E8" w:rsidRDefault="00D41FF7" w:rsidP="005645E8">
      <w:pPr>
        <w:autoSpaceDE w:val="0"/>
        <w:autoSpaceDN w:val="0"/>
        <w:adjustRightInd w:val="0"/>
        <w:spacing w:after="0" w:line="360" w:lineRule="auto"/>
        <w:jc w:val="both"/>
        <w:rPr>
          <w:rFonts w:ascii="Arial" w:hAnsi="Arial" w:cs="Arial"/>
          <w:color w:val="000000"/>
          <w:sz w:val="24"/>
          <w:szCs w:val="24"/>
        </w:rPr>
      </w:pPr>
      <w:r w:rsidRPr="005645E8">
        <w:rPr>
          <w:rFonts w:ascii="Arial" w:hAnsi="Arial" w:cs="Arial"/>
          <w:color w:val="000000"/>
          <w:sz w:val="24"/>
          <w:szCs w:val="24"/>
        </w:rPr>
        <w:t xml:space="preserve">Los resultados indican que la estructura factorial de la escala de Salud mental positiva obtenida en esta investigación es distinta a la versión original, por lo que este estudio proporciona los primeros datos sobre su uso en muestras de </w:t>
      </w:r>
      <w:proofErr w:type="gramStart"/>
      <w:r w:rsidRPr="005645E8">
        <w:rPr>
          <w:rFonts w:ascii="Arial" w:hAnsi="Arial" w:cs="Arial"/>
          <w:color w:val="000000"/>
          <w:sz w:val="24"/>
          <w:szCs w:val="24"/>
        </w:rPr>
        <w:t>niños  (</w:t>
      </w:r>
      <w:proofErr w:type="gramEnd"/>
      <w:r w:rsidRPr="005645E8">
        <w:rPr>
          <w:rFonts w:ascii="Arial" w:hAnsi="Arial" w:cs="Arial"/>
          <w:sz w:val="24"/>
          <w:szCs w:val="24"/>
        </w:rPr>
        <w:t xml:space="preserve">Amar, Palacio, </w:t>
      </w:r>
      <w:proofErr w:type="spellStart"/>
      <w:r w:rsidRPr="005645E8">
        <w:rPr>
          <w:rFonts w:ascii="Arial" w:hAnsi="Arial" w:cs="Arial"/>
          <w:sz w:val="24"/>
          <w:szCs w:val="24"/>
        </w:rPr>
        <w:t>Llinás</w:t>
      </w:r>
      <w:proofErr w:type="spellEnd"/>
      <w:r w:rsidRPr="005645E8">
        <w:rPr>
          <w:rFonts w:ascii="Arial" w:hAnsi="Arial" w:cs="Arial"/>
          <w:sz w:val="24"/>
          <w:szCs w:val="24"/>
        </w:rPr>
        <w:t xml:space="preserve">, Puerta, Sierra, Pérez, y Velásquez, 2008). </w:t>
      </w:r>
      <w:r w:rsidRPr="005645E8">
        <w:rPr>
          <w:rFonts w:ascii="Arial" w:hAnsi="Arial" w:cs="Arial"/>
          <w:color w:val="000000"/>
          <w:sz w:val="24"/>
          <w:szCs w:val="24"/>
        </w:rPr>
        <w:t xml:space="preserve"> Sin embargo, se requiere de mayor evidencia para afirmar que la prueba posee validez, para determinar qué tanto los factores obtenidos y las variables cargadas en ellos corresponden a la estructura factorial originalmente planteada por </w:t>
      </w:r>
      <w:proofErr w:type="spellStart"/>
      <w:r w:rsidRPr="005645E8">
        <w:rPr>
          <w:rFonts w:ascii="Arial" w:hAnsi="Arial" w:cs="Arial"/>
          <w:color w:val="000000"/>
          <w:sz w:val="24"/>
          <w:szCs w:val="24"/>
        </w:rPr>
        <w:t>Lluch</w:t>
      </w:r>
      <w:proofErr w:type="spellEnd"/>
      <w:r w:rsidRPr="005645E8">
        <w:rPr>
          <w:rFonts w:ascii="Arial" w:hAnsi="Arial" w:cs="Arial"/>
          <w:color w:val="000000"/>
          <w:sz w:val="24"/>
          <w:szCs w:val="24"/>
        </w:rPr>
        <w:t xml:space="preserve"> (1999). </w:t>
      </w:r>
    </w:p>
    <w:p w:rsidR="00D41FF7" w:rsidRPr="005645E8" w:rsidRDefault="00D41FF7" w:rsidP="005645E8">
      <w:pPr>
        <w:autoSpaceDE w:val="0"/>
        <w:autoSpaceDN w:val="0"/>
        <w:adjustRightInd w:val="0"/>
        <w:spacing w:after="0" w:line="360" w:lineRule="auto"/>
        <w:jc w:val="both"/>
        <w:rPr>
          <w:rFonts w:ascii="Arial" w:hAnsi="Arial" w:cs="Arial"/>
          <w:color w:val="000000"/>
          <w:sz w:val="24"/>
          <w:szCs w:val="24"/>
        </w:rPr>
      </w:pPr>
    </w:p>
    <w:p w:rsidR="00D41FF7" w:rsidRPr="005645E8" w:rsidRDefault="00D41FF7" w:rsidP="005645E8">
      <w:pPr>
        <w:autoSpaceDE w:val="0"/>
        <w:autoSpaceDN w:val="0"/>
        <w:adjustRightInd w:val="0"/>
        <w:spacing w:after="0" w:line="360" w:lineRule="auto"/>
        <w:jc w:val="both"/>
        <w:rPr>
          <w:rFonts w:ascii="Arial" w:hAnsi="Arial" w:cs="Arial"/>
          <w:color w:val="000000"/>
          <w:sz w:val="24"/>
          <w:szCs w:val="24"/>
        </w:rPr>
      </w:pPr>
      <w:r w:rsidRPr="005645E8">
        <w:rPr>
          <w:rFonts w:ascii="Arial" w:hAnsi="Arial" w:cs="Arial"/>
          <w:color w:val="000000"/>
          <w:sz w:val="24"/>
          <w:szCs w:val="24"/>
        </w:rPr>
        <w:t xml:space="preserve">Con respecto a los datos de validez convergente, los datos apuntan a considerar que hay relación positiva y significativa entre salud mental y resiliencia, lo cual coincide con </w:t>
      </w:r>
      <w:proofErr w:type="spellStart"/>
      <w:r w:rsidRPr="005645E8">
        <w:rPr>
          <w:rFonts w:ascii="Arial" w:hAnsi="Arial" w:cs="Arial"/>
          <w:color w:val="000000"/>
          <w:sz w:val="24"/>
          <w:szCs w:val="24"/>
        </w:rPr>
        <w:t>Vinnacia</w:t>
      </w:r>
      <w:proofErr w:type="spellEnd"/>
      <w:r w:rsidRPr="005645E8">
        <w:rPr>
          <w:rFonts w:ascii="Arial" w:hAnsi="Arial" w:cs="Arial"/>
          <w:color w:val="000000"/>
          <w:sz w:val="24"/>
          <w:szCs w:val="24"/>
        </w:rPr>
        <w:t xml:space="preserve"> y Quinceno (2011), </w:t>
      </w:r>
      <w:proofErr w:type="spellStart"/>
      <w:r w:rsidRPr="005645E8">
        <w:rPr>
          <w:rFonts w:ascii="Arial" w:hAnsi="Arial" w:cs="Arial"/>
          <w:color w:val="000000"/>
          <w:sz w:val="24"/>
          <w:szCs w:val="24"/>
        </w:rPr>
        <w:t>Fiorentino</w:t>
      </w:r>
      <w:proofErr w:type="spellEnd"/>
      <w:r w:rsidRPr="005645E8">
        <w:rPr>
          <w:rFonts w:ascii="Arial" w:hAnsi="Arial" w:cs="Arial"/>
          <w:color w:val="000000"/>
          <w:sz w:val="24"/>
          <w:szCs w:val="24"/>
        </w:rPr>
        <w:t xml:space="preserve"> (2008), ya que se ha encontrado que los individuos con mayor nivel de resiliencia presentan mejor salud mental (Serrano-Parra, Garrido-Abejar, Notario-Pacheco, Bartolomé-Gutiérrez, Solera-Martínez y Martínez-</w:t>
      </w:r>
      <w:proofErr w:type="spellStart"/>
      <w:r w:rsidRPr="005645E8">
        <w:rPr>
          <w:rFonts w:ascii="Arial" w:hAnsi="Arial" w:cs="Arial"/>
          <w:color w:val="000000"/>
          <w:sz w:val="24"/>
          <w:szCs w:val="24"/>
        </w:rPr>
        <w:t>Vizcaino</w:t>
      </w:r>
      <w:proofErr w:type="spellEnd"/>
      <w:r w:rsidRPr="005645E8">
        <w:rPr>
          <w:rFonts w:ascii="Arial" w:hAnsi="Arial" w:cs="Arial"/>
          <w:color w:val="000000"/>
          <w:sz w:val="24"/>
          <w:szCs w:val="24"/>
        </w:rPr>
        <w:t xml:space="preserve">, 2012). </w:t>
      </w:r>
    </w:p>
    <w:p w:rsidR="00D41FF7" w:rsidRPr="005645E8" w:rsidRDefault="00D41FF7" w:rsidP="005645E8">
      <w:pPr>
        <w:autoSpaceDE w:val="0"/>
        <w:autoSpaceDN w:val="0"/>
        <w:adjustRightInd w:val="0"/>
        <w:spacing w:after="0" w:line="360" w:lineRule="auto"/>
        <w:jc w:val="both"/>
        <w:rPr>
          <w:rFonts w:ascii="Arial" w:hAnsi="Arial" w:cs="Arial"/>
          <w:color w:val="000000"/>
          <w:sz w:val="24"/>
          <w:szCs w:val="24"/>
        </w:rPr>
      </w:pPr>
    </w:p>
    <w:p w:rsidR="00D41FF7" w:rsidRPr="005645E8" w:rsidRDefault="00D41FF7" w:rsidP="005645E8">
      <w:pPr>
        <w:spacing w:after="0" w:line="360" w:lineRule="auto"/>
        <w:jc w:val="both"/>
        <w:rPr>
          <w:rFonts w:ascii="Arial" w:hAnsi="Arial" w:cs="Arial"/>
          <w:color w:val="000000"/>
          <w:sz w:val="24"/>
          <w:szCs w:val="24"/>
        </w:rPr>
      </w:pPr>
      <w:r w:rsidRPr="005645E8">
        <w:rPr>
          <w:rFonts w:ascii="Arial" w:hAnsi="Arial" w:cs="Arial"/>
          <w:color w:val="000000"/>
          <w:sz w:val="24"/>
          <w:szCs w:val="24"/>
        </w:rPr>
        <w:t xml:space="preserve">Respecto a la validación de escala PANAS los resultados del análisis factorial exploratorio hallado, muestra una estructura bidimensional estable de afecto positivo-negativo, y nos proporciona evidencia que apoya a la validez, que indican que los reactivos de AP se separan adecuadamente de los que corresponden al AN, tal y como lo sugieren los autores originales. </w:t>
      </w:r>
    </w:p>
    <w:p w:rsidR="00D41FF7" w:rsidRPr="005645E8" w:rsidRDefault="00D41FF7" w:rsidP="005645E8">
      <w:pPr>
        <w:spacing w:after="0" w:line="360" w:lineRule="auto"/>
        <w:jc w:val="both"/>
        <w:rPr>
          <w:rFonts w:ascii="Arial" w:hAnsi="Arial" w:cs="Arial"/>
          <w:color w:val="000000"/>
          <w:sz w:val="24"/>
          <w:szCs w:val="24"/>
        </w:rPr>
      </w:pPr>
    </w:p>
    <w:p w:rsidR="00D41FF7" w:rsidRPr="005645E8" w:rsidRDefault="00D41FF7" w:rsidP="005645E8">
      <w:pPr>
        <w:spacing w:after="0" w:line="360" w:lineRule="auto"/>
        <w:jc w:val="both"/>
        <w:rPr>
          <w:rFonts w:ascii="Arial" w:hAnsi="Arial" w:cs="Arial"/>
          <w:color w:val="000000"/>
          <w:sz w:val="24"/>
          <w:szCs w:val="24"/>
        </w:rPr>
      </w:pPr>
      <w:r w:rsidRPr="005645E8">
        <w:rPr>
          <w:rFonts w:ascii="Arial" w:hAnsi="Arial" w:cs="Arial"/>
          <w:color w:val="000000"/>
          <w:sz w:val="24"/>
          <w:szCs w:val="24"/>
        </w:rPr>
        <w:t xml:space="preserve">Asimismo, estos resultados proporcionan evidencia de validez convergente de la escala PANAS con una medida de resiliencia en el caso de una muestra de niños. Estos hallazgos confirman que a mayores afectos positivos, mayor resiliencia, lo cual coincide con </w:t>
      </w:r>
      <w:proofErr w:type="spellStart"/>
      <w:r w:rsidRPr="005645E8">
        <w:rPr>
          <w:rFonts w:ascii="Arial" w:hAnsi="Arial" w:cs="Arial"/>
          <w:color w:val="000000"/>
          <w:sz w:val="24"/>
          <w:szCs w:val="24"/>
        </w:rPr>
        <w:t>Iraurgi</w:t>
      </w:r>
      <w:proofErr w:type="spellEnd"/>
      <w:r w:rsidRPr="005645E8">
        <w:rPr>
          <w:rFonts w:ascii="Arial" w:hAnsi="Arial" w:cs="Arial"/>
          <w:color w:val="000000"/>
          <w:sz w:val="24"/>
          <w:szCs w:val="24"/>
        </w:rPr>
        <w:t xml:space="preserve">, et al. (2012), ya que reporta que existe relación positiva entre el afecto positivo y la resiliencia, por lo que este resultado es congruente con la expectativa que nos habíamos planteado, ya que es una correlación significativa </w:t>
      </w:r>
      <w:r w:rsidRPr="005645E8">
        <w:rPr>
          <w:rFonts w:ascii="Arial" w:hAnsi="Arial" w:cs="Arial"/>
          <w:color w:val="000000"/>
          <w:sz w:val="24"/>
          <w:szCs w:val="24"/>
        </w:rPr>
        <w:lastRenderedPageBreak/>
        <w:t xml:space="preserve">entre ambos constructos (Castro, 2010).  Mientras que con el AN, no hay relación, el cual parece medir estados de ánimo </w:t>
      </w:r>
      <w:proofErr w:type="spellStart"/>
      <w:r w:rsidRPr="005645E8">
        <w:rPr>
          <w:rFonts w:ascii="Arial" w:hAnsi="Arial" w:cs="Arial"/>
          <w:color w:val="000000"/>
          <w:sz w:val="24"/>
          <w:szCs w:val="24"/>
        </w:rPr>
        <w:t>desadaptativos</w:t>
      </w:r>
      <w:proofErr w:type="spellEnd"/>
      <w:r w:rsidRPr="005645E8">
        <w:rPr>
          <w:rFonts w:ascii="Arial" w:hAnsi="Arial" w:cs="Arial"/>
          <w:color w:val="000000"/>
          <w:sz w:val="24"/>
          <w:szCs w:val="24"/>
        </w:rPr>
        <w:t xml:space="preserve">. Al respecto, se ha observado que los afectos positivo y negativo mantienen relaciones diferentes de acuerdo a la interpretación del </w:t>
      </w:r>
      <w:proofErr w:type="gramStart"/>
      <w:r w:rsidRPr="005645E8">
        <w:rPr>
          <w:rFonts w:ascii="Arial" w:hAnsi="Arial" w:cs="Arial"/>
          <w:color w:val="000000"/>
          <w:sz w:val="24"/>
          <w:szCs w:val="24"/>
        </w:rPr>
        <w:t>contexto  que</w:t>
      </w:r>
      <w:proofErr w:type="gramEnd"/>
      <w:r w:rsidRPr="005645E8">
        <w:rPr>
          <w:rFonts w:ascii="Arial" w:hAnsi="Arial" w:cs="Arial"/>
          <w:color w:val="000000"/>
          <w:sz w:val="24"/>
          <w:szCs w:val="24"/>
        </w:rPr>
        <w:t xml:space="preserve"> rodea a una persona. Dado que cuando el contexto es valorado como amenazante tienden a </w:t>
      </w:r>
      <w:proofErr w:type="spellStart"/>
      <w:r w:rsidRPr="005645E8">
        <w:rPr>
          <w:rFonts w:ascii="Arial" w:hAnsi="Arial" w:cs="Arial"/>
          <w:color w:val="000000"/>
          <w:sz w:val="24"/>
          <w:szCs w:val="24"/>
        </w:rPr>
        <w:t>bipolarizarse</w:t>
      </w:r>
      <w:proofErr w:type="spellEnd"/>
      <w:r w:rsidRPr="005645E8">
        <w:rPr>
          <w:rFonts w:ascii="Arial" w:hAnsi="Arial" w:cs="Arial"/>
          <w:color w:val="000000"/>
          <w:sz w:val="24"/>
          <w:szCs w:val="24"/>
        </w:rPr>
        <w:t xml:space="preserve"> (Del Pino, </w:t>
      </w:r>
      <w:proofErr w:type="spellStart"/>
      <w:r w:rsidRPr="005645E8">
        <w:rPr>
          <w:rFonts w:ascii="Arial" w:hAnsi="Arial" w:cs="Arial"/>
          <w:color w:val="000000"/>
          <w:sz w:val="24"/>
          <w:szCs w:val="24"/>
        </w:rPr>
        <w:t>Peñate</w:t>
      </w:r>
      <w:proofErr w:type="spellEnd"/>
      <w:r w:rsidRPr="005645E8">
        <w:rPr>
          <w:rFonts w:ascii="Arial" w:hAnsi="Arial" w:cs="Arial"/>
          <w:color w:val="000000"/>
          <w:sz w:val="24"/>
          <w:szCs w:val="24"/>
        </w:rPr>
        <w:t xml:space="preserve"> &amp; Bethencourt, 2010). Esta aseveración nos hace pensar en que se tiene que trabajar aún más en la escala de AN, ya que según </w:t>
      </w:r>
      <w:proofErr w:type="spellStart"/>
      <w:r w:rsidRPr="005645E8">
        <w:rPr>
          <w:rFonts w:ascii="Arial" w:hAnsi="Arial" w:cs="Arial"/>
          <w:color w:val="000000"/>
          <w:sz w:val="24"/>
          <w:szCs w:val="24"/>
        </w:rPr>
        <w:t>Fredrickson</w:t>
      </w:r>
      <w:proofErr w:type="spellEnd"/>
      <w:r w:rsidRPr="005645E8">
        <w:rPr>
          <w:rFonts w:ascii="Arial" w:hAnsi="Arial" w:cs="Arial"/>
          <w:color w:val="000000"/>
          <w:sz w:val="24"/>
          <w:szCs w:val="24"/>
        </w:rPr>
        <w:t xml:space="preserve"> (2001) el efecto de las emociones negativas no es inmediato, sino a largo plazo, permite construir una reserva de recursos físicos, intelectuales psicológicos y sociales disponibles para momentos de crisis en el futuro, de tal forma que sería conveniente analizar el efecto diferencial de las emociones negativas como indicadores de recuperación, lo cual sería un indicador de resiliencia (Salgado, 2009).</w:t>
      </w:r>
    </w:p>
    <w:p w:rsidR="00D41FF7" w:rsidRPr="005645E8" w:rsidRDefault="00D41FF7" w:rsidP="005645E8">
      <w:pPr>
        <w:spacing w:after="0" w:line="360" w:lineRule="auto"/>
        <w:ind w:firstLine="709"/>
        <w:jc w:val="both"/>
        <w:rPr>
          <w:rFonts w:ascii="Arial" w:hAnsi="Arial" w:cs="Arial"/>
          <w:sz w:val="24"/>
          <w:szCs w:val="24"/>
        </w:rPr>
      </w:pPr>
      <w:r w:rsidRPr="005645E8">
        <w:rPr>
          <w:rFonts w:ascii="Arial" w:hAnsi="Arial" w:cs="Arial"/>
          <w:sz w:val="24"/>
          <w:szCs w:val="24"/>
        </w:rPr>
        <w:t xml:space="preserve">El análisis de regresión múltiple indica que el afecto positivo, satisfacción con la vida y resiliencia en conjunto inciden sobre la salud mental positiva en los niños. Este modelo enfatiza que estas tres </w:t>
      </w:r>
      <w:proofErr w:type="gramStart"/>
      <w:r w:rsidRPr="005645E8">
        <w:rPr>
          <w:rFonts w:ascii="Arial" w:hAnsi="Arial" w:cs="Arial"/>
          <w:sz w:val="24"/>
          <w:szCs w:val="24"/>
        </w:rPr>
        <w:t>variables  contribuyen</w:t>
      </w:r>
      <w:proofErr w:type="gramEnd"/>
      <w:r w:rsidRPr="005645E8">
        <w:rPr>
          <w:rFonts w:ascii="Arial" w:hAnsi="Arial" w:cs="Arial"/>
          <w:sz w:val="24"/>
          <w:szCs w:val="24"/>
        </w:rPr>
        <w:t xml:space="preserve"> a la explicación de la salud mental positiva, por lo que podemos decir que la salud mental positiva no puede ser reducida a un solo factor o causa, sino que es multidimensional y en el caso de los niños y adolescentes no es la excepción. La relación entre estas variables es moderada, sin embargo, si se quiere elaborar un programa para fortalecer la SMP, sin duda se tendrán que incluir todas estas variables. Además, es necesario mencionar </w:t>
      </w:r>
      <w:proofErr w:type="gramStart"/>
      <w:r w:rsidRPr="005645E8">
        <w:rPr>
          <w:rFonts w:ascii="Arial" w:hAnsi="Arial" w:cs="Arial"/>
          <w:sz w:val="24"/>
          <w:szCs w:val="24"/>
        </w:rPr>
        <w:t>que  ninguno</w:t>
      </w:r>
      <w:proofErr w:type="gramEnd"/>
      <w:r w:rsidRPr="005645E8">
        <w:rPr>
          <w:rFonts w:ascii="Arial" w:hAnsi="Arial" w:cs="Arial"/>
          <w:sz w:val="24"/>
          <w:szCs w:val="24"/>
        </w:rPr>
        <w:t xml:space="preserve"> de estos factores por sí mismos son altamente significativos, sino que deben ser entendidos como predisposiciones que interactúan y no actúan en forma casual o determinista. </w:t>
      </w:r>
    </w:p>
    <w:p w:rsidR="00D41FF7" w:rsidRPr="005645E8" w:rsidRDefault="00D41FF7" w:rsidP="005645E8">
      <w:pPr>
        <w:autoSpaceDE w:val="0"/>
        <w:autoSpaceDN w:val="0"/>
        <w:adjustRightInd w:val="0"/>
        <w:spacing w:after="0" w:line="360" w:lineRule="auto"/>
        <w:jc w:val="both"/>
        <w:rPr>
          <w:rFonts w:ascii="Arial" w:hAnsi="Arial" w:cs="Arial"/>
          <w:color w:val="000000"/>
          <w:sz w:val="24"/>
          <w:szCs w:val="24"/>
        </w:rPr>
      </w:pPr>
    </w:p>
    <w:p w:rsidR="00D41FF7" w:rsidRPr="005645E8" w:rsidRDefault="00D41FF7" w:rsidP="005645E8">
      <w:pPr>
        <w:autoSpaceDE w:val="0"/>
        <w:autoSpaceDN w:val="0"/>
        <w:adjustRightInd w:val="0"/>
        <w:spacing w:after="0" w:line="360" w:lineRule="auto"/>
        <w:jc w:val="both"/>
        <w:rPr>
          <w:rFonts w:ascii="Arial" w:hAnsi="Arial" w:cs="Arial"/>
          <w:sz w:val="24"/>
          <w:szCs w:val="24"/>
        </w:rPr>
      </w:pPr>
      <w:r w:rsidRPr="005645E8">
        <w:rPr>
          <w:rFonts w:ascii="Arial" w:hAnsi="Arial" w:cs="Arial"/>
          <w:sz w:val="24"/>
          <w:szCs w:val="24"/>
        </w:rPr>
        <w:t xml:space="preserve">En concreto, el aporte más destacado del modelo al que finalmente se ha llegado consiste en la distinción entre los efectos de las distintas variables sobre la </w:t>
      </w:r>
      <w:proofErr w:type="gramStart"/>
      <w:r w:rsidRPr="005645E8">
        <w:rPr>
          <w:rFonts w:ascii="Arial" w:hAnsi="Arial" w:cs="Arial"/>
          <w:sz w:val="24"/>
          <w:szCs w:val="24"/>
        </w:rPr>
        <w:t>SMP  Si</w:t>
      </w:r>
      <w:proofErr w:type="gramEnd"/>
      <w:r w:rsidRPr="005645E8">
        <w:rPr>
          <w:rFonts w:ascii="Arial" w:hAnsi="Arial" w:cs="Arial"/>
          <w:sz w:val="24"/>
          <w:szCs w:val="24"/>
        </w:rPr>
        <w:t xml:space="preserve"> bien, todas y cada uno de las variables incluidas en el análisis ejercen un efecto significativo y positivo sobre la SMP, el modo en que lo ejercen no es el igual; así como tampoco es igual la importancia que tienen diferentes variables sobre la valoración global de la SMP. Por lo que se concluye que la aplicación empírica de </w:t>
      </w:r>
      <w:r w:rsidRPr="005645E8">
        <w:rPr>
          <w:rFonts w:ascii="Arial" w:hAnsi="Arial" w:cs="Arial"/>
          <w:sz w:val="24"/>
          <w:szCs w:val="24"/>
        </w:rPr>
        <w:lastRenderedPageBreak/>
        <w:t>los modelos de ecuaciones estructurales en futuras investigaciones se tiene que seguir especificando en una muestra ampliada a fin de poder generalizar los resultados.</w:t>
      </w:r>
    </w:p>
    <w:p w:rsidR="00D41FF7" w:rsidRPr="005645E8" w:rsidRDefault="00D41FF7" w:rsidP="005645E8">
      <w:pPr>
        <w:autoSpaceDE w:val="0"/>
        <w:autoSpaceDN w:val="0"/>
        <w:adjustRightInd w:val="0"/>
        <w:spacing w:after="0" w:line="360" w:lineRule="auto"/>
        <w:jc w:val="both"/>
        <w:rPr>
          <w:rFonts w:ascii="Arial" w:hAnsi="Arial" w:cs="Arial"/>
          <w:sz w:val="24"/>
          <w:szCs w:val="24"/>
        </w:rPr>
      </w:pPr>
    </w:p>
    <w:p w:rsidR="00D41FF7" w:rsidRPr="005645E8" w:rsidRDefault="00D41FF7" w:rsidP="005645E8">
      <w:pPr>
        <w:autoSpaceDE w:val="0"/>
        <w:autoSpaceDN w:val="0"/>
        <w:adjustRightInd w:val="0"/>
        <w:spacing w:after="0" w:line="360" w:lineRule="auto"/>
        <w:jc w:val="both"/>
        <w:rPr>
          <w:rFonts w:ascii="Arial" w:hAnsi="Arial" w:cs="Arial"/>
          <w:sz w:val="24"/>
          <w:szCs w:val="24"/>
        </w:rPr>
      </w:pPr>
      <w:r w:rsidRPr="005645E8">
        <w:rPr>
          <w:rFonts w:ascii="Arial" w:hAnsi="Arial" w:cs="Arial"/>
          <w:color w:val="000000"/>
          <w:sz w:val="24"/>
          <w:szCs w:val="24"/>
        </w:rPr>
        <w:t>Finalmente, si bien, hemos avanzado mucho en el estudio empírico de la resiliencia aún queda mucho por investigar. Ejemplo de ello es analizar la resiliencia desde una perspectiva cualitativa, a través de entrevistas a profundidad y/o historias de vida, a fin de construir un modelo integral de resiliencia, así como su efecto sobre la salud. Así como seguir generando investigación y reflexionar sobre conceptualizaciones teóricas que mantienen a la resiliencia como uno de los temas vigentes de la psicología</w:t>
      </w:r>
    </w:p>
    <w:p w:rsidR="00D41FF7" w:rsidRPr="005645E8" w:rsidRDefault="00D41FF7" w:rsidP="005645E8">
      <w:pPr>
        <w:autoSpaceDE w:val="0"/>
        <w:autoSpaceDN w:val="0"/>
        <w:adjustRightInd w:val="0"/>
        <w:spacing w:after="0" w:line="360" w:lineRule="auto"/>
        <w:jc w:val="both"/>
        <w:rPr>
          <w:rFonts w:ascii="Arial" w:hAnsi="Arial" w:cs="Arial"/>
          <w:sz w:val="24"/>
          <w:szCs w:val="24"/>
        </w:rPr>
      </w:pPr>
    </w:p>
    <w:p w:rsidR="00D41FF7" w:rsidRPr="005645E8" w:rsidRDefault="00D41FF7" w:rsidP="005645E8">
      <w:pPr>
        <w:autoSpaceDE w:val="0"/>
        <w:autoSpaceDN w:val="0"/>
        <w:adjustRightInd w:val="0"/>
        <w:spacing w:after="0" w:line="360" w:lineRule="auto"/>
        <w:jc w:val="both"/>
        <w:rPr>
          <w:rFonts w:ascii="Arial" w:hAnsi="Arial" w:cs="Arial"/>
          <w:sz w:val="24"/>
          <w:szCs w:val="24"/>
        </w:rPr>
      </w:pPr>
    </w:p>
    <w:p w:rsidR="00D41FF7" w:rsidRPr="005645E8" w:rsidRDefault="00D41FF7" w:rsidP="005645E8">
      <w:pPr>
        <w:spacing w:after="0" w:line="360" w:lineRule="auto"/>
        <w:jc w:val="both"/>
        <w:rPr>
          <w:rFonts w:ascii="Arial" w:hAnsi="Arial" w:cs="Arial"/>
          <w:sz w:val="24"/>
          <w:szCs w:val="24"/>
        </w:rPr>
      </w:pPr>
    </w:p>
    <w:p w:rsidR="00D41FF7" w:rsidRPr="005645E8" w:rsidRDefault="00D41FF7" w:rsidP="005645E8">
      <w:pPr>
        <w:spacing w:after="0" w:line="360" w:lineRule="auto"/>
        <w:jc w:val="both"/>
        <w:rPr>
          <w:rFonts w:ascii="Arial" w:hAnsi="Arial" w:cs="Arial"/>
          <w:sz w:val="24"/>
          <w:szCs w:val="24"/>
        </w:rPr>
      </w:pPr>
    </w:p>
    <w:p w:rsidR="00D41FF7" w:rsidRPr="005645E8" w:rsidRDefault="00D41FF7" w:rsidP="00956CA8">
      <w:pPr>
        <w:spacing w:line="360" w:lineRule="auto"/>
        <w:jc w:val="both"/>
        <w:rPr>
          <w:rFonts w:ascii="Arial" w:hAnsi="Arial" w:cs="Arial"/>
          <w:sz w:val="24"/>
          <w:szCs w:val="24"/>
        </w:rPr>
      </w:pPr>
    </w:p>
    <w:p w:rsidR="00D41FF7" w:rsidRPr="005645E8" w:rsidRDefault="00D41FF7" w:rsidP="00956CA8">
      <w:pPr>
        <w:spacing w:line="360" w:lineRule="auto"/>
        <w:jc w:val="both"/>
        <w:rPr>
          <w:rFonts w:ascii="Arial" w:hAnsi="Arial" w:cs="Arial"/>
          <w:sz w:val="24"/>
          <w:szCs w:val="24"/>
        </w:rPr>
      </w:pPr>
    </w:p>
    <w:p w:rsidR="00D41FF7" w:rsidRPr="005645E8" w:rsidRDefault="00D41FF7" w:rsidP="00956CA8">
      <w:pPr>
        <w:spacing w:line="360" w:lineRule="auto"/>
        <w:jc w:val="both"/>
        <w:rPr>
          <w:rFonts w:ascii="Arial" w:hAnsi="Arial" w:cs="Arial"/>
          <w:sz w:val="24"/>
          <w:szCs w:val="24"/>
        </w:rPr>
      </w:pPr>
    </w:p>
    <w:p w:rsidR="00D41FF7" w:rsidRPr="005645E8" w:rsidRDefault="00D41FF7" w:rsidP="00956CA8">
      <w:pPr>
        <w:spacing w:line="360" w:lineRule="auto"/>
        <w:jc w:val="both"/>
        <w:rPr>
          <w:rFonts w:ascii="Arial" w:hAnsi="Arial" w:cs="Arial"/>
          <w:sz w:val="24"/>
          <w:szCs w:val="24"/>
        </w:rPr>
      </w:pPr>
    </w:p>
    <w:p w:rsidR="00D41FF7" w:rsidRPr="005645E8" w:rsidRDefault="00D41FF7" w:rsidP="00956CA8">
      <w:pPr>
        <w:spacing w:line="360" w:lineRule="auto"/>
        <w:jc w:val="both"/>
        <w:rPr>
          <w:rFonts w:ascii="Arial" w:hAnsi="Arial" w:cs="Arial"/>
          <w:sz w:val="24"/>
          <w:szCs w:val="24"/>
        </w:rPr>
      </w:pPr>
    </w:p>
    <w:p w:rsidR="00D41FF7" w:rsidRPr="005645E8" w:rsidRDefault="00D41FF7" w:rsidP="00956CA8">
      <w:pPr>
        <w:spacing w:line="360" w:lineRule="auto"/>
        <w:jc w:val="both"/>
        <w:rPr>
          <w:rFonts w:ascii="Arial" w:hAnsi="Arial" w:cs="Arial"/>
          <w:sz w:val="24"/>
          <w:szCs w:val="24"/>
        </w:rPr>
      </w:pPr>
    </w:p>
    <w:p w:rsidR="00D41FF7" w:rsidRPr="005645E8" w:rsidRDefault="00D41FF7" w:rsidP="00956CA8">
      <w:pPr>
        <w:spacing w:line="360" w:lineRule="auto"/>
        <w:jc w:val="both"/>
        <w:rPr>
          <w:rFonts w:ascii="Arial" w:hAnsi="Arial" w:cs="Arial"/>
          <w:sz w:val="24"/>
          <w:szCs w:val="24"/>
        </w:rPr>
      </w:pPr>
    </w:p>
    <w:p w:rsidR="00D41FF7" w:rsidRPr="005645E8" w:rsidRDefault="00D41FF7" w:rsidP="00956CA8">
      <w:pPr>
        <w:spacing w:line="360" w:lineRule="auto"/>
        <w:jc w:val="both"/>
        <w:rPr>
          <w:rFonts w:ascii="Arial" w:hAnsi="Arial" w:cs="Arial"/>
          <w:sz w:val="24"/>
          <w:szCs w:val="24"/>
        </w:rPr>
      </w:pPr>
    </w:p>
    <w:p w:rsidR="00D41FF7" w:rsidRPr="005645E8" w:rsidRDefault="00D41FF7" w:rsidP="00956CA8">
      <w:pPr>
        <w:spacing w:line="360" w:lineRule="auto"/>
        <w:jc w:val="both"/>
        <w:rPr>
          <w:rFonts w:ascii="Arial" w:hAnsi="Arial" w:cs="Arial"/>
          <w:sz w:val="24"/>
          <w:szCs w:val="24"/>
        </w:rPr>
      </w:pPr>
    </w:p>
    <w:p w:rsidR="00D41FF7" w:rsidRPr="005645E8" w:rsidRDefault="00D41FF7" w:rsidP="00956CA8">
      <w:pPr>
        <w:spacing w:line="360" w:lineRule="auto"/>
        <w:jc w:val="both"/>
        <w:rPr>
          <w:rFonts w:ascii="Arial" w:hAnsi="Arial" w:cs="Arial"/>
          <w:sz w:val="24"/>
          <w:szCs w:val="24"/>
        </w:rPr>
      </w:pPr>
    </w:p>
    <w:p w:rsidR="00D41FF7" w:rsidRPr="005645E8" w:rsidRDefault="00D41FF7" w:rsidP="00956CA8">
      <w:pPr>
        <w:spacing w:line="360" w:lineRule="auto"/>
        <w:jc w:val="both"/>
        <w:rPr>
          <w:rFonts w:ascii="Arial" w:hAnsi="Arial" w:cs="Arial"/>
          <w:sz w:val="24"/>
          <w:szCs w:val="24"/>
        </w:rPr>
      </w:pPr>
    </w:p>
    <w:p w:rsidR="00D41FF7" w:rsidRPr="005645E8" w:rsidRDefault="00D41FF7" w:rsidP="00956CA8">
      <w:pPr>
        <w:pStyle w:val="Ttulo2"/>
        <w:spacing w:line="360" w:lineRule="auto"/>
        <w:jc w:val="center"/>
        <w:rPr>
          <w:rFonts w:cs="Arial"/>
          <w:szCs w:val="24"/>
        </w:rPr>
      </w:pPr>
      <w:r w:rsidRPr="005645E8">
        <w:rPr>
          <w:rFonts w:cs="Arial"/>
          <w:szCs w:val="24"/>
        </w:rPr>
        <w:lastRenderedPageBreak/>
        <w:t>REFERENCIAS</w:t>
      </w:r>
    </w:p>
    <w:p w:rsidR="00D41FF7" w:rsidRPr="005645E8" w:rsidRDefault="00D41FF7" w:rsidP="00F040FC">
      <w:pPr>
        <w:spacing w:line="240" w:lineRule="auto"/>
        <w:ind w:left="709" w:hanging="709"/>
        <w:jc w:val="both"/>
        <w:rPr>
          <w:rFonts w:ascii="Arial" w:hAnsi="Arial" w:cs="Arial"/>
          <w:color w:val="FF0000"/>
          <w:sz w:val="24"/>
          <w:szCs w:val="24"/>
        </w:rPr>
      </w:pPr>
    </w:p>
    <w:p w:rsidR="00D41FF7" w:rsidRPr="005645E8" w:rsidRDefault="00D41FF7" w:rsidP="00F040FC">
      <w:pPr>
        <w:autoSpaceDE w:val="0"/>
        <w:autoSpaceDN w:val="0"/>
        <w:adjustRightInd w:val="0"/>
        <w:spacing w:line="240" w:lineRule="auto"/>
        <w:ind w:left="709" w:hanging="709"/>
        <w:jc w:val="both"/>
        <w:rPr>
          <w:rFonts w:ascii="Arial" w:hAnsi="Arial" w:cs="Arial"/>
          <w:sz w:val="24"/>
          <w:szCs w:val="24"/>
        </w:rPr>
      </w:pPr>
      <w:r w:rsidRPr="005645E8">
        <w:rPr>
          <w:rFonts w:ascii="Arial" w:hAnsi="Arial" w:cs="Arial"/>
          <w:sz w:val="24"/>
          <w:szCs w:val="24"/>
          <w:lang w:val="en-US"/>
        </w:rPr>
        <w:t xml:space="preserve">Albee, G.W. (1980): A competency model to replace the </w:t>
      </w:r>
      <w:proofErr w:type="spellStart"/>
      <w:r w:rsidRPr="005645E8">
        <w:rPr>
          <w:rFonts w:ascii="Arial" w:hAnsi="Arial" w:cs="Arial"/>
          <w:sz w:val="24"/>
          <w:szCs w:val="24"/>
          <w:lang w:val="en-US"/>
        </w:rPr>
        <w:t>deffect</w:t>
      </w:r>
      <w:proofErr w:type="spellEnd"/>
      <w:r w:rsidRPr="005645E8">
        <w:rPr>
          <w:rFonts w:ascii="Arial" w:hAnsi="Arial" w:cs="Arial"/>
          <w:sz w:val="24"/>
          <w:szCs w:val="24"/>
          <w:lang w:val="en-US"/>
        </w:rPr>
        <w:t xml:space="preserve"> model. </w:t>
      </w:r>
      <w:proofErr w:type="spellStart"/>
      <w:r w:rsidRPr="005645E8">
        <w:rPr>
          <w:rFonts w:ascii="Arial" w:hAnsi="Arial" w:cs="Arial"/>
          <w:sz w:val="24"/>
          <w:szCs w:val="24"/>
          <w:lang w:val="en-US"/>
        </w:rPr>
        <w:t>En</w:t>
      </w:r>
      <w:proofErr w:type="spellEnd"/>
      <w:r w:rsidRPr="005645E8">
        <w:rPr>
          <w:rFonts w:ascii="Arial" w:hAnsi="Arial" w:cs="Arial"/>
          <w:sz w:val="24"/>
          <w:szCs w:val="24"/>
          <w:lang w:val="en-US"/>
        </w:rPr>
        <w:t xml:space="preserve"> M.S. Gibbs, Achenbach, T.M. (1991). Manual for the Youth Self Report and 1991 profile. </w:t>
      </w:r>
      <w:r w:rsidRPr="005645E8">
        <w:rPr>
          <w:rFonts w:ascii="Arial" w:hAnsi="Arial" w:cs="Arial"/>
          <w:sz w:val="24"/>
          <w:szCs w:val="24"/>
        </w:rPr>
        <w:t xml:space="preserve">Burlington, VT: </w:t>
      </w:r>
      <w:proofErr w:type="spellStart"/>
      <w:r w:rsidRPr="005645E8">
        <w:rPr>
          <w:rFonts w:ascii="Arial" w:hAnsi="Arial" w:cs="Arial"/>
          <w:sz w:val="24"/>
          <w:szCs w:val="24"/>
        </w:rPr>
        <w:t>University</w:t>
      </w:r>
      <w:proofErr w:type="spellEnd"/>
      <w:r w:rsidRPr="005645E8">
        <w:rPr>
          <w:rFonts w:ascii="Arial" w:hAnsi="Arial" w:cs="Arial"/>
          <w:sz w:val="24"/>
          <w:szCs w:val="24"/>
        </w:rPr>
        <w:t xml:space="preserve"> of Vermont.</w:t>
      </w:r>
    </w:p>
    <w:p w:rsidR="00D41FF7" w:rsidRPr="005645E8" w:rsidRDefault="00D41FF7" w:rsidP="00F040FC">
      <w:pPr>
        <w:autoSpaceDE w:val="0"/>
        <w:autoSpaceDN w:val="0"/>
        <w:adjustRightInd w:val="0"/>
        <w:spacing w:line="240" w:lineRule="auto"/>
        <w:ind w:left="709" w:hanging="709"/>
        <w:jc w:val="both"/>
        <w:rPr>
          <w:rFonts w:ascii="Arial" w:hAnsi="Arial" w:cs="Arial"/>
          <w:sz w:val="24"/>
          <w:szCs w:val="24"/>
        </w:rPr>
      </w:pPr>
      <w:r w:rsidRPr="005645E8">
        <w:rPr>
          <w:rFonts w:ascii="Arial" w:hAnsi="Arial" w:cs="Arial"/>
          <w:sz w:val="24"/>
          <w:szCs w:val="24"/>
        </w:rPr>
        <w:t xml:space="preserve">Abella, D. (1963). </w:t>
      </w:r>
      <w:proofErr w:type="spellStart"/>
      <w:r w:rsidRPr="005645E8">
        <w:rPr>
          <w:rFonts w:ascii="Arial" w:hAnsi="Arial" w:cs="Arial"/>
          <w:i/>
          <w:iCs/>
          <w:sz w:val="24"/>
          <w:szCs w:val="24"/>
        </w:rPr>
        <w:t>Què</w:t>
      </w:r>
      <w:proofErr w:type="spellEnd"/>
      <w:r w:rsidRPr="005645E8">
        <w:rPr>
          <w:rFonts w:ascii="Arial" w:hAnsi="Arial" w:cs="Arial"/>
          <w:i/>
          <w:iCs/>
          <w:sz w:val="24"/>
          <w:szCs w:val="24"/>
        </w:rPr>
        <w:t xml:space="preserve"> cal saber </w:t>
      </w:r>
      <w:proofErr w:type="spellStart"/>
      <w:r w:rsidRPr="005645E8">
        <w:rPr>
          <w:rFonts w:ascii="Arial" w:hAnsi="Arial" w:cs="Arial"/>
          <w:i/>
          <w:iCs/>
          <w:sz w:val="24"/>
          <w:szCs w:val="24"/>
        </w:rPr>
        <w:t>d'higiene</w:t>
      </w:r>
      <w:proofErr w:type="spellEnd"/>
      <w:r w:rsidRPr="005645E8">
        <w:rPr>
          <w:rFonts w:ascii="Arial" w:hAnsi="Arial" w:cs="Arial"/>
          <w:i/>
          <w:iCs/>
          <w:sz w:val="24"/>
          <w:szCs w:val="24"/>
        </w:rPr>
        <w:t xml:space="preserve"> mental</w:t>
      </w:r>
      <w:r w:rsidRPr="005645E8">
        <w:rPr>
          <w:rFonts w:ascii="Arial" w:hAnsi="Arial" w:cs="Arial"/>
          <w:sz w:val="24"/>
          <w:szCs w:val="24"/>
        </w:rPr>
        <w:t>. Barcelona: Barcino.</w:t>
      </w:r>
    </w:p>
    <w:p w:rsidR="00D41FF7" w:rsidRPr="005645E8" w:rsidRDefault="00D41FF7" w:rsidP="00F040FC">
      <w:pPr>
        <w:autoSpaceDE w:val="0"/>
        <w:autoSpaceDN w:val="0"/>
        <w:adjustRightInd w:val="0"/>
        <w:spacing w:line="240" w:lineRule="auto"/>
        <w:ind w:left="709" w:hanging="709"/>
        <w:jc w:val="both"/>
        <w:rPr>
          <w:rFonts w:ascii="Arial" w:hAnsi="Arial" w:cs="Arial"/>
          <w:sz w:val="24"/>
          <w:szCs w:val="24"/>
        </w:rPr>
      </w:pPr>
      <w:r w:rsidRPr="005645E8">
        <w:rPr>
          <w:rFonts w:ascii="Arial" w:hAnsi="Arial" w:cs="Arial"/>
          <w:sz w:val="24"/>
          <w:szCs w:val="24"/>
        </w:rPr>
        <w:t xml:space="preserve">Abella, D. (1981). </w:t>
      </w:r>
      <w:proofErr w:type="spellStart"/>
      <w:r w:rsidRPr="005645E8">
        <w:rPr>
          <w:rFonts w:ascii="Arial" w:hAnsi="Arial" w:cs="Arial"/>
          <w:sz w:val="24"/>
          <w:szCs w:val="24"/>
        </w:rPr>
        <w:t>Psiquiatria</w:t>
      </w:r>
      <w:proofErr w:type="spellEnd"/>
      <w:r w:rsidRPr="005645E8">
        <w:rPr>
          <w:rFonts w:ascii="Arial" w:hAnsi="Arial" w:cs="Arial"/>
          <w:sz w:val="24"/>
          <w:szCs w:val="24"/>
        </w:rPr>
        <w:t xml:space="preserve"> i medicina. En D. Abella (Dir.), </w:t>
      </w:r>
      <w:proofErr w:type="spellStart"/>
      <w:r w:rsidRPr="005645E8">
        <w:rPr>
          <w:rFonts w:ascii="Arial" w:hAnsi="Arial" w:cs="Arial"/>
          <w:i/>
          <w:iCs/>
          <w:sz w:val="24"/>
          <w:szCs w:val="24"/>
        </w:rPr>
        <w:t>Psiquiatria</w:t>
      </w:r>
      <w:proofErr w:type="spellEnd"/>
      <w:r w:rsidRPr="005645E8">
        <w:rPr>
          <w:rFonts w:ascii="Arial" w:hAnsi="Arial" w:cs="Arial"/>
          <w:i/>
          <w:iCs/>
          <w:sz w:val="24"/>
          <w:szCs w:val="24"/>
        </w:rPr>
        <w:t xml:space="preserve"> </w:t>
      </w:r>
      <w:proofErr w:type="spellStart"/>
      <w:r w:rsidRPr="005645E8">
        <w:rPr>
          <w:rFonts w:ascii="Arial" w:hAnsi="Arial" w:cs="Arial"/>
          <w:i/>
          <w:iCs/>
          <w:sz w:val="24"/>
          <w:szCs w:val="24"/>
        </w:rPr>
        <w:t>Fonamental</w:t>
      </w:r>
      <w:proofErr w:type="spellEnd"/>
      <w:r w:rsidRPr="005645E8">
        <w:rPr>
          <w:rFonts w:ascii="Arial" w:hAnsi="Arial" w:cs="Arial"/>
          <w:i/>
          <w:iCs/>
          <w:sz w:val="24"/>
          <w:szCs w:val="24"/>
        </w:rPr>
        <w:t xml:space="preserve"> </w:t>
      </w:r>
      <w:r w:rsidRPr="005645E8">
        <w:rPr>
          <w:rFonts w:ascii="Arial" w:hAnsi="Arial" w:cs="Arial"/>
          <w:sz w:val="24"/>
          <w:szCs w:val="24"/>
        </w:rPr>
        <w:t xml:space="preserve">(pp.21-31). Barcelona: </w:t>
      </w:r>
      <w:proofErr w:type="spellStart"/>
      <w:r w:rsidRPr="005645E8">
        <w:rPr>
          <w:rFonts w:ascii="Arial" w:hAnsi="Arial" w:cs="Arial"/>
          <w:sz w:val="24"/>
          <w:szCs w:val="24"/>
        </w:rPr>
        <w:t>Edicions</w:t>
      </w:r>
      <w:proofErr w:type="spellEnd"/>
      <w:r w:rsidRPr="005645E8">
        <w:rPr>
          <w:rFonts w:ascii="Arial" w:hAnsi="Arial" w:cs="Arial"/>
          <w:sz w:val="24"/>
          <w:szCs w:val="24"/>
        </w:rPr>
        <w:t xml:space="preserve"> 62.</w:t>
      </w:r>
    </w:p>
    <w:p w:rsidR="00D41FF7" w:rsidRPr="005645E8" w:rsidRDefault="00D41FF7" w:rsidP="00F040FC">
      <w:pPr>
        <w:pStyle w:val="Default"/>
        <w:ind w:left="709" w:hanging="709"/>
        <w:jc w:val="both"/>
        <w:rPr>
          <w:rFonts w:ascii="Arial" w:hAnsi="Arial" w:cs="Arial"/>
        </w:rPr>
      </w:pPr>
      <w:r w:rsidRPr="005645E8">
        <w:rPr>
          <w:rFonts w:ascii="Arial" w:hAnsi="Arial" w:cs="Arial"/>
        </w:rPr>
        <w:t xml:space="preserve">Amar, J., Palacio, J., </w:t>
      </w:r>
      <w:proofErr w:type="spellStart"/>
      <w:r w:rsidRPr="005645E8">
        <w:rPr>
          <w:rFonts w:ascii="Arial" w:hAnsi="Arial" w:cs="Arial"/>
        </w:rPr>
        <w:t>Llinás</w:t>
      </w:r>
      <w:proofErr w:type="spellEnd"/>
      <w:r w:rsidRPr="005645E8">
        <w:rPr>
          <w:rFonts w:ascii="Arial" w:hAnsi="Arial" w:cs="Arial"/>
        </w:rPr>
        <w:t xml:space="preserve">, H., Puerta, L., Sierra, E., Pérez, A.M., y Velásquez, B. (2008). Calidad de vida y salud mental positiva en menores trabajadores de </w:t>
      </w:r>
      <w:proofErr w:type="spellStart"/>
      <w:r w:rsidRPr="005645E8">
        <w:rPr>
          <w:rFonts w:ascii="Arial" w:hAnsi="Arial" w:cs="Arial"/>
        </w:rPr>
        <w:t>Toluviejo</w:t>
      </w:r>
      <w:proofErr w:type="spellEnd"/>
      <w:r w:rsidRPr="005645E8">
        <w:rPr>
          <w:rFonts w:ascii="Arial" w:hAnsi="Arial" w:cs="Arial"/>
        </w:rPr>
        <w:t xml:space="preserve">. </w:t>
      </w:r>
      <w:r w:rsidRPr="005645E8">
        <w:rPr>
          <w:rFonts w:ascii="Arial" w:hAnsi="Arial" w:cs="Arial"/>
          <w:i/>
        </w:rPr>
        <w:t>Suma Psicológica,</w:t>
      </w:r>
      <w:r w:rsidRPr="005645E8">
        <w:rPr>
          <w:rFonts w:ascii="Arial" w:hAnsi="Arial" w:cs="Arial"/>
        </w:rPr>
        <w:t xml:space="preserve"> 15(2), 385-403.</w:t>
      </w:r>
    </w:p>
    <w:p w:rsidR="00D41FF7" w:rsidRPr="005645E8" w:rsidRDefault="00D41FF7" w:rsidP="00F040FC">
      <w:pPr>
        <w:spacing w:line="240" w:lineRule="auto"/>
        <w:ind w:left="709" w:hanging="709"/>
        <w:jc w:val="both"/>
        <w:rPr>
          <w:rFonts w:ascii="Arial" w:hAnsi="Arial" w:cs="Arial"/>
          <w:sz w:val="24"/>
          <w:szCs w:val="24"/>
        </w:rPr>
      </w:pPr>
      <w:r w:rsidRPr="005645E8">
        <w:rPr>
          <w:rFonts w:ascii="Arial" w:hAnsi="Arial" w:cs="Arial"/>
          <w:sz w:val="24"/>
          <w:szCs w:val="24"/>
        </w:rPr>
        <w:t xml:space="preserve">Andrade, P.P. (1984). </w:t>
      </w:r>
      <w:r w:rsidRPr="005645E8">
        <w:rPr>
          <w:rFonts w:ascii="Arial" w:hAnsi="Arial" w:cs="Arial"/>
          <w:i/>
          <w:sz w:val="24"/>
          <w:szCs w:val="24"/>
        </w:rPr>
        <w:t>Influencia de los padres en el locus de control de los hijos</w:t>
      </w:r>
      <w:r w:rsidRPr="005645E8">
        <w:rPr>
          <w:rFonts w:ascii="Arial" w:hAnsi="Arial" w:cs="Arial"/>
          <w:sz w:val="24"/>
          <w:szCs w:val="24"/>
        </w:rPr>
        <w:t>. Tesis no publicada de Maestría en Psicología Social. Facultad de Psicología. Universidad Nacional Autónoma de México. México.</w:t>
      </w:r>
    </w:p>
    <w:p w:rsidR="00D41FF7" w:rsidRPr="005645E8" w:rsidRDefault="00D41FF7" w:rsidP="00F040FC">
      <w:pPr>
        <w:spacing w:line="240" w:lineRule="auto"/>
        <w:ind w:left="709" w:hanging="709"/>
        <w:jc w:val="both"/>
        <w:rPr>
          <w:rFonts w:ascii="Arial" w:hAnsi="Arial" w:cs="Arial"/>
          <w:sz w:val="24"/>
          <w:szCs w:val="24"/>
          <w:lang w:val="en-US"/>
        </w:rPr>
      </w:pPr>
      <w:r w:rsidRPr="005645E8">
        <w:rPr>
          <w:rStyle w:val="A2"/>
          <w:rFonts w:ascii="Arial" w:hAnsi="Arial" w:cs="Arial"/>
          <w:sz w:val="24"/>
          <w:szCs w:val="24"/>
          <w:lang w:val="en-US"/>
        </w:rPr>
        <w:t xml:space="preserve">Benson, P. L., Mannes, M., Pittman, K. y Ferber, T. (2004). Youth development, developmental assets and public policy. </w:t>
      </w:r>
      <w:proofErr w:type="spellStart"/>
      <w:r w:rsidRPr="005645E8">
        <w:rPr>
          <w:rStyle w:val="A2"/>
          <w:rFonts w:ascii="Arial" w:hAnsi="Arial" w:cs="Arial"/>
          <w:sz w:val="24"/>
          <w:szCs w:val="24"/>
          <w:lang w:val="en-US"/>
        </w:rPr>
        <w:t>En</w:t>
      </w:r>
      <w:proofErr w:type="spellEnd"/>
      <w:r w:rsidRPr="005645E8">
        <w:rPr>
          <w:rStyle w:val="A2"/>
          <w:rFonts w:ascii="Arial" w:hAnsi="Arial" w:cs="Arial"/>
          <w:sz w:val="24"/>
          <w:szCs w:val="24"/>
          <w:lang w:val="en-US"/>
        </w:rPr>
        <w:t xml:space="preserve"> R. Lerner y L. Steinberg (Eds.), </w:t>
      </w:r>
      <w:r w:rsidRPr="005645E8">
        <w:rPr>
          <w:rStyle w:val="A2"/>
          <w:rFonts w:ascii="Arial" w:hAnsi="Arial" w:cs="Arial"/>
          <w:i/>
          <w:iCs/>
          <w:sz w:val="24"/>
          <w:szCs w:val="24"/>
          <w:lang w:val="en-US"/>
        </w:rPr>
        <w:t xml:space="preserve">Handbook of adolescent psychology, </w:t>
      </w:r>
      <w:r w:rsidRPr="005645E8">
        <w:rPr>
          <w:rStyle w:val="A2"/>
          <w:rFonts w:ascii="Arial" w:hAnsi="Arial" w:cs="Arial"/>
          <w:sz w:val="24"/>
          <w:szCs w:val="24"/>
          <w:lang w:val="en-US"/>
        </w:rPr>
        <w:t>(2ª ed.), (pp.781-814). Nueva York: John Wiley.</w:t>
      </w:r>
    </w:p>
    <w:p w:rsidR="00D41FF7" w:rsidRPr="005645E8" w:rsidRDefault="00D41FF7" w:rsidP="00F040FC">
      <w:pPr>
        <w:spacing w:line="240" w:lineRule="auto"/>
        <w:ind w:left="709" w:hanging="709"/>
        <w:jc w:val="both"/>
        <w:rPr>
          <w:rStyle w:val="A2"/>
          <w:rFonts w:ascii="Arial" w:hAnsi="Arial" w:cs="Arial"/>
          <w:sz w:val="24"/>
          <w:szCs w:val="24"/>
          <w:lang w:val="en-US"/>
        </w:rPr>
      </w:pPr>
      <w:r w:rsidRPr="005645E8">
        <w:rPr>
          <w:rStyle w:val="A2"/>
          <w:rFonts w:ascii="Arial" w:hAnsi="Arial" w:cs="Arial"/>
          <w:sz w:val="24"/>
          <w:szCs w:val="24"/>
          <w:lang w:val="en-US"/>
        </w:rPr>
        <w:t xml:space="preserve">Benson, P.L., Scales, P.C., Hamilton, S.F. y </w:t>
      </w:r>
      <w:proofErr w:type="spellStart"/>
      <w:r w:rsidRPr="005645E8">
        <w:rPr>
          <w:rStyle w:val="A2"/>
          <w:rFonts w:ascii="Arial" w:hAnsi="Arial" w:cs="Arial"/>
          <w:sz w:val="24"/>
          <w:szCs w:val="24"/>
          <w:lang w:val="en-US"/>
        </w:rPr>
        <w:t>Sesman</w:t>
      </w:r>
      <w:proofErr w:type="spellEnd"/>
      <w:r w:rsidRPr="005645E8">
        <w:rPr>
          <w:rStyle w:val="A2"/>
          <w:rFonts w:ascii="Arial" w:hAnsi="Arial" w:cs="Arial"/>
          <w:sz w:val="24"/>
          <w:szCs w:val="24"/>
          <w:lang w:val="en-US"/>
        </w:rPr>
        <w:t xml:space="preserve">, A., Jr. (2006). Positive youth development: Theory, research and applications. </w:t>
      </w:r>
      <w:proofErr w:type="spellStart"/>
      <w:r w:rsidRPr="005645E8">
        <w:rPr>
          <w:rStyle w:val="A2"/>
          <w:rFonts w:ascii="Arial" w:hAnsi="Arial" w:cs="Arial"/>
          <w:sz w:val="24"/>
          <w:szCs w:val="24"/>
          <w:lang w:val="en-US"/>
        </w:rPr>
        <w:t>En</w:t>
      </w:r>
      <w:proofErr w:type="spellEnd"/>
      <w:r w:rsidRPr="005645E8">
        <w:rPr>
          <w:rStyle w:val="A2"/>
          <w:rFonts w:ascii="Arial" w:hAnsi="Arial" w:cs="Arial"/>
          <w:sz w:val="24"/>
          <w:szCs w:val="24"/>
          <w:lang w:val="en-US"/>
        </w:rPr>
        <w:t xml:space="preserve"> R.M. Lerner (Ed.), </w:t>
      </w:r>
      <w:r w:rsidRPr="005645E8">
        <w:rPr>
          <w:rStyle w:val="A2"/>
          <w:rFonts w:ascii="Arial" w:hAnsi="Arial" w:cs="Arial"/>
          <w:i/>
          <w:iCs/>
          <w:sz w:val="24"/>
          <w:szCs w:val="24"/>
          <w:lang w:val="en-US"/>
        </w:rPr>
        <w:t xml:space="preserve">Theoretical models of human development. Volume 1 of Handbook of Child Psychology, </w:t>
      </w:r>
      <w:r w:rsidRPr="005645E8">
        <w:rPr>
          <w:rStyle w:val="A2"/>
          <w:rFonts w:ascii="Arial" w:hAnsi="Arial" w:cs="Arial"/>
          <w:sz w:val="24"/>
          <w:szCs w:val="24"/>
          <w:lang w:val="en-US"/>
        </w:rPr>
        <w:t>(6ª ed.), (pp.894–941). Editors-in-chief: W. Damon y R.M. Lerner. Hoboken, NJ: Wiley.</w:t>
      </w:r>
    </w:p>
    <w:p w:rsidR="00D41FF7" w:rsidRPr="005645E8" w:rsidRDefault="00D41FF7" w:rsidP="00F040FC">
      <w:pPr>
        <w:spacing w:line="240" w:lineRule="auto"/>
        <w:ind w:left="709" w:hanging="709"/>
        <w:jc w:val="both"/>
        <w:rPr>
          <w:rFonts w:ascii="Arial" w:hAnsi="Arial" w:cs="Arial"/>
          <w:sz w:val="24"/>
          <w:szCs w:val="24"/>
        </w:rPr>
      </w:pPr>
      <w:r w:rsidRPr="005645E8">
        <w:rPr>
          <w:rFonts w:ascii="Arial" w:hAnsi="Arial" w:cs="Arial"/>
          <w:sz w:val="24"/>
          <w:szCs w:val="24"/>
          <w:lang w:val="en-US"/>
        </w:rPr>
        <w:t xml:space="preserve">Bronfenbrenner, U. (1979). The ecology of human development: experiments by nature and </w:t>
      </w:r>
      <w:proofErr w:type="spellStart"/>
      <w:r w:rsidRPr="005645E8">
        <w:rPr>
          <w:rFonts w:ascii="Arial" w:hAnsi="Arial" w:cs="Arial"/>
          <w:sz w:val="24"/>
          <w:szCs w:val="24"/>
          <w:lang w:val="en-US"/>
        </w:rPr>
        <w:t>desing</w:t>
      </w:r>
      <w:proofErr w:type="spellEnd"/>
      <w:r w:rsidRPr="005645E8">
        <w:rPr>
          <w:rFonts w:ascii="Arial" w:hAnsi="Arial" w:cs="Arial"/>
          <w:sz w:val="24"/>
          <w:szCs w:val="24"/>
          <w:lang w:val="en-US"/>
        </w:rPr>
        <w:t xml:space="preserve">, </w:t>
      </w:r>
      <w:proofErr w:type="spellStart"/>
      <w:r w:rsidRPr="005645E8">
        <w:rPr>
          <w:rFonts w:ascii="Arial" w:hAnsi="Arial" w:cs="Arial"/>
          <w:sz w:val="24"/>
          <w:szCs w:val="24"/>
          <w:lang w:val="en-US"/>
        </w:rPr>
        <w:t>Cambridg</w:t>
      </w:r>
      <w:proofErr w:type="spellEnd"/>
      <w:r w:rsidRPr="005645E8">
        <w:rPr>
          <w:rFonts w:ascii="Arial" w:hAnsi="Arial" w:cs="Arial"/>
          <w:sz w:val="24"/>
          <w:szCs w:val="24"/>
          <w:lang w:val="en-US"/>
        </w:rPr>
        <w:t xml:space="preserve"> (</w:t>
      </w:r>
      <w:proofErr w:type="spellStart"/>
      <w:r w:rsidRPr="005645E8">
        <w:rPr>
          <w:rFonts w:ascii="Arial" w:hAnsi="Arial" w:cs="Arial"/>
          <w:sz w:val="24"/>
          <w:szCs w:val="24"/>
          <w:lang w:val="en-US"/>
        </w:rPr>
        <w:t>Ingl</w:t>
      </w:r>
      <w:proofErr w:type="spellEnd"/>
      <w:r w:rsidRPr="005645E8">
        <w:rPr>
          <w:rFonts w:ascii="Arial" w:hAnsi="Arial" w:cs="Arial"/>
          <w:sz w:val="24"/>
          <w:szCs w:val="24"/>
          <w:lang w:val="en-US"/>
        </w:rPr>
        <w:t xml:space="preserve">.) </w:t>
      </w:r>
      <w:r w:rsidRPr="005645E8">
        <w:rPr>
          <w:rFonts w:ascii="Arial" w:hAnsi="Arial" w:cs="Arial"/>
          <w:i/>
          <w:sz w:val="24"/>
          <w:szCs w:val="24"/>
        </w:rPr>
        <w:t xml:space="preserve">Harvard </w:t>
      </w:r>
      <w:proofErr w:type="spellStart"/>
      <w:r w:rsidRPr="005645E8">
        <w:rPr>
          <w:rFonts w:ascii="Arial" w:hAnsi="Arial" w:cs="Arial"/>
          <w:i/>
          <w:sz w:val="24"/>
          <w:szCs w:val="24"/>
        </w:rPr>
        <w:t>University</w:t>
      </w:r>
      <w:proofErr w:type="spellEnd"/>
      <w:r w:rsidRPr="005645E8">
        <w:rPr>
          <w:rFonts w:ascii="Arial" w:hAnsi="Arial" w:cs="Arial"/>
          <w:i/>
          <w:sz w:val="24"/>
          <w:szCs w:val="24"/>
        </w:rPr>
        <w:t xml:space="preserve"> </w:t>
      </w:r>
      <w:proofErr w:type="spellStart"/>
      <w:r w:rsidRPr="005645E8">
        <w:rPr>
          <w:rFonts w:ascii="Arial" w:hAnsi="Arial" w:cs="Arial"/>
          <w:i/>
          <w:sz w:val="24"/>
          <w:szCs w:val="24"/>
        </w:rPr>
        <w:t>Press</w:t>
      </w:r>
      <w:proofErr w:type="spellEnd"/>
      <w:r w:rsidRPr="005645E8">
        <w:rPr>
          <w:rFonts w:ascii="Arial" w:hAnsi="Arial" w:cs="Arial"/>
          <w:sz w:val="24"/>
          <w:szCs w:val="24"/>
        </w:rPr>
        <w:t>.</w:t>
      </w:r>
    </w:p>
    <w:p w:rsidR="00D41FF7" w:rsidRPr="005645E8" w:rsidRDefault="00D41FF7" w:rsidP="00F040FC">
      <w:pPr>
        <w:spacing w:line="240" w:lineRule="auto"/>
        <w:ind w:left="720" w:hanging="709"/>
        <w:jc w:val="both"/>
        <w:rPr>
          <w:rFonts w:ascii="Arial" w:hAnsi="Arial" w:cs="Arial"/>
          <w:sz w:val="24"/>
          <w:szCs w:val="24"/>
          <w:lang w:val="en-US"/>
        </w:rPr>
      </w:pPr>
      <w:r w:rsidRPr="005645E8">
        <w:rPr>
          <w:rFonts w:ascii="Arial" w:hAnsi="Arial" w:cs="Arial"/>
          <w:sz w:val="24"/>
          <w:szCs w:val="24"/>
          <w:lang w:val="en-US"/>
        </w:rPr>
        <w:t xml:space="preserve">Collins, L.A., y Smyer, M. (2005). The resilience of self-esteem in late adulthood. Journal of Aging and health. Thousand Oaks, Vol 17(4). </w:t>
      </w:r>
    </w:p>
    <w:p w:rsidR="00D41FF7" w:rsidRPr="005645E8" w:rsidRDefault="00D41FF7" w:rsidP="00F040FC">
      <w:pPr>
        <w:spacing w:line="240" w:lineRule="auto"/>
        <w:ind w:left="720" w:hanging="709"/>
        <w:jc w:val="both"/>
        <w:rPr>
          <w:rStyle w:val="A2"/>
          <w:rFonts w:ascii="Arial" w:hAnsi="Arial" w:cs="Arial"/>
          <w:sz w:val="24"/>
          <w:szCs w:val="24"/>
          <w:lang w:val="en-US"/>
        </w:rPr>
      </w:pPr>
      <w:r w:rsidRPr="005645E8">
        <w:rPr>
          <w:rStyle w:val="A2"/>
          <w:rFonts w:ascii="Arial" w:hAnsi="Arial" w:cs="Arial"/>
          <w:sz w:val="24"/>
          <w:szCs w:val="24"/>
          <w:lang w:val="en-US"/>
        </w:rPr>
        <w:t xml:space="preserve">Damon, W. (2004). What is positive youth development? </w:t>
      </w:r>
      <w:r w:rsidRPr="005645E8">
        <w:rPr>
          <w:rStyle w:val="A2"/>
          <w:rFonts w:ascii="Arial" w:hAnsi="Arial" w:cs="Arial"/>
          <w:i/>
          <w:iCs/>
          <w:sz w:val="24"/>
          <w:szCs w:val="24"/>
          <w:lang w:val="en-US"/>
        </w:rPr>
        <w:t>Annals of the American Academy of Political and Social Science, 591</w:t>
      </w:r>
      <w:r w:rsidRPr="005645E8">
        <w:rPr>
          <w:rStyle w:val="A2"/>
          <w:rFonts w:ascii="Arial" w:hAnsi="Arial" w:cs="Arial"/>
          <w:sz w:val="24"/>
          <w:szCs w:val="24"/>
          <w:lang w:val="en-US"/>
        </w:rPr>
        <w:t>, 13–24.</w:t>
      </w:r>
    </w:p>
    <w:p w:rsidR="00D41FF7" w:rsidRPr="005645E8" w:rsidRDefault="00D41FF7" w:rsidP="009210F4">
      <w:pPr>
        <w:ind w:left="709" w:hanging="709"/>
        <w:jc w:val="both"/>
        <w:rPr>
          <w:rFonts w:ascii="Arial" w:hAnsi="Arial" w:cs="Arial"/>
          <w:color w:val="000000"/>
        </w:rPr>
      </w:pPr>
      <w:r w:rsidRPr="005645E8">
        <w:rPr>
          <w:rFonts w:ascii="Arial" w:hAnsi="Arial" w:cs="Arial"/>
          <w:color w:val="000000"/>
        </w:rPr>
        <w:t xml:space="preserve">Del Pino, </w:t>
      </w:r>
      <w:proofErr w:type="spellStart"/>
      <w:r w:rsidRPr="005645E8">
        <w:rPr>
          <w:rFonts w:ascii="Arial" w:hAnsi="Arial" w:cs="Arial"/>
          <w:color w:val="000000"/>
        </w:rPr>
        <w:t>Peñate</w:t>
      </w:r>
      <w:proofErr w:type="spellEnd"/>
      <w:r w:rsidRPr="005645E8">
        <w:rPr>
          <w:rFonts w:ascii="Arial" w:hAnsi="Arial" w:cs="Arial"/>
          <w:color w:val="000000"/>
        </w:rPr>
        <w:t xml:space="preserve">, W. &amp; </w:t>
      </w:r>
      <w:proofErr w:type="spellStart"/>
      <w:r w:rsidRPr="005645E8">
        <w:rPr>
          <w:rFonts w:ascii="Arial" w:hAnsi="Arial" w:cs="Arial"/>
          <w:color w:val="000000"/>
        </w:rPr>
        <w:t>Bethercourt</w:t>
      </w:r>
      <w:proofErr w:type="spellEnd"/>
      <w:r w:rsidRPr="005645E8">
        <w:rPr>
          <w:rFonts w:ascii="Arial" w:hAnsi="Arial" w:cs="Arial"/>
          <w:color w:val="000000"/>
        </w:rPr>
        <w:t>, J. M. (2010). La escala de valoración del estado de ánimo (EVEA): análisis de la estructura factorial y de la capacidad para detectar cambios en estados de ánimo. Análisis y modificación de conducta, 36(153-154), 19-32.</w:t>
      </w:r>
    </w:p>
    <w:p w:rsidR="00D41FF7" w:rsidRPr="005645E8" w:rsidRDefault="00D41FF7" w:rsidP="00F040FC">
      <w:pPr>
        <w:pStyle w:val="Textoindependiente"/>
        <w:ind w:left="709" w:hanging="709"/>
        <w:rPr>
          <w:rFonts w:cs="Arial"/>
          <w:bCs/>
        </w:rPr>
      </w:pPr>
      <w:r w:rsidRPr="005645E8">
        <w:rPr>
          <w:rFonts w:cs="Arial"/>
          <w:bCs/>
        </w:rPr>
        <w:t xml:space="preserve">Díaz Guerrero, R. (1997). </w:t>
      </w:r>
      <w:r w:rsidRPr="005645E8">
        <w:rPr>
          <w:rFonts w:cs="Arial"/>
          <w:bCs/>
          <w:i/>
        </w:rPr>
        <w:t>Psicología del Mexicano</w:t>
      </w:r>
      <w:r w:rsidRPr="005645E8">
        <w:rPr>
          <w:rFonts w:cs="Arial"/>
          <w:bCs/>
        </w:rPr>
        <w:t>. Trillas. México.</w:t>
      </w:r>
    </w:p>
    <w:p w:rsidR="00D41FF7" w:rsidRPr="005645E8" w:rsidRDefault="00D41FF7" w:rsidP="00F040FC">
      <w:pPr>
        <w:pStyle w:val="Sangra3detindependiente"/>
        <w:spacing w:after="0" w:line="240" w:lineRule="auto"/>
        <w:ind w:left="709" w:hanging="709"/>
        <w:jc w:val="both"/>
        <w:rPr>
          <w:rFonts w:ascii="Arial" w:hAnsi="Arial" w:cs="Arial"/>
          <w:color w:val="000000"/>
          <w:sz w:val="24"/>
          <w:szCs w:val="24"/>
        </w:rPr>
      </w:pPr>
      <w:proofErr w:type="spellStart"/>
      <w:r w:rsidRPr="005645E8">
        <w:rPr>
          <w:rFonts w:ascii="Arial" w:hAnsi="Arial" w:cs="Arial"/>
          <w:color w:val="000000"/>
          <w:sz w:val="24"/>
          <w:szCs w:val="24"/>
          <w:lang w:val="es-ES"/>
        </w:rPr>
        <w:t>Diener</w:t>
      </w:r>
      <w:proofErr w:type="spellEnd"/>
      <w:r w:rsidRPr="005645E8">
        <w:rPr>
          <w:rFonts w:ascii="Arial" w:hAnsi="Arial" w:cs="Arial"/>
          <w:color w:val="000000"/>
          <w:sz w:val="24"/>
          <w:szCs w:val="24"/>
          <w:lang w:val="es-ES"/>
        </w:rPr>
        <w:t xml:space="preserve">, E., </w:t>
      </w:r>
      <w:proofErr w:type="spellStart"/>
      <w:r w:rsidRPr="005645E8">
        <w:rPr>
          <w:rFonts w:ascii="Arial" w:hAnsi="Arial" w:cs="Arial"/>
          <w:color w:val="000000"/>
          <w:sz w:val="24"/>
          <w:szCs w:val="24"/>
          <w:lang w:val="es-ES"/>
        </w:rPr>
        <w:t>Sapyta</w:t>
      </w:r>
      <w:proofErr w:type="spellEnd"/>
      <w:r w:rsidRPr="005645E8">
        <w:rPr>
          <w:rFonts w:ascii="Arial" w:hAnsi="Arial" w:cs="Arial"/>
          <w:color w:val="000000"/>
          <w:sz w:val="24"/>
          <w:szCs w:val="24"/>
          <w:lang w:val="es-ES"/>
        </w:rPr>
        <w:t xml:space="preserve">, J.J. y </w:t>
      </w:r>
      <w:proofErr w:type="spellStart"/>
      <w:r w:rsidRPr="005645E8">
        <w:rPr>
          <w:rFonts w:ascii="Arial" w:hAnsi="Arial" w:cs="Arial"/>
          <w:color w:val="000000"/>
          <w:sz w:val="24"/>
          <w:szCs w:val="24"/>
          <w:lang w:val="es-ES"/>
        </w:rPr>
        <w:t>Suh</w:t>
      </w:r>
      <w:proofErr w:type="spellEnd"/>
      <w:r w:rsidRPr="005645E8">
        <w:rPr>
          <w:rFonts w:ascii="Arial" w:hAnsi="Arial" w:cs="Arial"/>
          <w:color w:val="000000"/>
          <w:sz w:val="24"/>
          <w:szCs w:val="24"/>
          <w:lang w:val="es-ES"/>
        </w:rPr>
        <w:t xml:space="preserve">, E. (1998). </w:t>
      </w:r>
      <w:proofErr w:type="spellStart"/>
      <w:r w:rsidRPr="005645E8">
        <w:rPr>
          <w:rFonts w:ascii="Arial" w:hAnsi="Arial" w:cs="Arial"/>
          <w:color w:val="000000"/>
          <w:sz w:val="24"/>
          <w:szCs w:val="24"/>
          <w:lang w:val="en-US"/>
        </w:rPr>
        <w:t>Subjetive</w:t>
      </w:r>
      <w:proofErr w:type="spellEnd"/>
      <w:r w:rsidRPr="005645E8">
        <w:rPr>
          <w:rFonts w:ascii="Arial" w:hAnsi="Arial" w:cs="Arial"/>
          <w:color w:val="000000"/>
          <w:sz w:val="24"/>
          <w:szCs w:val="24"/>
          <w:lang w:val="en-US"/>
        </w:rPr>
        <w:t xml:space="preserve"> we-being is essential to we-being. </w:t>
      </w:r>
      <w:proofErr w:type="spellStart"/>
      <w:r w:rsidRPr="005645E8">
        <w:rPr>
          <w:rFonts w:ascii="Arial" w:hAnsi="Arial" w:cs="Arial"/>
          <w:color w:val="000000"/>
          <w:sz w:val="24"/>
          <w:szCs w:val="24"/>
        </w:rPr>
        <w:t>Psychological</w:t>
      </w:r>
      <w:proofErr w:type="spellEnd"/>
      <w:r w:rsidRPr="005645E8">
        <w:rPr>
          <w:rFonts w:ascii="Arial" w:hAnsi="Arial" w:cs="Arial"/>
          <w:color w:val="000000"/>
          <w:sz w:val="24"/>
          <w:szCs w:val="24"/>
        </w:rPr>
        <w:t xml:space="preserve"> </w:t>
      </w:r>
      <w:proofErr w:type="spellStart"/>
      <w:r w:rsidRPr="005645E8">
        <w:rPr>
          <w:rFonts w:ascii="Arial" w:hAnsi="Arial" w:cs="Arial"/>
          <w:color w:val="000000"/>
          <w:sz w:val="24"/>
          <w:szCs w:val="24"/>
        </w:rPr>
        <w:t>Iquiry</w:t>
      </w:r>
      <w:proofErr w:type="spellEnd"/>
      <w:r w:rsidRPr="005645E8">
        <w:rPr>
          <w:rFonts w:ascii="Arial" w:hAnsi="Arial" w:cs="Arial"/>
          <w:color w:val="000000"/>
          <w:sz w:val="24"/>
          <w:szCs w:val="24"/>
        </w:rPr>
        <w:t>, 9(1), 33-37.</w:t>
      </w:r>
    </w:p>
    <w:p w:rsidR="00D41FF7" w:rsidRPr="005645E8" w:rsidRDefault="00D41FF7" w:rsidP="00F040FC">
      <w:pPr>
        <w:spacing w:line="240" w:lineRule="auto"/>
        <w:ind w:left="720" w:hanging="720"/>
        <w:jc w:val="both"/>
        <w:rPr>
          <w:rFonts w:ascii="Arial" w:hAnsi="Arial" w:cs="Arial"/>
          <w:sz w:val="24"/>
          <w:szCs w:val="24"/>
        </w:rPr>
      </w:pPr>
      <w:proofErr w:type="spellStart"/>
      <w:r w:rsidRPr="005645E8">
        <w:rPr>
          <w:rFonts w:ascii="Arial" w:hAnsi="Arial" w:cs="Arial"/>
          <w:sz w:val="24"/>
          <w:szCs w:val="24"/>
        </w:rPr>
        <w:t>Dumont</w:t>
      </w:r>
      <w:proofErr w:type="spellEnd"/>
      <w:r w:rsidRPr="005645E8">
        <w:rPr>
          <w:rFonts w:ascii="Arial" w:hAnsi="Arial" w:cs="Arial"/>
          <w:sz w:val="24"/>
          <w:szCs w:val="24"/>
        </w:rPr>
        <w:t xml:space="preserve">, M. y </w:t>
      </w:r>
      <w:proofErr w:type="spellStart"/>
      <w:r w:rsidRPr="005645E8">
        <w:rPr>
          <w:rFonts w:ascii="Arial" w:hAnsi="Arial" w:cs="Arial"/>
          <w:sz w:val="24"/>
          <w:szCs w:val="24"/>
        </w:rPr>
        <w:t>Provost</w:t>
      </w:r>
      <w:proofErr w:type="spellEnd"/>
      <w:r w:rsidRPr="005645E8">
        <w:rPr>
          <w:rFonts w:ascii="Arial" w:hAnsi="Arial" w:cs="Arial"/>
          <w:sz w:val="24"/>
          <w:szCs w:val="24"/>
        </w:rPr>
        <w:t xml:space="preserve">, M.A. (1999). </w:t>
      </w:r>
      <w:r w:rsidRPr="005645E8">
        <w:rPr>
          <w:rFonts w:ascii="Arial" w:hAnsi="Arial" w:cs="Arial"/>
          <w:sz w:val="24"/>
          <w:szCs w:val="24"/>
          <w:lang w:val="en-US"/>
        </w:rPr>
        <w:t xml:space="preserve">Resilience in Adolescents: protective role of social support, coning strategies, self-esteem, and Social activities on </w:t>
      </w:r>
      <w:proofErr w:type="spellStart"/>
      <w:r w:rsidRPr="005645E8">
        <w:rPr>
          <w:rFonts w:ascii="Arial" w:hAnsi="Arial" w:cs="Arial"/>
          <w:sz w:val="24"/>
          <w:szCs w:val="24"/>
          <w:lang w:val="en-US"/>
        </w:rPr>
        <w:lastRenderedPageBreak/>
        <w:t>experiencies</w:t>
      </w:r>
      <w:proofErr w:type="spellEnd"/>
      <w:r w:rsidRPr="005645E8">
        <w:rPr>
          <w:rFonts w:ascii="Arial" w:hAnsi="Arial" w:cs="Arial"/>
          <w:sz w:val="24"/>
          <w:szCs w:val="24"/>
          <w:lang w:val="en-US"/>
        </w:rPr>
        <w:t xml:space="preserve"> on stress and depression. </w:t>
      </w:r>
      <w:proofErr w:type="spellStart"/>
      <w:r w:rsidRPr="005645E8">
        <w:rPr>
          <w:rFonts w:ascii="Arial" w:hAnsi="Arial" w:cs="Arial"/>
          <w:i/>
          <w:sz w:val="24"/>
          <w:szCs w:val="24"/>
        </w:rPr>
        <w:t>Journal</w:t>
      </w:r>
      <w:proofErr w:type="spellEnd"/>
      <w:r w:rsidRPr="005645E8">
        <w:rPr>
          <w:rFonts w:ascii="Arial" w:hAnsi="Arial" w:cs="Arial"/>
          <w:i/>
          <w:sz w:val="24"/>
          <w:szCs w:val="24"/>
        </w:rPr>
        <w:t xml:space="preserve"> of </w:t>
      </w:r>
      <w:proofErr w:type="spellStart"/>
      <w:r w:rsidRPr="005645E8">
        <w:rPr>
          <w:rFonts w:ascii="Arial" w:hAnsi="Arial" w:cs="Arial"/>
          <w:i/>
          <w:sz w:val="24"/>
          <w:szCs w:val="24"/>
        </w:rPr>
        <w:t>Youth</w:t>
      </w:r>
      <w:proofErr w:type="spellEnd"/>
      <w:r w:rsidRPr="005645E8">
        <w:rPr>
          <w:rFonts w:ascii="Arial" w:hAnsi="Arial" w:cs="Arial"/>
          <w:i/>
          <w:sz w:val="24"/>
          <w:szCs w:val="24"/>
        </w:rPr>
        <w:t xml:space="preserve"> and </w:t>
      </w:r>
      <w:proofErr w:type="spellStart"/>
      <w:r w:rsidRPr="005645E8">
        <w:rPr>
          <w:rFonts w:ascii="Arial" w:hAnsi="Arial" w:cs="Arial"/>
          <w:i/>
          <w:sz w:val="24"/>
          <w:szCs w:val="24"/>
        </w:rPr>
        <w:t>Adolescence</w:t>
      </w:r>
      <w:proofErr w:type="spellEnd"/>
      <w:r w:rsidRPr="005645E8">
        <w:rPr>
          <w:rFonts w:ascii="Arial" w:hAnsi="Arial" w:cs="Arial"/>
          <w:sz w:val="24"/>
          <w:szCs w:val="24"/>
        </w:rPr>
        <w:t xml:space="preserve">. Vol. 28, N° 3, 343-363.  </w:t>
      </w:r>
    </w:p>
    <w:p w:rsidR="00D41FF7" w:rsidRPr="005645E8" w:rsidRDefault="00D41FF7" w:rsidP="00F040FC">
      <w:pPr>
        <w:autoSpaceDE w:val="0"/>
        <w:autoSpaceDN w:val="0"/>
        <w:adjustRightInd w:val="0"/>
        <w:spacing w:line="240" w:lineRule="auto"/>
        <w:ind w:left="709" w:hanging="709"/>
        <w:jc w:val="both"/>
        <w:rPr>
          <w:rFonts w:ascii="Arial" w:hAnsi="Arial" w:cs="Arial"/>
          <w:sz w:val="24"/>
          <w:szCs w:val="24"/>
        </w:rPr>
      </w:pPr>
      <w:r w:rsidRPr="005645E8">
        <w:rPr>
          <w:rFonts w:ascii="Arial" w:hAnsi="Arial" w:cs="Arial"/>
          <w:sz w:val="24"/>
          <w:szCs w:val="24"/>
        </w:rPr>
        <w:t xml:space="preserve">Fernández-Ríos, L. y </w:t>
      </w:r>
      <w:proofErr w:type="spellStart"/>
      <w:r w:rsidRPr="005645E8">
        <w:rPr>
          <w:rFonts w:ascii="Arial" w:hAnsi="Arial" w:cs="Arial"/>
          <w:sz w:val="24"/>
          <w:szCs w:val="24"/>
        </w:rPr>
        <w:t>Buela</w:t>
      </w:r>
      <w:proofErr w:type="spellEnd"/>
      <w:r w:rsidRPr="005645E8">
        <w:rPr>
          <w:rFonts w:ascii="Arial" w:hAnsi="Arial" w:cs="Arial"/>
          <w:sz w:val="24"/>
          <w:szCs w:val="24"/>
        </w:rPr>
        <w:t xml:space="preserve">-Casal, G. (1997). El concepto de salud/enfermedad. En G. </w:t>
      </w:r>
      <w:proofErr w:type="spellStart"/>
      <w:r w:rsidRPr="005645E8">
        <w:rPr>
          <w:rFonts w:ascii="Arial" w:hAnsi="Arial" w:cs="Arial"/>
          <w:sz w:val="24"/>
          <w:szCs w:val="24"/>
        </w:rPr>
        <w:t>Buela</w:t>
      </w:r>
      <w:proofErr w:type="spellEnd"/>
      <w:r w:rsidRPr="005645E8">
        <w:rPr>
          <w:rFonts w:ascii="Arial" w:hAnsi="Arial" w:cs="Arial"/>
          <w:sz w:val="24"/>
          <w:szCs w:val="24"/>
        </w:rPr>
        <w:t xml:space="preserve">-Casal, L. Fernández-Ríos y T.J. Carrasco (Eds.), </w:t>
      </w:r>
      <w:proofErr w:type="spellStart"/>
      <w:r w:rsidRPr="005645E8">
        <w:rPr>
          <w:rFonts w:ascii="Arial" w:hAnsi="Arial" w:cs="Arial"/>
          <w:i/>
          <w:iCs/>
          <w:sz w:val="24"/>
          <w:szCs w:val="24"/>
        </w:rPr>
        <w:t>Psicologia</w:t>
      </w:r>
      <w:proofErr w:type="spellEnd"/>
      <w:r w:rsidRPr="005645E8">
        <w:rPr>
          <w:rFonts w:ascii="Arial" w:hAnsi="Arial" w:cs="Arial"/>
          <w:i/>
          <w:iCs/>
          <w:sz w:val="24"/>
          <w:szCs w:val="24"/>
        </w:rPr>
        <w:t xml:space="preserve"> preventiva. Avances recientes en técnicas y programas de prevención </w:t>
      </w:r>
      <w:r w:rsidRPr="005645E8">
        <w:rPr>
          <w:rFonts w:ascii="Arial" w:hAnsi="Arial" w:cs="Arial"/>
          <w:sz w:val="24"/>
          <w:szCs w:val="24"/>
        </w:rPr>
        <w:t xml:space="preserve">(pp. 27-38). Madrid: </w:t>
      </w:r>
      <w:proofErr w:type="spellStart"/>
      <w:r w:rsidRPr="005645E8">
        <w:rPr>
          <w:rFonts w:ascii="Arial" w:hAnsi="Arial" w:cs="Arial"/>
          <w:sz w:val="24"/>
          <w:szCs w:val="24"/>
        </w:rPr>
        <w:t>Piramide</w:t>
      </w:r>
      <w:proofErr w:type="spellEnd"/>
      <w:r w:rsidRPr="005645E8">
        <w:rPr>
          <w:rFonts w:ascii="Arial" w:hAnsi="Arial" w:cs="Arial"/>
          <w:sz w:val="24"/>
          <w:szCs w:val="24"/>
        </w:rPr>
        <w:t>.</w:t>
      </w:r>
    </w:p>
    <w:p w:rsidR="00D41FF7" w:rsidRPr="005645E8" w:rsidRDefault="00D41FF7" w:rsidP="00F040FC">
      <w:pPr>
        <w:autoSpaceDE w:val="0"/>
        <w:autoSpaceDN w:val="0"/>
        <w:adjustRightInd w:val="0"/>
        <w:spacing w:line="240" w:lineRule="auto"/>
        <w:ind w:left="709" w:hanging="709"/>
        <w:jc w:val="both"/>
        <w:rPr>
          <w:rFonts w:ascii="Arial" w:hAnsi="Arial" w:cs="Arial"/>
          <w:sz w:val="24"/>
          <w:szCs w:val="24"/>
        </w:rPr>
      </w:pPr>
      <w:r w:rsidRPr="005645E8">
        <w:rPr>
          <w:rFonts w:ascii="Arial" w:hAnsi="Arial" w:cs="Arial"/>
          <w:sz w:val="24"/>
          <w:szCs w:val="24"/>
        </w:rPr>
        <w:t xml:space="preserve">Fernández-Ríos, L. y </w:t>
      </w:r>
      <w:proofErr w:type="spellStart"/>
      <w:r w:rsidRPr="005645E8">
        <w:rPr>
          <w:rFonts w:ascii="Arial" w:hAnsi="Arial" w:cs="Arial"/>
          <w:sz w:val="24"/>
          <w:szCs w:val="24"/>
        </w:rPr>
        <w:t>Cornes</w:t>
      </w:r>
      <w:proofErr w:type="spellEnd"/>
      <w:r w:rsidRPr="005645E8">
        <w:rPr>
          <w:rFonts w:ascii="Arial" w:hAnsi="Arial" w:cs="Arial"/>
          <w:sz w:val="24"/>
          <w:szCs w:val="24"/>
        </w:rPr>
        <w:t xml:space="preserve">, J.M. (1997). Psicología preventiva: concepto y </w:t>
      </w:r>
      <w:proofErr w:type="spellStart"/>
      <w:r w:rsidRPr="005645E8">
        <w:rPr>
          <w:rFonts w:ascii="Arial" w:hAnsi="Arial" w:cs="Arial"/>
          <w:sz w:val="24"/>
          <w:szCs w:val="24"/>
        </w:rPr>
        <w:t>perspectivas.En</w:t>
      </w:r>
      <w:proofErr w:type="spellEnd"/>
      <w:r w:rsidRPr="005645E8">
        <w:rPr>
          <w:rFonts w:ascii="Arial" w:hAnsi="Arial" w:cs="Arial"/>
          <w:sz w:val="24"/>
          <w:szCs w:val="24"/>
        </w:rPr>
        <w:t xml:space="preserve"> G. </w:t>
      </w:r>
      <w:proofErr w:type="spellStart"/>
      <w:r w:rsidRPr="005645E8">
        <w:rPr>
          <w:rFonts w:ascii="Arial" w:hAnsi="Arial" w:cs="Arial"/>
          <w:sz w:val="24"/>
          <w:szCs w:val="24"/>
        </w:rPr>
        <w:t>Buela</w:t>
      </w:r>
      <w:proofErr w:type="spellEnd"/>
      <w:r w:rsidRPr="005645E8">
        <w:rPr>
          <w:rFonts w:ascii="Arial" w:hAnsi="Arial" w:cs="Arial"/>
          <w:sz w:val="24"/>
          <w:szCs w:val="24"/>
        </w:rPr>
        <w:t xml:space="preserve">-Casal, L. Fernández-Ríos y T.J. Carrasco (Eds.), </w:t>
      </w:r>
      <w:proofErr w:type="spellStart"/>
      <w:r w:rsidRPr="005645E8">
        <w:rPr>
          <w:rFonts w:ascii="Arial" w:hAnsi="Arial" w:cs="Arial"/>
          <w:i/>
          <w:iCs/>
          <w:sz w:val="24"/>
          <w:szCs w:val="24"/>
        </w:rPr>
        <w:t>Psicologia</w:t>
      </w:r>
      <w:proofErr w:type="spellEnd"/>
      <w:r w:rsidRPr="005645E8">
        <w:rPr>
          <w:rFonts w:ascii="Arial" w:hAnsi="Arial" w:cs="Arial"/>
          <w:i/>
          <w:iCs/>
          <w:sz w:val="24"/>
          <w:szCs w:val="24"/>
        </w:rPr>
        <w:t xml:space="preserve"> preventiva. Avances recientes en técnicas y programas de prevención </w:t>
      </w:r>
      <w:r w:rsidRPr="005645E8">
        <w:rPr>
          <w:rFonts w:ascii="Arial" w:hAnsi="Arial" w:cs="Arial"/>
          <w:sz w:val="24"/>
          <w:szCs w:val="24"/>
        </w:rPr>
        <w:t xml:space="preserve">(pp. 39-57). Madrid: </w:t>
      </w:r>
      <w:proofErr w:type="spellStart"/>
      <w:r w:rsidRPr="005645E8">
        <w:rPr>
          <w:rFonts w:ascii="Arial" w:hAnsi="Arial" w:cs="Arial"/>
          <w:sz w:val="24"/>
          <w:szCs w:val="24"/>
        </w:rPr>
        <w:t>Piramide</w:t>
      </w:r>
      <w:proofErr w:type="spellEnd"/>
      <w:r w:rsidRPr="005645E8">
        <w:rPr>
          <w:rFonts w:ascii="Arial" w:hAnsi="Arial" w:cs="Arial"/>
          <w:sz w:val="24"/>
          <w:szCs w:val="24"/>
        </w:rPr>
        <w:t>.</w:t>
      </w:r>
    </w:p>
    <w:p w:rsidR="00D41FF7" w:rsidRPr="005645E8" w:rsidRDefault="00D41FF7" w:rsidP="00F040FC">
      <w:pPr>
        <w:autoSpaceDE w:val="0"/>
        <w:autoSpaceDN w:val="0"/>
        <w:adjustRightInd w:val="0"/>
        <w:spacing w:line="240" w:lineRule="auto"/>
        <w:ind w:left="709" w:hanging="709"/>
        <w:jc w:val="both"/>
        <w:rPr>
          <w:rFonts w:ascii="Arial" w:hAnsi="Arial" w:cs="Arial"/>
          <w:sz w:val="24"/>
          <w:szCs w:val="24"/>
        </w:rPr>
      </w:pPr>
      <w:r w:rsidRPr="005645E8">
        <w:rPr>
          <w:rFonts w:ascii="Arial" w:hAnsi="Arial" w:cs="Arial"/>
          <w:sz w:val="24"/>
          <w:szCs w:val="24"/>
        </w:rPr>
        <w:t xml:space="preserve">Fernández-Ríos, L., </w:t>
      </w:r>
      <w:proofErr w:type="spellStart"/>
      <w:r w:rsidRPr="005645E8">
        <w:rPr>
          <w:rFonts w:ascii="Arial" w:hAnsi="Arial" w:cs="Arial"/>
          <w:sz w:val="24"/>
          <w:szCs w:val="24"/>
        </w:rPr>
        <w:t>Cornes</w:t>
      </w:r>
      <w:proofErr w:type="spellEnd"/>
      <w:r w:rsidRPr="005645E8">
        <w:rPr>
          <w:rFonts w:ascii="Arial" w:hAnsi="Arial" w:cs="Arial"/>
          <w:sz w:val="24"/>
          <w:szCs w:val="24"/>
        </w:rPr>
        <w:t xml:space="preserve">, J.M. y </w:t>
      </w:r>
      <w:proofErr w:type="spellStart"/>
      <w:r w:rsidRPr="005645E8">
        <w:rPr>
          <w:rFonts w:ascii="Arial" w:hAnsi="Arial" w:cs="Arial"/>
          <w:sz w:val="24"/>
          <w:szCs w:val="24"/>
        </w:rPr>
        <w:t>Codesido</w:t>
      </w:r>
      <w:proofErr w:type="spellEnd"/>
      <w:r w:rsidRPr="005645E8">
        <w:rPr>
          <w:rFonts w:ascii="Arial" w:hAnsi="Arial" w:cs="Arial"/>
          <w:sz w:val="24"/>
          <w:szCs w:val="24"/>
        </w:rPr>
        <w:t xml:space="preserve">, F. (1997). Psicología preventiva: situación actual. En G. </w:t>
      </w:r>
      <w:proofErr w:type="spellStart"/>
      <w:r w:rsidRPr="005645E8">
        <w:rPr>
          <w:rFonts w:ascii="Arial" w:hAnsi="Arial" w:cs="Arial"/>
          <w:sz w:val="24"/>
          <w:szCs w:val="24"/>
        </w:rPr>
        <w:t>Buela</w:t>
      </w:r>
      <w:proofErr w:type="spellEnd"/>
      <w:r w:rsidRPr="005645E8">
        <w:rPr>
          <w:rFonts w:ascii="Arial" w:hAnsi="Arial" w:cs="Arial"/>
          <w:sz w:val="24"/>
          <w:szCs w:val="24"/>
        </w:rPr>
        <w:t xml:space="preserve">-Casal, L. Fernández-Ríos y T.J. Carrasco (Eds.), </w:t>
      </w:r>
      <w:proofErr w:type="spellStart"/>
      <w:r w:rsidRPr="005645E8">
        <w:rPr>
          <w:rFonts w:ascii="Arial" w:hAnsi="Arial" w:cs="Arial"/>
          <w:i/>
          <w:iCs/>
          <w:sz w:val="24"/>
          <w:szCs w:val="24"/>
        </w:rPr>
        <w:t>Psicologia</w:t>
      </w:r>
      <w:proofErr w:type="spellEnd"/>
      <w:r w:rsidRPr="005645E8">
        <w:rPr>
          <w:rFonts w:ascii="Arial" w:hAnsi="Arial" w:cs="Arial"/>
          <w:i/>
          <w:iCs/>
          <w:sz w:val="24"/>
          <w:szCs w:val="24"/>
        </w:rPr>
        <w:t xml:space="preserve"> preventiva. Avances recientes en técnicas y programas de prevención </w:t>
      </w:r>
      <w:r w:rsidRPr="005645E8">
        <w:rPr>
          <w:rFonts w:ascii="Arial" w:hAnsi="Arial" w:cs="Arial"/>
          <w:sz w:val="24"/>
          <w:szCs w:val="24"/>
        </w:rPr>
        <w:t xml:space="preserve">(pp. 59-77).Madrid: </w:t>
      </w:r>
      <w:proofErr w:type="spellStart"/>
      <w:r w:rsidRPr="005645E8">
        <w:rPr>
          <w:rFonts w:ascii="Arial" w:hAnsi="Arial" w:cs="Arial"/>
          <w:sz w:val="24"/>
          <w:szCs w:val="24"/>
        </w:rPr>
        <w:t>Piramide</w:t>
      </w:r>
      <w:proofErr w:type="spellEnd"/>
      <w:r w:rsidRPr="005645E8">
        <w:rPr>
          <w:rFonts w:ascii="Arial" w:hAnsi="Arial" w:cs="Arial"/>
          <w:sz w:val="24"/>
          <w:szCs w:val="24"/>
        </w:rPr>
        <w:t>.</w:t>
      </w:r>
    </w:p>
    <w:p w:rsidR="00D41FF7" w:rsidRPr="005645E8" w:rsidRDefault="00D41FF7" w:rsidP="00F040FC">
      <w:pPr>
        <w:pStyle w:val="Sangra3detindependiente"/>
        <w:spacing w:after="0" w:line="240" w:lineRule="auto"/>
        <w:ind w:left="709" w:hanging="709"/>
        <w:jc w:val="both"/>
        <w:rPr>
          <w:rFonts w:ascii="Arial" w:hAnsi="Arial" w:cs="Arial"/>
          <w:color w:val="000000"/>
          <w:sz w:val="24"/>
          <w:szCs w:val="24"/>
        </w:rPr>
      </w:pPr>
      <w:r w:rsidRPr="005645E8">
        <w:rPr>
          <w:rFonts w:ascii="Arial" w:hAnsi="Arial" w:cs="Arial"/>
          <w:color w:val="000000"/>
          <w:sz w:val="24"/>
          <w:szCs w:val="24"/>
        </w:rPr>
        <w:t xml:space="preserve">Ferrer, M., </w:t>
      </w:r>
      <w:proofErr w:type="spellStart"/>
      <w:r w:rsidRPr="005645E8">
        <w:rPr>
          <w:rFonts w:ascii="Arial" w:hAnsi="Arial" w:cs="Arial"/>
          <w:color w:val="000000"/>
          <w:sz w:val="24"/>
          <w:szCs w:val="24"/>
        </w:rPr>
        <w:t>Antó</w:t>
      </w:r>
      <w:proofErr w:type="spellEnd"/>
      <w:r w:rsidRPr="005645E8">
        <w:rPr>
          <w:rFonts w:ascii="Arial" w:hAnsi="Arial" w:cs="Arial"/>
          <w:color w:val="000000"/>
          <w:sz w:val="24"/>
          <w:szCs w:val="24"/>
        </w:rPr>
        <w:t xml:space="preserve">, J.M. y Alonso </w:t>
      </w:r>
      <w:proofErr w:type="spellStart"/>
      <w:r w:rsidRPr="005645E8">
        <w:rPr>
          <w:rFonts w:ascii="Arial" w:hAnsi="Arial" w:cs="Arial"/>
          <w:color w:val="000000"/>
          <w:sz w:val="24"/>
          <w:szCs w:val="24"/>
        </w:rPr>
        <w:t>Goldenberg</w:t>
      </w:r>
      <w:proofErr w:type="spellEnd"/>
      <w:r w:rsidRPr="005645E8">
        <w:rPr>
          <w:rFonts w:ascii="Arial" w:hAnsi="Arial" w:cs="Arial"/>
          <w:color w:val="000000"/>
          <w:sz w:val="24"/>
          <w:szCs w:val="24"/>
        </w:rPr>
        <w:t xml:space="preserve">, M. y </w:t>
      </w:r>
      <w:proofErr w:type="spellStart"/>
      <w:r w:rsidRPr="005645E8">
        <w:rPr>
          <w:rFonts w:ascii="Arial" w:hAnsi="Arial" w:cs="Arial"/>
          <w:color w:val="000000"/>
          <w:sz w:val="24"/>
          <w:szCs w:val="24"/>
        </w:rPr>
        <w:t>Lubchansky</w:t>
      </w:r>
      <w:proofErr w:type="spellEnd"/>
      <w:r w:rsidRPr="005645E8">
        <w:rPr>
          <w:rFonts w:ascii="Arial" w:hAnsi="Arial" w:cs="Arial"/>
          <w:color w:val="000000"/>
          <w:sz w:val="24"/>
          <w:szCs w:val="24"/>
        </w:rPr>
        <w:t xml:space="preserve">, I.L. (1990). Salud mental. En A. </w:t>
      </w:r>
      <w:proofErr w:type="spellStart"/>
      <w:r w:rsidRPr="005645E8">
        <w:rPr>
          <w:rFonts w:ascii="Arial" w:hAnsi="Arial" w:cs="Arial"/>
          <w:color w:val="000000"/>
          <w:sz w:val="24"/>
          <w:szCs w:val="24"/>
        </w:rPr>
        <w:t>Sonis</w:t>
      </w:r>
      <w:proofErr w:type="spellEnd"/>
      <w:r w:rsidRPr="005645E8">
        <w:rPr>
          <w:rFonts w:ascii="Arial" w:hAnsi="Arial" w:cs="Arial"/>
          <w:color w:val="000000"/>
          <w:sz w:val="24"/>
          <w:szCs w:val="24"/>
        </w:rPr>
        <w:t xml:space="preserve"> (Dir.), </w:t>
      </w:r>
      <w:r w:rsidRPr="005645E8">
        <w:rPr>
          <w:rFonts w:ascii="Arial" w:hAnsi="Arial" w:cs="Arial"/>
          <w:i/>
          <w:iCs/>
          <w:color w:val="000000"/>
          <w:sz w:val="24"/>
          <w:szCs w:val="24"/>
        </w:rPr>
        <w:t xml:space="preserve">Medicina sanitaria y administración de salud. Actividades y técnicas de salud pública </w:t>
      </w:r>
      <w:r w:rsidRPr="005645E8">
        <w:rPr>
          <w:rFonts w:ascii="Arial" w:hAnsi="Arial" w:cs="Arial"/>
          <w:color w:val="000000"/>
          <w:sz w:val="24"/>
          <w:szCs w:val="24"/>
        </w:rPr>
        <w:t>(Tomo I, pp.293-323). Buenos Aires: El Ateneo.</w:t>
      </w:r>
    </w:p>
    <w:p w:rsidR="00D41FF7" w:rsidRPr="005645E8" w:rsidRDefault="00D41FF7" w:rsidP="00F040FC">
      <w:pPr>
        <w:autoSpaceDE w:val="0"/>
        <w:autoSpaceDN w:val="0"/>
        <w:adjustRightInd w:val="0"/>
        <w:spacing w:after="0" w:line="240" w:lineRule="auto"/>
        <w:ind w:left="709" w:hanging="709"/>
        <w:jc w:val="both"/>
        <w:rPr>
          <w:rFonts w:ascii="Arial" w:hAnsi="Arial" w:cs="Arial"/>
          <w:color w:val="000000"/>
          <w:sz w:val="24"/>
          <w:szCs w:val="24"/>
          <w:bdr w:val="none" w:sz="0" w:space="0" w:color="auto" w:frame="1"/>
        </w:rPr>
      </w:pPr>
      <w:proofErr w:type="spellStart"/>
      <w:r w:rsidRPr="005645E8">
        <w:rPr>
          <w:rStyle w:val="a"/>
          <w:rFonts w:ascii="Arial" w:hAnsi="Arial" w:cs="Arial"/>
          <w:color w:val="000000"/>
          <w:sz w:val="24"/>
          <w:szCs w:val="24"/>
          <w:bdr w:val="none" w:sz="0" w:space="0" w:color="auto" w:frame="1"/>
          <w:shd w:val="clear" w:color="auto" w:fill="FFFFFF"/>
        </w:rPr>
        <w:t>Fiorenino</w:t>
      </w:r>
      <w:proofErr w:type="spellEnd"/>
      <w:r w:rsidRPr="005645E8">
        <w:rPr>
          <w:rStyle w:val="a"/>
          <w:rFonts w:ascii="Arial" w:hAnsi="Arial" w:cs="Arial"/>
          <w:color w:val="000000"/>
          <w:sz w:val="24"/>
          <w:szCs w:val="24"/>
          <w:bdr w:val="none" w:sz="0" w:space="0" w:color="auto" w:frame="1"/>
          <w:shd w:val="clear" w:color="auto" w:fill="FFFFFF"/>
        </w:rPr>
        <w:t>, M.T. (2008).</w:t>
      </w:r>
      <w:bookmarkStart w:id="1" w:name="citation"/>
      <w:r w:rsidRPr="005645E8">
        <w:rPr>
          <w:rStyle w:val="a"/>
          <w:rFonts w:ascii="Arial" w:hAnsi="Arial" w:cs="Arial"/>
          <w:color w:val="000000"/>
          <w:sz w:val="24"/>
          <w:szCs w:val="24"/>
          <w:bdr w:val="none" w:sz="0" w:space="0" w:color="auto" w:frame="1"/>
          <w:shd w:val="clear" w:color="auto" w:fill="FFFFFF"/>
        </w:rPr>
        <w:t xml:space="preserve"> L</w:t>
      </w:r>
      <w:r w:rsidRPr="005645E8">
        <w:rPr>
          <w:rFonts w:ascii="Arial" w:hAnsi="Arial" w:cs="Arial"/>
          <w:color w:val="000000"/>
          <w:sz w:val="24"/>
          <w:szCs w:val="24"/>
          <w:bdr w:val="none" w:sz="0" w:space="0" w:color="auto" w:frame="1"/>
        </w:rPr>
        <w:t>a construcción de la resiliencia en el mejoramiento de la calidad de vida y la salud.</w:t>
      </w:r>
      <w:bookmarkEnd w:id="1"/>
      <w:r w:rsidRPr="005645E8">
        <w:rPr>
          <w:rFonts w:ascii="Arial" w:hAnsi="Arial" w:cs="Arial"/>
          <w:color w:val="000000"/>
          <w:sz w:val="24"/>
          <w:szCs w:val="24"/>
          <w:bdr w:val="none" w:sz="0" w:space="0" w:color="auto" w:frame="1"/>
        </w:rPr>
        <w:t xml:space="preserve"> </w:t>
      </w:r>
      <w:r w:rsidRPr="005645E8">
        <w:rPr>
          <w:rFonts w:ascii="Arial" w:hAnsi="Arial" w:cs="Arial"/>
          <w:i/>
          <w:color w:val="000000"/>
          <w:sz w:val="24"/>
          <w:szCs w:val="24"/>
          <w:bdr w:val="none" w:sz="0" w:space="0" w:color="auto" w:frame="1"/>
        </w:rPr>
        <w:t>Suma Psicológica,</w:t>
      </w:r>
      <w:r w:rsidRPr="005645E8">
        <w:rPr>
          <w:rFonts w:ascii="Arial" w:hAnsi="Arial" w:cs="Arial"/>
          <w:color w:val="000000"/>
          <w:sz w:val="24"/>
          <w:szCs w:val="24"/>
          <w:bdr w:val="none" w:sz="0" w:space="0" w:color="auto" w:frame="1"/>
        </w:rPr>
        <w:t xml:space="preserve"> 15(1), 95-113.</w:t>
      </w:r>
    </w:p>
    <w:p w:rsidR="00D41FF7" w:rsidRPr="005645E8" w:rsidRDefault="00D41FF7" w:rsidP="00F040FC">
      <w:pPr>
        <w:pStyle w:val="Sangra3detindependiente"/>
        <w:spacing w:after="0" w:line="240" w:lineRule="auto"/>
        <w:ind w:left="709" w:hanging="709"/>
        <w:jc w:val="both"/>
        <w:rPr>
          <w:rFonts w:ascii="Arial" w:hAnsi="Arial" w:cs="Arial"/>
          <w:color w:val="FF0000"/>
          <w:sz w:val="24"/>
          <w:szCs w:val="24"/>
        </w:rPr>
      </w:pPr>
    </w:p>
    <w:p w:rsidR="00D41FF7" w:rsidRPr="005645E8" w:rsidRDefault="00D41FF7" w:rsidP="00F040FC">
      <w:pPr>
        <w:pStyle w:val="Sangra3detindependiente"/>
        <w:spacing w:after="0" w:line="240" w:lineRule="auto"/>
        <w:ind w:left="709" w:hanging="709"/>
        <w:jc w:val="both"/>
        <w:rPr>
          <w:rFonts w:ascii="Arial" w:hAnsi="Arial" w:cs="Arial"/>
          <w:sz w:val="24"/>
          <w:szCs w:val="24"/>
        </w:rPr>
      </w:pPr>
      <w:r w:rsidRPr="005645E8">
        <w:rPr>
          <w:rFonts w:ascii="Arial" w:hAnsi="Arial" w:cs="Arial"/>
          <w:sz w:val="24"/>
          <w:szCs w:val="24"/>
        </w:rPr>
        <w:t>Góngora, C.E. (2000</w:t>
      </w:r>
      <w:r w:rsidRPr="005645E8">
        <w:rPr>
          <w:rFonts w:ascii="Arial" w:hAnsi="Arial" w:cs="Arial"/>
          <w:i/>
          <w:sz w:val="24"/>
          <w:szCs w:val="24"/>
        </w:rPr>
        <w:t xml:space="preserve">). El Enfrentamiento a los problemas y el papel del control. Una visión </w:t>
      </w:r>
      <w:proofErr w:type="spellStart"/>
      <w:r w:rsidRPr="005645E8">
        <w:rPr>
          <w:rFonts w:ascii="Arial" w:hAnsi="Arial" w:cs="Arial"/>
          <w:i/>
          <w:sz w:val="24"/>
          <w:szCs w:val="24"/>
        </w:rPr>
        <w:t>etnopsicológica</w:t>
      </w:r>
      <w:proofErr w:type="spellEnd"/>
      <w:r w:rsidRPr="005645E8">
        <w:rPr>
          <w:rFonts w:ascii="Arial" w:hAnsi="Arial" w:cs="Arial"/>
          <w:i/>
          <w:sz w:val="24"/>
          <w:szCs w:val="24"/>
        </w:rPr>
        <w:t xml:space="preserve"> en un ecosistema con tradición</w:t>
      </w:r>
      <w:r w:rsidRPr="005645E8">
        <w:rPr>
          <w:rFonts w:ascii="Arial" w:hAnsi="Arial" w:cs="Arial"/>
          <w:sz w:val="24"/>
          <w:szCs w:val="24"/>
        </w:rPr>
        <w:t>. Tesis no publicada de Doctorado en Psicología. Facultad de Psicología. Universidad Nacional Autónoma de México. México.</w:t>
      </w:r>
    </w:p>
    <w:p w:rsidR="00D41FF7" w:rsidRPr="005645E8" w:rsidRDefault="00D41FF7" w:rsidP="00F040FC">
      <w:pPr>
        <w:spacing w:line="240" w:lineRule="auto"/>
        <w:ind w:left="709" w:hanging="709"/>
        <w:jc w:val="both"/>
        <w:rPr>
          <w:rFonts w:ascii="Arial" w:hAnsi="Arial" w:cs="Arial"/>
          <w:sz w:val="24"/>
          <w:szCs w:val="24"/>
        </w:rPr>
      </w:pPr>
      <w:r w:rsidRPr="005645E8">
        <w:rPr>
          <w:rFonts w:ascii="Arial" w:hAnsi="Arial" w:cs="Arial"/>
          <w:sz w:val="24"/>
          <w:szCs w:val="24"/>
        </w:rPr>
        <w:t xml:space="preserve">González </w:t>
      </w:r>
      <w:proofErr w:type="spellStart"/>
      <w:r w:rsidRPr="005645E8">
        <w:rPr>
          <w:rFonts w:ascii="Arial" w:hAnsi="Arial" w:cs="Arial"/>
          <w:sz w:val="24"/>
          <w:szCs w:val="24"/>
        </w:rPr>
        <w:t>Arratia</w:t>
      </w:r>
      <w:proofErr w:type="spellEnd"/>
      <w:r w:rsidRPr="005645E8">
        <w:rPr>
          <w:rFonts w:ascii="Arial" w:hAnsi="Arial" w:cs="Arial"/>
          <w:sz w:val="24"/>
          <w:szCs w:val="24"/>
        </w:rPr>
        <w:t xml:space="preserve">, L.F.N.I. (2007). </w:t>
      </w:r>
      <w:r w:rsidRPr="005645E8">
        <w:rPr>
          <w:rFonts w:ascii="Arial" w:hAnsi="Arial" w:cs="Arial"/>
          <w:i/>
          <w:iCs/>
          <w:sz w:val="24"/>
          <w:szCs w:val="24"/>
        </w:rPr>
        <w:t>Factores determinantes de la resiliencia en niños de la Ciudad de Toluca</w:t>
      </w:r>
      <w:r w:rsidRPr="005645E8">
        <w:rPr>
          <w:rFonts w:ascii="Arial" w:hAnsi="Arial" w:cs="Arial"/>
          <w:sz w:val="24"/>
          <w:szCs w:val="24"/>
        </w:rPr>
        <w:t>. Tesis no publicada de Doctorado en Investigación Psicológica. Psicología. Universidad Iberoamericana.</w:t>
      </w:r>
    </w:p>
    <w:p w:rsidR="00D41FF7" w:rsidRPr="005645E8" w:rsidRDefault="00D41FF7" w:rsidP="00F040FC">
      <w:pPr>
        <w:spacing w:line="240" w:lineRule="auto"/>
        <w:ind w:left="709" w:hanging="709"/>
        <w:jc w:val="both"/>
        <w:rPr>
          <w:rFonts w:ascii="Arial" w:hAnsi="Arial" w:cs="Arial"/>
          <w:sz w:val="24"/>
          <w:szCs w:val="24"/>
        </w:rPr>
      </w:pPr>
      <w:r w:rsidRPr="005645E8">
        <w:rPr>
          <w:rFonts w:ascii="Arial" w:hAnsi="Arial" w:cs="Arial"/>
          <w:sz w:val="24"/>
          <w:szCs w:val="24"/>
        </w:rPr>
        <w:t xml:space="preserve">González </w:t>
      </w:r>
      <w:proofErr w:type="spellStart"/>
      <w:r w:rsidRPr="005645E8">
        <w:rPr>
          <w:rFonts w:ascii="Arial" w:hAnsi="Arial" w:cs="Arial"/>
          <w:sz w:val="24"/>
          <w:szCs w:val="24"/>
        </w:rPr>
        <w:t>Arratia</w:t>
      </w:r>
      <w:proofErr w:type="spellEnd"/>
      <w:r w:rsidRPr="005645E8">
        <w:rPr>
          <w:rFonts w:ascii="Arial" w:hAnsi="Arial" w:cs="Arial"/>
          <w:sz w:val="24"/>
          <w:szCs w:val="24"/>
        </w:rPr>
        <w:t xml:space="preserve">, L.F.N.I., Domínguez, E.A. y Valdez, M.J.L. (2008).  Resiliencia en niños. Una alternativa para su medición. La Psicología Social en México </w:t>
      </w:r>
      <w:proofErr w:type="spellStart"/>
      <w:r w:rsidRPr="005645E8">
        <w:rPr>
          <w:rFonts w:ascii="Arial" w:hAnsi="Arial" w:cs="Arial"/>
          <w:sz w:val="24"/>
          <w:szCs w:val="24"/>
        </w:rPr>
        <w:t>Vol</w:t>
      </w:r>
      <w:proofErr w:type="spellEnd"/>
      <w:r w:rsidRPr="005645E8">
        <w:rPr>
          <w:rFonts w:ascii="Arial" w:hAnsi="Arial" w:cs="Arial"/>
          <w:sz w:val="24"/>
          <w:szCs w:val="24"/>
        </w:rPr>
        <w:t xml:space="preserve"> XII, cap. 84, 605-610.  Rivera A, S., Díaz </w:t>
      </w:r>
      <w:proofErr w:type="spellStart"/>
      <w:r w:rsidRPr="005645E8">
        <w:rPr>
          <w:rFonts w:ascii="Arial" w:hAnsi="Arial" w:cs="Arial"/>
          <w:sz w:val="24"/>
          <w:szCs w:val="24"/>
        </w:rPr>
        <w:t>Loving</w:t>
      </w:r>
      <w:proofErr w:type="spellEnd"/>
      <w:r w:rsidRPr="005645E8">
        <w:rPr>
          <w:rFonts w:ascii="Arial" w:hAnsi="Arial" w:cs="Arial"/>
          <w:sz w:val="24"/>
          <w:szCs w:val="24"/>
        </w:rPr>
        <w:t>, R., Sánchez, A.R. y Reyes, L.I. Editores.</w:t>
      </w:r>
    </w:p>
    <w:p w:rsidR="00D41FF7" w:rsidRPr="005645E8" w:rsidRDefault="00D41FF7" w:rsidP="00F040FC">
      <w:pPr>
        <w:spacing w:line="240" w:lineRule="auto"/>
        <w:ind w:left="709" w:hanging="709"/>
        <w:jc w:val="both"/>
        <w:rPr>
          <w:rFonts w:ascii="Arial" w:hAnsi="Arial" w:cs="Arial"/>
          <w:sz w:val="24"/>
          <w:szCs w:val="24"/>
        </w:rPr>
      </w:pPr>
      <w:r w:rsidRPr="005645E8">
        <w:rPr>
          <w:rFonts w:ascii="Arial" w:hAnsi="Arial" w:cs="Arial"/>
          <w:sz w:val="24"/>
          <w:szCs w:val="24"/>
        </w:rPr>
        <w:t xml:space="preserve">González </w:t>
      </w:r>
      <w:proofErr w:type="spellStart"/>
      <w:r w:rsidRPr="005645E8">
        <w:rPr>
          <w:rFonts w:ascii="Arial" w:hAnsi="Arial" w:cs="Arial"/>
          <w:sz w:val="24"/>
          <w:szCs w:val="24"/>
        </w:rPr>
        <w:t>Arratia</w:t>
      </w:r>
      <w:proofErr w:type="spellEnd"/>
      <w:r w:rsidRPr="005645E8">
        <w:rPr>
          <w:rFonts w:ascii="Arial" w:hAnsi="Arial" w:cs="Arial"/>
          <w:sz w:val="24"/>
          <w:szCs w:val="24"/>
        </w:rPr>
        <w:t>, L.F.N.I. (2011). Resiliencia y personalidad. Cómo desarrollarse en tiempos de crisis. Universidad Autónoma del Estado de México.</w:t>
      </w:r>
    </w:p>
    <w:p w:rsidR="00D41FF7" w:rsidRPr="005645E8" w:rsidRDefault="00D41FF7" w:rsidP="00F040FC">
      <w:pPr>
        <w:pStyle w:val="Sangra3detindependiente"/>
        <w:spacing w:after="0" w:line="240" w:lineRule="auto"/>
        <w:ind w:left="709" w:hanging="709"/>
        <w:jc w:val="both"/>
        <w:rPr>
          <w:rFonts w:ascii="Arial" w:hAnsi="Arial" w:cs="Arial"/>
          <w:sz w:val="24"/>
          <w:szCs w:val="24"/>
        </w:rPr>
      </w:pPr>
      <w:r w:rsidRPr="005645E8">
        <w:rPr>
          <w:rFonts w:ascii="Arial" w:hAnsi="Arial" w:cs="Arial"/>
          <w:color w:val="000000"/>
          <w:sz w:val="24"/>
          <w:szCs w:val="24"/>
        </w:rPr>
        <w:t xml:space="preserve">González </w:t>
      </w:r>
      <w:proofErr w:type="spellStart"/>
      <w:r w:rsidRPr="005645E8">
        <w:rPr>
          <w:rFonts w:ascii="Arial" w:hAnsi="Arial" w:cs="Arial"/>
          <w:color w:val="000000"/>
          <w:sz w:val="24"/>
          <w:szCs w:val="24"/>
        </w:rPr>
        <w:t>Arratia</w:t>
      </w:r>
      <w:proofErr w:type="spellEnd"/>
      <w:r w:rsidRPr="005645E8">
        <w:rPr>
          <w:rFonts w:ascii="Arial" w:hAnsi="Arial" w:cs="Arial"/>
          <w:color w:val="000000"/>
          <w:sz w:val="24"/>
          <w:szCs w:val="24"/>
        </w:rPr>
        <w:t>, L.F</w:t>
      </w:r>
      <w:r w:rsidRPr="005645E8">
        <w:rPr>
          <w:rFonts w:ascii="Arial" w:hAnsi="Arial" w:cs="Arial"/>
          <w:sz w:val="24"/>
          <w:szCs w:val="24"/>
        </w:rPr>
        <w:t xml:space="preserve">.N. I. (2011). </w:t>
      </w:r>
      <w:r w:rsidRPr="005645E8">
        <w:rPr>
          <w:rFonts w:ascii="Arial" w:hAnsi="Arial" w:cs="Arial"/>
          <w:i/>
          <w:sz w:val="24"/>
          <w:szCs w:val="24"/>
        </w:rPr>
        <w:t>Autoestima. Medición y estrategias de intervención para una reconstrucción del ser</w:t>
      </w:r>
      <w:r w:rsidRPr="005645E8">
        <w:rPr>
          <w:rFonts w:ascii="Arial" w:hAnsi="Arial" w:cs="Arial"/>
          <w:sz w:val="24"/>
          <w:szCs w:val="24"/>
        </w:rPr>
        <w:t>. U.A.E.M.</w:t>
      </w:r>
    </w:p>
    <w:p w:rsidR="00D41FF7" w:rsidRPr="005645E8" w:rsidRDefault="00D41FF7" w:rsidP="00F040FC">
      <w:pPr>
        <w:spacing w:after="0" w:line="240" w:lineRule="auto"/>
        <w:ind w:left="709" w:hanging="709"/>
        <w:jc w:val="both"/>
        <w:rPr>
          <w:rFonts w:ascii="Arial" w:hAnsi="Arial" w:cs="Arial"/>
          <w:color w:val="000000"/>
          <w:sz w:val="24"/>
          <w:szCs w:val="24"/>
        </w:rPr>
      </w:pPr>
      <w:r w:rsidRPr="005645E8">
        <w:rPr>
          <w:rFonts w:ascii="Arial" w:hAnsi="Arial" w:cs="Arial"/>
          <w:color w:val="000000"/>
          <w:sz w:val="24"/>
          <w:szCs w:val="24"/>
        </w:rPr>
        <w:t xml:space="preserve">González </w:t>
      </w:r>
      <w:proofErr w:type="spellStart"/>
      <w:r w:rsidRPr="005645E8">
        <w:rPr>
          <w:rFonts w:ascii="Arial" w:hAnsi="Arial" w:cs="Arial"/>
          <w:color w:val="000000"/>
          <w:sz w:val="24"/>
          <w:szCs w:val="24"/>
        </w:rPr>
        <w:t>Arratia</w:t>
      </w:r>
      <w:proofErr w:type="spellEnd"/>
      <w:r w:rsidRPr="005645E8">
        <w:rPr>
          <w:rFonts w:ascii="Arial" w:hAnsi="Arial" w:cs="Arial"/>
          <w:color w:val="000000"/>
          <w:sz w:val="24"/>
          <w:szCs w:val="24"/>
        </w:rPr>
        <w:t xml:space="preserve">, L.F.N.I. y Valdez, M.J.L. (2012). Análisis Factorial confirmatorio del cuestionario de Resiliencia en una muestra de niños. En R. Díaz </w:t>
      </w:r>
      <w:proofErr w:type="spellStart"/>
      <w:r w:rsidRPr="005645E8">
        <w:rPr>
          <w:rFonts w:ascii="Arial" w:hAnsi="Arial" w:cs="Arial"/>
          <w:color w:val="000000"/>
          <w:sz w:val="24"/>
          <w:szCs w:val="24"/>
        </w:rPr>
        <w:t>Loving</w:t>
      </w:r>
      <w:proofErr w:type="spellEnd"/>
      <w:r w:rsidRPr="005645E8">
        <w:rPr>
          <w:rFonts w:ascii="Arial" w:hAnsi="Arial" w:cs="Arial"/>
          <w:color w:val="000000"/>
          <w:sz w:val="24"/>
          <w:szCs w:val="24"/>
        </w:rPr>
        <w:t xml:space="preserve">; S. Rivera, A. y L. I. Reyes </w:t>
      </w:r>
      <w:proofErr w:type="spellStart"/>
      <w:r w:rsidRPr="005645E8">
        <w:rPr>
          <w:rFonts w:ascii="Arial" w:hAnsi="Arial" w:cs="Arial"/>
          <w:color w:val="000000"/>
          <w:sz w:val="24"/>
          <w:szCs w:val="24"/>
        </w:rPr>
        <w:t>Lagunes</w:t>
      </w:r>
      <w:proofErr w:type="spellEnd"/>
      <w:r w:rsidRPr="005645E8">
        <w:rPr>
          <w:rFonts w:ascii="Arial" w:hAnsi="Arial" w:cs="Arial"/>
          <w:color w:val="000000"/>
          <w:sz w:val="24"/>
          <w:szCs w:val="24"/>
        </w:rPr>
        <w:t xml:space="preserve">, (Eds.).  La Psicología Social en México (pp. 676-681). México: AMEPSO.  </w:t>
      </w:r>
    </w:p>
    <w:p w:rsidR="00D41FF7" w:rsidRPr="005645E8" w:rsidRDefault="00D41FF7" w:rsidP="00F040FC">
      <w:pPr>
        <w:spacing w:after="0" w:line="240" w:lineRule="auto"/>
        <w:ind w:left="709" w:hanging="709"/>
        <w:jc w:val="both"/>
        <w:rPr>
          <w:rFonts w:ascii="Arial" w:hAnsi="Arial" w:cs="Arial"/>
          <w:color w:val="000000"/>
          <w:sz w:val="24"/>
          <w:szCs w:val="24"/>
        </w:rPr>
      </w:pPr>
      <w:r w:rsidRPr="005645E8">
        <w:rPr>
          <w:rFonts w:ascii="Arial" w:hAnsi="Arial" w:cs="Arial"/>
          <w:color w:val="000000"/>
          <w:sz w:val="24"/>
          <w:szCs w:val="24"/>
        </w:rPr>
        <w:lastRenderedPageBreak/>
        <w:t xml:space="preserve">González </w:t>
      </w:r>
      <w:proofErr w:type="spellStart"/>
      <w:r w:rsidRPr="005645E8">
        <w:rPr>
          <w:rFonts w:ascii="Arial" w:hAnsi="Arial" w:cs="Arial"/>
          <w:color w:val="000000"/>
          <w:sz w:val="24"/>
          <w:szCs w:val="24"/>
        </w:rPr>
        <w:t>Arratia</w:t>
      </w:r>
      <w:proofErr w:type="spellEnd"/>
      <w:r w:rsidRPr="005645E8">
        <w:rPr>
          <w:rFonts w:ascii="Arial" w:hAnsi="Arial" w:cs="Arial"/>
          <w:color w:val="000000"/>
          <w:sz w:val="24"/>
          <w:szCs w:val="24"/>
        </w:rPr>
        <w:t xml:space="preserve">, L.F.N.I. y Valdez, M.J.L. (2013). Optimismo: validación de una escala para adolescentes Mexicanos. </w:t>
      </w:r>
      <w:r w:rsidRPr="005645E8">
        <w:rPr>
          <w:rFonts w:ascii="Arial" w:hAnsi="Arial" w:cs="Arial"/>
          <w:i/>
          <w:color w:val="000000"/>
          <w:sz w:val="24"/>
          <w:szCs w:val="24"/>
        </w:rPr>
        <w:t>Revista Peruana de psicología y trabajo social.</w:t>
      </w:r>
      <w:r w:rsidRPr="005645E8">
        <w:rPr>
          <w:rFonts w:ascii="Arial" w:hAnsi="Arial" w:cs="Arial"/>
          <w:color w:val="000000"/>
          <w:sz w:val="24"/>
          <w:szCs w:val="24"/>
        </w:rPr>
        <w:t xml:space="preserve"> 2(1), 121-130. </w:t>
      </w:r>
    </w:p>
    <w:p w:rsidR="00D41FF7" w:rsidRPr="005645E8" w:rsidRDefault="00D41FF7" w:rsidP="00F040FC">
      <w:pPr>
        <w:spacing w:after="0" w:line="240" w:lineRule="auto"/>
        <w:ind w:left="709" w:hanging="709"/>
        <w:jc w:val="both"/>
        <w:rPr>
          <w:rFonts w:ascii="Arial" w:hAnsi="Arial" w:cs="Arial"/>
          <w:sz w:val="24"/>
          <w:szCs w:val="24"/>
        </w:rPr>
      </w:pPr>
      <w:proofErr w:type="spellStart"/>
      <w:r w:rsidRPr="005645E8">
        <w:rPr>
          <w:rFonts w:ascii="Arial" w:hAnsi="Arial" w:cs="Arial"/>
          <w:sz w:val="24"/>
          <w:szCs w:val="24"/>
        </w:rPr>
        <w:t>Grotberg</w:t>
      </w:r>
      <w:proofErr w:type="spellEnd"/>
      <w:r w:rsidRPr="005645E8">
        <w:rPr>
          <w:rFonts w:ascii="Arial" w:hAnsi="Arial" w:cs="Arial"/>
          <w:sz w:val="24"/>
          <w:szCs w:val="24"/>
        </w:rPr>
        <w:t xml:space="preserve">, E. (2006). La resiliencia en el mundo de hoy. Barcelona, España: </w:t>
      </w:r>
      <w:proofErr w:type="spellStart"/>
      <w:r w:rsidRPr="005645E8">
        <w:rPr>
          <w:rFonts w:ascii="Arial" w:hAnsi="Arial" w:cs="Arial"/>
          <w:sz w:val="24"/>
          <w:szCs w:val="24"/>
        </w:rPr>
        <w:t>Gedisa</w:t>
      </w:r>
      <w:proofErr w:type="spellEnd"/>
      <w:r w:rsidRPr="005645E8">
        <w:rPr>
          <w:rFonts w:ascii="Arial" w:hAnsi="Arial" w:cs="Arial"/>
          <w:sz w:val="24"/>
          <w:szCs w:val="24"/>
        </w:rPr>
        <w:t xml:space="preserve">. </w:t>
      </w:r>
    </w:p>
    <w:p w:rsidR="00D41FF7" w:rsidRPr="005645E8" w:rsidRDefault="00D41FF7" w:rsidP="00F040FC">
      <w:pPr>
        <w:pStyle w:val="Sangra3detindependiente"/>
        <w:spacing w:after="0" w:line="240" w:lineRule="auto"/>
        <w:ind w:left="709" w:hanging="709"/>
        <w:jc w:val="both"/>
        <w:rPr>
          <w:rFonts w:ascii="Arial" w:hAnsi="Arial" w:cs="Arial"/>
          <w:sz w:val="24"/>
          <w:szCs w:val="24"/>
          <w:lang w:val="es-ES"/>
        </w:rPr>
      </w:pPr>
      <w:proofErr w:type="spellStart"/>
      <w:r w:rsidRPr="005645E8">
        <w:rPr>
          <w:rFonts w:ascii="Arial" w:hAnsi="Arial" w:cs="Arial"/>
          <w:sz w:val="24"/>
          <w:szCs w:val="24"/>
          <w:lang w:val="en-US"/>
        </w:rPr>
        <w:t>Hair</w:t>
      </w:r>
      <w:proofErr w:type="gramStart"/>
      <w:r w:rsidRPr="005645E8">
        <w:rPr>
          <w:rFonts w:ascii="Arial" w:hAnsi="Arial" w:cs="Arial"/>
          <w:sz w:val="24"/>
          <w:szCs w:val="24"/>
          <w:lang w:val="en-US"/>
        </w:rPr>
        <w:t>,J</w:t>
      </w:r>
      <w:proofErr w:type="spellEnd"/>
      <w:proofErr w:type="gramEnd"/>
      <w:r w:rsidRPr="005645E8">
        <w:rPr>
          <w:rFonts w:ascii="Arial" w:hAnsi="Arial" w:cs="Arial"/>
          <w:sz w:val="24"/>
          <w:szCs w:val="24"/>
          <w:lang w:val="en-US"/>
        </w:rPr>
        <w:t xml:space="preserve">. Anderson, R.E., Tatham, L.R. y Black, C.W. (2004). </w:t>
      </w:r>
      <w:r w:rsidRPr="005645E8">
        <w:rPr>
          <w:rFonts w:ascii="Arial" w:hAnsi="Arial" w:cs="Arial"/>
          <w:sz w:val="24"/>
          <w:szCs w:val="24"/>
          <w:lang w:val="es-ES"/>
        </w:rPr>
        <w:t xml:space="preserve">Análisis </w:t>
      </w:r>
      <w:proofErr w:type="spellStart"/>
      <w:r w:rsidRPr="005645E8">
        <w:rPr>
          <w:rFonts w:ascii="Arial" w:hAnsi="Arial" w:cs="Arial"/>
          <w:sz w:val="24"/>
          <w:szCs w:val="24"/>
          <w:lang w:val="es-ES"/>
        </w:rPr>
        <w:t>Multivariante</w:t>
      </w:r>
      <w:proofErr w:type="spellEnd"/>
      <w:r w:rsidRPr="005645E8">
        <w:rPr>
          <w:rFonts w:ascii="Arial" w:hAnsi="Arial" w:cs="Arial"/>
          <w:sz w:val="24"/>
          <w:szCs w:val="24"/>
          <w:lang w:val="es-ES"/>
        </w:rPr>
        <w:t>. México: Prentice Hall.</w:t>
      </w:r>
    </w:p>
    <w:p w:rsidR="00D41FF7" w:rsidRPr="005645E8" w:rsidRDefault="00D41FF7" w:rsidP="00F040FC">
      <w:pPr>
        <w:autoSpaceDE w:val="0"/>
        <w:autoSpaceDN w:val="0"/>
        <w:adjustRightInd w:val="0"/>
        <w:spacing w:after="0" w:line="240" w:lineRule="auto"/>
        <w:ind w:left="709" w:hanging="709"/>
        <w:jc w:val="both"/>
        <w:rPr>
          <w:rFonts w:ascii="Arial" w:hAnsi="Arial" w:cs="Arial"/>
          <w:color w:val="000000"/>
          <w:sz w:val="24"/>
          <w:szCs w:val="24"/>
          <w:shd w:val="clear" w:color="auto" w:fill="FFFFFF"/>
        </w:rPr>
      </w:pPr>
      <w:r w:rsidRPr="005645E8">
        <w:rPr>
          <w:rFonts w:ascii="Arial" w:hAnsi="Arial" w:cs="Arial"/>
          <w:color w:val="000000"/>
          <w:sz w:val="24"/>
          <w:szCs w:val="24"/>
          <w:shd w:val="clear" w:color="auto" w:fill="FFFFFF"/>
        </w:rPr>
        <w:t xml:space="preserve">Juárez, F. (2011). El concepto de salud: Una explicación sobre su unicidad, multiplicidad y los modelos de salud. </w:t>
      </w:r>
      <w:r w:rsidRPr="005645E8">
        <w:rPr>
          <w:rFonts w:ascii="Arial" w:hAnsi="Arial" w:cs="Arial"/>
          <w:i/>
          <w:color w:val="000000"/>
          <w:sz w:val="24"/>
          <w:szCs w:val="24"/>
          <w:shd w:val="clear" w:color="auto" w:fill="FFFFFF"/>
        </w:rPr>
        <w:t xml:space="preserve">International </w:t>
      </w:r>
      <w:proofErr w:type="spellStart"/>
      <w:r w:rsidRPr="005645E8">
        <w:rPr>
          <w:rFonts w:ascii="Arial" w:hAnsi="Arial" w:cs="Arial"/>
          <w:i/>
          <w:color w:val="000000"/>
          <w:sz w:val="24"/>
          <w:szCs w:val="24"/>
          <w:shd w:val="clear" w:color="auto" w:fill="FFFFFF"/>
        </w:rPr>
        <w:t>Journal</w:t>
      </w:r>
      <w:proofErr w:type="spellEnd"/>
      <w:r w:rsidRPr="005645E8">
        <w:rPr>
          <w:rFonts w:ascii="Arial" w:hAnsi="Arial" w:cs="Arial"/>
          <w:i/>
          <w:color w:val="000000"/>
          <w:sz w:val="24"/>
          <w:szCs w:val="24"/>
          <w:shd w:val="clear" w:color="auto" w:fill="FFFFFF"/>
        </w:rPr>
        <w:t xml:space="preserve"> of </w:t>
      </w:r>
      <w:proofErr w:type="spellStart"/>
      <w:r w:rsidRPr="005645E8">
        <w:rPr>
          <w:rFonts w:ascii="Arial" w:hAnsi="Arial" w:cs="Arial"/>
          <w:i/>
          <w:color w:val="000000"/>
          <w:sz w:val="24"/>
          <w:szCs w:val="24"/>
          <w:shd w:val="clear" w:color="auto" w:fill="FFFFFF"/>
        </w:rPr>
        <w:t>Psychology</w:t>
      </w:r>
      <w:proofErr w:type="spellEnd"/>
      <w:r w:rsidRPr="005645E8">
        <w:rPr>
          <w:rFonts w:ascii="Arial" w:hAnsi="Arial" w:cs="Arial"/>
          <w:i/>
          <w:color w:val="000000"/>
          <w:sz w:val="24"/>
          <w:szCs w:val="24"/>
          <w:shd w:val="clear" w:color="auto" w:fill="FFFFFF"/>
        </w:rPr>
        <w:t xml:space="preserve"> </w:t>
      </w:r>
      <w:proofErr w:type="spellStart"/>
      <w:r w:rsidRPr="005645E8">
        <w:rPr>
          <w:rFonts w:ascii="Arial" w:hAnsi="Arial" w:cs="Arial"/>
          <w:i/>
          <w:color w:val="000000"/>
          <w:sz w:val="24"/>
          <w:szCs w:val="24"/>
          <w:shd w:val="clear" w:color="auto" w:fill="FFFFFF"/>
        </w:rPr>
        <w:t>Research</w:t>
      </w:r>
      <w:proofErr w:type="spellEnd"/>
      <w:r w:rsidRPr="005645E8">
        <w:rPr>
          <w:rFonts w:ascii="Arial" w:hAnsi="Arial" w:cs="Arial"/>
          <w:color w:val="000000"/>
          <w:sz w:val="24"/>
          <w:szCs w:val="24"/>
          <w:shd w:val="clear" w:color="auto" w:fill="FFFFFF"/>
        </w:rPr>
        <w:t>. 4, 1, 70-79.</w:t>
      </w:r>
    </w:p>
    <w:p w:rsidR="00D41FF7" w:rsidRPr="005645E8" w:rsidRDefault="00D41FF7" w:rsidP="00F040FC">
      <w:pPr>
        <w:pStyle w:val="Sangra3detindependiente"/>
        <w:spacing w:after="0" w:line="240" w:lineRule="auto"/>
        <w:ind w:left="709" w:hanging="709"/>
        <w:jc w:val="both"/>
        <w:rPr>
          <w:rFonts w:ascii="Arial" w:hAnsi="Arial" w:cs="Arial"/>
          <w:sz w:val="24"/>
          <w:szCs w:val="24"/>
          <w:lang w:val="es-ES"/>
        </w:rPr>
      </w:pPr>
    </w:p>
    <w:p w:rsidR="00D41FF7" w:rsidRPr="005645E8" w:rsidRDefault="00D41FF7" w:rsidP="00F040FC">
      <w:pPr>
        <w:pStyle w:val="Sangra3detindependiente"/>
        <w:spacing w:after="0" w:line="240" w:lineRule="auto"/>
        <w:ind w:left="709" w:hanging="709"/>
        <w:jc w:val="both"/>
        <w:rPr>
          <w:rFonts w:ascii="Arial" w:hAnsi="Arial" w:cs="Arial"/>
          <w:sz w:val="24"/>
          <w:szCs w:val="24"/>
          <w:lang w:val="en-US"/>
        </w:rPr>
      </w:pPr>
      <w:proofErr w:type="spellStart"/>
      <w:r w:rsidRPr="005645E8">
        <w:rPr>
          <w:rFonts w:ascii="Arial" w:hAnsi="Arial" w:cs="Arial"/>
          <w:sz w:val="24"/>
          <w:szCs w:val="24"/>
          <w:lang w:val="en-US"/>
        </w:rPr>
        <w:t>Jahoda</w:t>
      </w:r>
      <w:proofErr w:type="spellEnd"/>
      <w:r w:rsidRPr="005645E8">
        <w:rPr>
          <w:rFonts w:ascii="Arial" w:hAnsi="Arial" w:cs="Arial"/>
          <w:sz w:val="24"/>
          <w:szCs w:val="24"/>
          <w:lang w:val="en-US"/>
        </w:rPr>
        <w:t xml:space="preserve">, M. (1958). </w:t>
      </w:r>
      <w:r w:rsidRPr="005645E8">
        <w:rPr>
          <w:rFonts w:ascii="Arial" w:hAnsi="Arial" w:cs="Arial"/>
          <w:i/>
          <w:iCs/>
          <w:sz w:val="24"/>
          <w:szCs w:val="24"/>
          <w:lang w:val="en-US"/>
        </w:rPr>
        <w:t>Current concepts of positive mental health</w:t>
      </w:r>
      <w:r w:rsidRPr="005645E8">
        <w:rPr>
          <w:rFonts w:ascii="Arial" w:hAnsi="Arial" w:cs="Arial"/>
          <w:sz w:val="24"/>
          <w:szCs w:val="24"/>
          <w:lang w:val="en-US"/>
        </w:rPr>
        <w:t>. Nueva York: Basic Books.</w:t>
      </w:r>
    </w:p>
    <w:p w:rsidR="00D41FF7" w:rsidRPr="005645E8" w:rsidRDefault="00D41FF7" w:rsidP="00F040FC">
      <w:pPr>
        <w:autoSpaceDE w:val="0"/>
        <w:autoSpaceDN w:val="0"/>
        <w:adjustRightInd w:val="0"/>
        <w:spacing w:after="0" w:line="240" w:lineRule="auto"/>
        <w:ind w:left="709" w:hanging="709"/>
        <w:jc w:val="both"/>
        <w:rPr>
          <w:rFonts w:ascii="Arial" w:hAnsi="Arial" w:cs="Arial"/>
          <w:color w:val="000000"/>
          <w:sz w:val="24"/>
          <w:szCs w:val="24"/>
          <w:shd w:val="clear" w:color="auto" w:fill="FFFFFF"/>
        </w:rPr>
      </w:pPr>
      <w:proofErr w:type="spellStart"/>
      <w:r w:rsidRPr="005645E8">
        <w:rPr>
          <w:rFonts w:ascii="Arial" w:hAnsi="Arial" w:cs="Arial"/>
          <w:color w:val="000000"/>
          <w:sz w:val="24"/>
          <w:szCs w:val="24"/>
          <w:shd w:val="clear" w:color="auto" w:fill="FFFFFF"/>
          <w:lang w:val="en-US"/>
        </w:rPr>
        <w:t>Kerlinger</w:t>
      </w:r>
      <w:proofErr w:type="spellEnd"/>
      <w:r w:rsidRPr="005645E8">
        <w:rPr>
          <w:rFonts w:ascii="Arial" w:hAnsi="Arial" w:cs="Arial"/>
          <w:color w:val="000000"/>
          <w:sz w:val="24"/>
          <w:szCs w:val="24"/>
          <w:shd w:val="clear" w:color="auto" w:fill="FFFFFF"/>
          <w:lang w:val="en-US"/>
        </w:rPr>
        <w:t xml:space="preserve">, N.F. y Lee, B.H. (1986). </w:t>
      </w:r>
      <w:r w:rsidRPr="005645E8">
        <w:rPr>
          <w:rFonts w:ascii="Arial" w:hAnsi="Arial" w:cs="Arial"/>
          <w:color w:val="000000"/>
          <w:sz w:val="24"/>
          <w:szCs w:val="24"/>
          <w:shd w:val="clear" w:color="auto" w:fill="FFFFFF"/>
        </w:rPr>
        <w:t>Investigación del Comportamiento en Ciencias Sociales. México: McGraw Hill.</w:t>
      </w:r>
    </w:p>
    <w:p w:rsidR="00D41FF7" w:rsidRPr="005645E8" w:rsidRDefault="00D41FF7" w:rsidP="00F040FC">
      <w:pPr>
        <w:spacing w:after="0" w:line="240" w:lineRule="auto"/>
        <w:ind w:left="709" w:hanging="709"/>
        <w:jc w:val="both"/>
        <w:rPr>
          <w:rFonts w:ascii="Arial" w:hAnsi="Arial" w:cs="Arial"/>
          <w:color w:val="000000"/>
          <w:sz w:val="24"/>
          <w:szCs w:val="24"/>
        </w:rPr>
      </w:pPr>
      <w:r w:rsidRPr="005645E8">
        <w:rPr>
          <w:rFonts w:ascii="Arial" w:hAnsi="Arial" w:cs="Arial"/>
          <w:color w:val="000000"/>
          <w:sz w:val="24"/>
          <w:szCs w:val="24"/>
        </w:rPr>
        <w:t>Landero, H.R. y González, R.M. (2006). Estadística con SPSS y Metodología de la investigación. México: Trillas.</w:t>
      </w:r>
    </w:p>
    <w:p w:rsidR="00D41FF7" w:rsidRPr="005645E8" w:rsidRDefault="00D41FF7" w:rsidP="00F040FC">
      <w:pPr>
        <w:spacing w:after="0" w:line="240" w:lineRule="auto"/>
        <w:ind w:left="709" w:hanging="709"/>
        <w:jc w:val="both"/>
        <w:rPr>
          <w:rFonts w:ascii="Arial" w:hAnsi="Arial" w:cs="Arial"/>
          <w:color w:val="000000"/>
          <w:sz w:val="24"/>
          <w:szCs w:val="24"/>
        </w:rPr>
      </w:pPr>
      <w:r w:rsidRPr="005645E8">
        <w:rPr>
          <w:rFonts w:ascii="Arial" w:hAnsi="Arial" w:cs="Arial"/>
          <w:color w:val="000000"/>
          <w:sz w:val="24"/>
          <w:szCs w:val="24"/>
        </w:rPr>
        <w:t xml:space="preserve">Levy, M.J.P. y Varela, M.J. (2003). Análisis </w:t>
      </w:r>
      <w:proofErr w:type="spellStart"/>
      <w:r w:rsidRPr="005645E8">
        <w:rPr>
          <w:rFonts w:ascii="Arial" w:hAnsi="Arial" w:cs="Arial"/>
          <w:color w:val="000000"/>
          <w:sz w:val="24"/>
          <w:szCs w:val="24"/>
        </w:rPr>
        <w:t>multivariable</w:t>
      </w:r>
      <w:proofErr w:type="spellEnd"/>
      <w:r w:rsidRPr="005645E8">
        <w:rPr>
          <w:rFonts w:ascii="Arial" w:hAnsi="Arial" w:cs="Arial"/>
          <w:color w:val="000000"/>
          <w:sz w:val="24"/>
          <w:szCs w:val="24"/>
        </w:rPr>
        <w:t xml:space="preserve"> para las ciencias sociales. Madrid: Pearson Prentice Hall.</w:t>
      </w:r>
    </w:p>
    <w:p w:rsidR="00D41FF7" w:rsidRPr="005645E8" w:rsidRDefault="00D41FF7" w:rsidP="00F040FC">
      <w:pPr>
        <w:pStyle w:val="Sangra3detindependiente"/>
        <w:spacing w:after="0" w:line="240" w:lineRule="auto"/>
        <w:ind w:left="709" w:hanging="709"/>
        <w:jc w:val="both"/>
        <w:rPr>
          <w:rFonts w:ascii="Arial" w:hAnsi="Arial" w:cs="Arial"/>
          <w:color w:val="000000"/>
          <w:sz w:val="24"/>
          <w:szCs w:val="24"/>
        </w:rPr>
      </w:pPr>
    </w:p>
    <w:p w:rsidR="00D41FF7" w:rsidRPr="005645E8" w:rsidRDefault="00D41FF7" w:rsidP="00F040FC">
      <w:pPr>
        <w:spacing w:line="240" w:lineRule="auto"/>
        <w:ind w:left="709" w:hanging="709"/>
        <w:jc w:val="both"/>
        <w:rPr>
          <w:rFonts w:ascii="Arial" w:hAnsi="Arial" w:cs="Arial"/>
          <w:color w:val="000000"/>
          <w:sz w:val="24"/>
          <w:szCs w:val="24"/>
        </w:rPr>
      </w:pPr>
      <w:proofErr w:type="spellStart"/>
      <w:r w:rsidRPr="005645E8">
        <w:rPr>
          <w:rFonts w:ascii="Arial" w:hAnsi="Arial" w:cs="Arial"/>
          <w:color w:val="000000"/>
          <w:sz w:val="24"/>
          <w:szCs w:val="24"/>
        </w:rPr>
        <w:t>Krauskopf</w:t>
      </w:r>
      <w:proofErr w:type="spellEnd"/>
      <w:r w:rsidRPr="005645E8">
        <w:rPr>
          <w:rFonts w:ascii="Arial" w:hAnsi="Arial" w:cs="Arial"/>
          <w:color w:val="000000"/>
          <w:sz w:val="24"/>
          <w:szCs w:val="24"/>
        </w:rPr>
        <w:t xml:space="preserve">, D. (1995). Adolescencia y Educación. San José: Asociación de Estudios Sociales de la Universidad de Costa Rica. </w:t>
      </w:r>
    </w:p>
    <w:p w:rsidR="00D41FF7" w:rsidRPr="005645E8" w:rsidRDefault="00D41FF7" w:rsidP="00F040FC">
      <w:pPr>
        <w:spacing w:line="240" w:lineRule="auto"/>
        <w:ind w:left="709" w:hanging="709"/>
        <w:jc w:val="both"/>
        <w:rPr>
          <w:rFonts w:ascii="Arial" w:hAnsi="Arial" w:cs="Arial"/>
          <w:sz w:val="24"/>
          <w:szCs w:val="24"/>
        </w:rPr>
      </w:pPr>
      <w:proofErr w:type="spellStart"/>
      <w:r w:rsidRPr="005645E8">
        <w:rPr>
          <w:rFonts w:ascii="Arial" w:hAnsi="Arial" w:cs="Arial"/>
          <w:sz w:val="24"/>
          <w:szCs w:val="24"/>
        </w:rPr>
        <w:t>Kotliarenco</w:t>
      </w:r>
      <w:proofErr w:type="spellEnd"/>
      <w:r w:rsidRPr="005645E8">
        <w:rPr>
          <w:rFonts w:ascii="Arial" w:hAnsi="Arial" w:cs="Arial"/>
          <w:sz w:val="24"/>
          <w:szCs w:val="24"/>
        </w:rPr>
        <w:t xml:space="preserve">, M.A., Cáceres, I. y </w:t>
      </w:r>
      <w:proofErr w:type="spellStart"/>
      <w:r w:rsidRPr="005645E8">
        <w:rPr>
          <w:rFonts w:ascii="Arial" w:hAnsi="Arial" w:cs="Arial"/>
          <w:sz w:val="24"/>
          <w:szCs w:val="24"/>
        </w:rPr>
        <w:t>Fontecilla</w:t>
      </w:r>
      <w:proofErr w:type="spellEnd"/>
      <w:r w:rsidRPr="005645E8">
        <w:rPr>
          <w:rFonts w:ascii="Arial" w:hAnsi="Arial" w:cs="Arial"/>
          <w:sz w:val="24"/>
          <w:szCs w:val="24"/>
        </w:rPr>
        <w:t>, M. (1996). Estado del arte en resiliencia</w:t>
      </w:r>
      <w:r w:rsidRPr="005645E8">
        <w:rPr>
          <w:rFonts w:ascii="Arial" w:hAnsi="Arial" w:cs="Arial"/>
          <w:sz w:val="24"/>
          <w:szCs w:val="24"/>
          <w:lang w:val="es-ES_tradnl"/>
        </w:rPr>
        <w:t xml:space="preserve">. </w:t>
      </w:r>
      <w:hyperlink r:id="rId11" w:history="1">
        <w:r w:rsidRPr="005645E8">
          <w:rPr>
            <w:rStyle w:val="Hipervnculo"/>
            <w:rFonts w:ascii="Arial" w:hAnsi="Arial" w:cs="Arial"/>
            <w:sz w:val="24"/>
            <w:szCs w:val="24"/>
          </w:rPr>
          <w:t>www.resilienci.cl</w:t>
        </w:r>
      </w:hyperlink>
      <w:r w:rsidRPr="005645E8">
        <w:rPr>
          <w:rFonts w:ascii="Arial" w:hAnsi="Arial" w:cs="Arial"/>
          <w:sz w:val="24"/>
          <w:szCs w:val="24"/>
          <w:lang w:val="es-ES_tradnl"/>
        </w:rPr>
        <w:t xml:space="preserve"> </w:t>
      </w:r>
      <w:r w:rsidRPr="005645E8">
        <w:rPr>
          <w:rFonts w:ascii="Arial" w:hAnsi="Arial" w:cs="Arial"/>
          <w:sz w:val="24"/>
          <w:szCs w:val="24"/>
        </w:rPr>
        <w:t>(fecha de consulta agosto 2003).</w:t>
      </w:r>
    </w:p>
    <w:p w:rsidR="00D41FF7" w:rsidRPr="005645E8" w:rsidRDefault="00D41FF7" w:rsidP="00F040FC">
      <w:pPr>
        <w:spacing w:line="240" w:lineRule="auto"/>
        <w:ind w:left="709" w:hanging="709"/>
        <w:jc w:val="both"/>
        <w:rPr>
          <w:rFonts w:ascii="Arial" w:hAnsi="Arial" w:cs="Arial"/>
          <w:sz w:val="24"/>
          <w:szCs w:val="24"/>
          <w:lang w:val="en-US"/>
        </w:rPr>
      </w:pPr>
      <w:r w:rsidRPr="005645E8">
        <w:rPr>
          <w:rStyle w:val="A2"/>
          <w:rFonts w:ascii="Arial" w:hAnsi="Arial" w:cs="Arial"/>
          <w:sz w:val="24"/>
          <w:szCs w:val="24"/>
          <w:lang w:val="en-US"/>
        </w:rPr>
        <w:t xml:space="preserve">Larson, R. W. (2000). Toward a psychology of positive youth development. </w:t>
      </w:r>
      <w:r w:rsidRPr="005645E8">
        <w:rPr>
          <w:rStyle w:val="A2"/>
          <w:rFonts w:ascii="Arial" w:hAnsi="Arial" w:cs="Arial"/>
          <w:i/>
          <w:iCs/>
          <w:sz w:val="24"/>
          <w:szCs w:val="24"/>
          <w:lang w:val="en-US"/>
        </w:rPr>
        <w:t xml:space="preserve">American Psychologist, 55, </w:t>
      </w:r>
      <w:r w:rsidRPr="005645E8">
        <w:rPr>
          <w:rStyle w:val="A2"/>
          <w:rFonts w:ascii="Arial" w:hAnsi="Arial" w:cs="Arial"/>
          <w:sz w:val="24"/>
          <w:szCs w:val="24"/>
          <w:lang w:val="en-US"/>
        </w:rPr>
        <w:t>170-183.</w:t>
      </w:r>
    </w:p>
    <w:p w:rsidR="00D41FF7" w:rsidRPr="005645E8" w:rsidRDefault="00D41FF7" w:rsidP="00F040FC">
      <w:pPr>
        <w:spacing w:line="240" w:lineRule="auto"/>
        <w:ind w:left="709" w:hanging="709"/>
        <w:jc w:val="both"/>
        <w:rPr>
          <w:rFonts w:ascii="Arial" w:hAnsi="Arial" w:cs="Arial"/>
          <w:sz w:val="24"/>
          <w:szCs w:val="24"/>
          <w:lang w:val="en-US"/>
        </w:rPr>
      </w:pPr>
      <w:r w:rsidRPr="005645E8">
        <w:rPr>
          <w:rFonts w:ascii="Arial" w:hAnsi="Arial" w:cs="Arial"/>
          <w:sz w:val="24"/>
          <w:szCs w:val="24"/>
          <w:lang w:val="en-US"/>
        </w:rPr>
        <w:t xml:space="preserve">Leland, K.H. (2005). Abandonment: An </w:t>
      </w:r>
      <w:proofErr w:type="spellStart"/>
      <w:r w:rsidRPr="005645E8">
        <w:rPr>
          <w:rFonts w:ascii="Arial" w:hAnsi="Arial" w:cs="Arial"/>
          <w:sz w:val="24"/>
          <w:szCs w:val="24"/>
          <w:lang w:val="en-US"/>
        </w:rPr>
        <w:t>exproratory</w:t>
      </w:r>
      <w:proofErr w:type="spellEnd"/>
      <w:r w:rsidRPr="005645E8">
        <w:rPr>
          <w:rFonts w:ascii="Arial" w:hAnsi="Arial" w:cs="Arial"/>
          <w:sz w:val="24"/>
          <w:szCs w:val="24"/>
          <w:lang w:val="en-US"/>
        </w:rPr>
        <w:t xml:space="preserve"> </w:t>
      </w:r>
      <w:proofErr w:type="spellStart"/>
      <w:r w:rsidRPr="005645E8">
        <w:rPr>
          <w:rFonts w:ascii="Arial" w:hAnsi="Arial" w:cs="Arial"/>
          <w:sz w:val="24"/>
          <w:szCs w:val="24"/>
          <w:lang w:val="en-US"/>
        </w:rPr>
        <w:t>stydy</w:t>
      </w:r>
      <w:proofErr w:type="spellEnd"/>
      <w:r w:rsidRPr="005645E8">
        <w:rPr>
          <w:rFonts w:ascii="Arial" w:hAnsi="Arial" w:cs="Arial"/>
          <w:sz w:val="24"/>
          <w:szCs w:val="24"/>
          <w:lang w:val="en-US"/>
        </w:rPr>
        <w:t xml:space="preserve"> of adolescent reaction within family and school. Dissertation Union Institute and University.</w:t>
      </w:r>
    </w:p>
    <w:p w:rsidR="00D41FF7" w:rsidRPr="005645E8" w:rsidRDefault="00D41FF7" w:rsidP="00F040FC">
      <w:pPr>
        <w:pStyle w:val="Pa23"/>
        <w:spacing w:line="240" w:lineRule="auto"/>
        <w:ind w:left="709" w:hanging="709"/>
        <w:jc w:val="both"/>
        <w:rPr>
          <w:rFonts w:ascii="Arial" w:hAnsi="Arial" w:cs="Arial"/>
          <w:b/>
          <w:bCs/>
          <w:color w:val="000000"/>
          <w:lang w:val="en-US"/>
        </w:rPr>
      </w:pPr>
      <w:r w:rsidRPr="005645E8">
        <w:rPr>
          <w:rStyle w:val="A2"/>
          <w:rFonts w:ascii="Arial" w:hAnsi="Arial" w:cs="Arial"/>
          <w:sz w:val="24"/>
          <w:lang w:val="en-US"/>
        </w:rPr>
        <w:t xml:space="preserve">Lerner, R.M. (2002). </w:t>
      </w:r>
      <w:r w:rsidRPr="005645E8">
        <w:rPr>
          <w:rStyle w:val="A2"/>
          <w:rFonts w:ascii="Arial" w:hAnsi="Arial" w:cs="Arial"/>
          <w:i/>
          <w:iCs/>
          <w:sz w:val="24"/>
          <w:lang w:val="en-US"/>
        </w:rPr>
        <w:t xml:space="preserve">Concepts and theories of human development </w:t>
      </w:r>
      <w:r w:rsidRPr="005645E8">
        <w:rPr>
          <w:rStyle w:val="A2"/>
          <w:rFonts w:ascii="Arial" w:hAnsi="Arial" w:cs="Arial"/>
          <w:sz w:val="24"/>
          <w:lang w:val="en-US"/>
        </w:rPr>
        <w:t xml:space="preserve">(3a. </w:t>
      </w:r>
      <w:proofErr w:type="gramStart"/>
      <w:r w:rsidRPr="005645E8">
        <w:rPr>
          <w:rStyle w:val="A2"/>
          <w:rFonts w:ascii="Arial" w:hAnsi="Arial" w:cs="Arial"/>
          <w:sz w:val="24"/>
          <w:lang w:val="en-US"/>
        </w:rPr>
        <w:t>ed</w:t>
      </w:r>
      <w:proofErr w:type="gramEnd"/>
      <w:r w:rsidRPr="005645E8">
        <w:rPr>
          <w:rStyle w:val="A2"/>
          <w:rFonts w:ascii="Arial" w:hAnsi="Arial" w:cs="Arial"/>
          <w:sz w:val="24"/>
          <w:lang w:val="en-US"/>
        </w:rPr>
        <w:t>.). Mahwah, NJ: Lawrence Erlbaum Associates.</w:t>
      </w:r>
      <w:r w:rsidRPr="005645E8">
        <w:rPr>
          <w:rFonts w:ascii="Arial" w:hAnsi="Arial" w:cs="Arial"/>
          <w:b/>
          <w:bCs/>
          <w:color w:val="000000"/>
          <w:lang w:val="en-US"/>
        </w:rPr>
        <w:t xml:space="preserve"> </w:t>
      </w:r>
    </w:p>
    <w:p w:rsidR="00D41FF7" w:rsidRPr="005645E8" w:rsidRDefault="00D41FF7" w:rsidP="00F040FC">
      <w:pPr>
        <w:spacing w:line="240" w:lineRule="auto"/>
        <w:ind w:left="709" w:hanging="709"/>
        <w:jc w:val="both"/>
        <w:rPr>
          <w:rFonts w:ascii="Arial" w:hAnsi="Arial" w:cs="Arial"/>
          <w:sz w:val="24"/>
          <w:szCs w:val="24"/>
          <w:lang w:val="en-US"/>
        </w:rPr>
      </w:pPr>
      <w:r w:rsidRPr="005645E8">
        <w:rPr>
          <w:rStyle w:val="A2"/>
          <w:rFonts w:ascii="Arial" w:hAnsi="Arial" w:cs="Arial"/>
          <w:sz w:val="24"/>
          <w:szCs w:val="24"/>
          <w:lang w:val="en-US"/>
        </w:rPr>
        <w:t xml:space="preserve">Lerner, R. M., Fisher, C. B. y Weinberg, R. A. (2000). Toward a science for and of the people: promoting civil society through the application of developmental science. </w:t>
      </w:r>
      <w:r w:rsidRPr="005645E8">
        <w:rPr>
          <w:rStyle w:val="A2"/>
          <w:rFonts w:ascii="Arial" w:hAnsi="Arial" w:cs="Arial"/>
          <w:i/>
          <w:iCs/>
          <w:sz w:val="24"/>
          <w:szCs w:val="24"/>
          <w:lang w:val="en-US"/>
        </w:rPr>
        <w:t>Child Development, 71</w:t>
      </w:r>
      <w:r w:rsidRPr="005645E8">
        <w:rPr>
          <w:rStyle w:val="A2"/>
          <w:rFonts w:ascii="Arial" w:hAnsi="Arial" w:cs="Arial"/>
          <w:sz w:val="24"/>
          <w:szCs w:val="24"/>
          <w:lang w:val="en-US"/>
        </w:rPr>
        <w:t>, 11-20.</w:t>
      </w:r>
    </w:p>
    <w:p w:rsidR="00D41FF7" w:rsidRPr="005645E8" w:rsidRDefault="00D41FF7" w:rsidP="00F040FC">
      <w:pPr>
        <w:autoSpaceDE w:val="0"/>
        <w:autoSpaceDN w:val="0"/>
        <w:adjustRightInd w:val="0"/>
        <w:spacing w:line="240" w:lineRule="auto"/>
        <w:ind w:left="709" w:hanging="709"/>
        <w:jc w:val="both"/>
        <w:rPr>
          <w:rFonts w:ascii="Arial" w:hAnsi="Arial" w:cs="Arial"/>
          <w:sz w:val="24"/>
          <w:szCs w:val="24"/>
        </w:rPr>
      </w:pPr>
      <w:r w:rsidRPr="005645E8">
        <w:rPr>
          <w:rFonts w:ascii="Arial" w:hAnsi="Arial" w:cs="Arial"/>
          <w:sz w:val="24"/>
          <w:szCs w:val="24"/>
        </w:rPr>
        <w:t xml:space="preserve">Linares, J.L. (1981). Psiquiatría preventiva i </w:t>
      </w:r>
      <w:proofErr w:type="spellStart"/>
      <w:r w:rsidRPr="005645E8">
        <w:rPr>
          <w:rFonts w:ascii="Arial" w:hAnsi="Arial" w:cs="Arial"/>
          <w:sz w:val="24"/>
          <w:szCs w:val="24"/>
        </w:rPr>
        <w:t>salut</w:t>
      </w:r>
      <w:proofErr w:type="spellEnd"/>
      <w:r w:rsidRPr="005645E8">
        <w:rPr>
          <w:rFonts w:ascii="Arial" w:hAnsi="Arial" w:cs="Arial"/>
          <w:sz w:val="24"/>
          <w:szCs w:val="24"/>
        </w:rPr>
        <w:t xml:space="preserve"> mental. En D. Abella (Dir.). </w:t>
      </w:r>
      <w:r w:rsidRPr="005645E8">
        <w:rPr>
          <w:rFonts w:ascii="Arial" w:hAnsi="Arial" w:cs="Arial"/>
          <w:i/>
          <w:iCs/>
          <w:sz w:val="24"/>
          <w:szCs w:val="24"/>
        </w:rPr>
        <w:t xml:space="preserve">Psiquiatría </w:t>
      </w:r>
      <w:proofErr w:type="spellStart"/>
      <w:r w:rsidRPr="005645E8">
        <w:rPr>
          <w:rFonts w:ascii="Arial" w:hAnsi="Arial" w:cs="Arial"/>
          <w:i/>
          <w:iCs/>
          <w:sz w:val="24"/>
          <w:szCs w:val="24"/>
        </w:rPr>
        <w:t>fonamental</w:t>
      </w:r>
      <w:proofErr w:type="spellEnd"/>
      <w:r w:rsidRPr="005645E8">
        <w:rPr>
          <w:rFonts w:ascii="Arial" w:hAnsi="Arial" w:cs="Arial"/>
          <w:i/>
          <w:iCs/>
          <w:sz w:val="24"/>
          <w:szCs w:val="24"/>
        </w:rPr>
        <w:t xml:space="preserve"> </w:t>
      </w:r>
      <w:r w:rsidRPr="005645E8">
        <w:rPr>
          <w:rFonts w:ascii="Arial" w:hAnsi="Arial" w:cs="Arial"/>
          <w:sz w:val="24"/>
          <w:szCs w:val="24"/>
        </w:rPr>
        <w:t xml:space="preserve">(pp. 639-651). Barcelona: </w:t>
      </w:r>
      <w:proofErr w:type="spellStart"/>
      <w:r w:rsidRPr="005645E8">
        <w:rPr>
          <w:rFonts w:ascii="Arial" w:hAnsi="Arial" w:cs="Arial"/>
          <w:sz w:val="24"/>
          <w:szCs w:val="24"/>
        </w:rPr>
        <w:t>Edicions</w:t>
      </w:r>
      <w:proofErr w:type="spellEnd"/>
      <w:r w:rsidRPr="005645E8">
        <w:rPr>
          <w:rFonts w:ascii="Arial" w:hAnsi="Arial" w:cs="Arial"/>
          <w:sz w:val="24"/>
          <w:szCs w:val="24"/>
        </w:rPr>
        <w:t xml:space="preserve"> 62.</w:t>
      </w:r>
    </w:p>
    <w:p w:rsidR="00D41FF7" w:rsidRPr="005645E8" w:rsidRDefault="00D41FF7" w:rsidP="00F040FC">
      <w:pPr>
        <w:spacing w:line="240" w:lineRule="auto"/>
        <w:ind w:left="709" w:hanging="709"/>
        <w:jc w:val="both"/>
        <w:rPr>
          <w:rFonts w:ascii="Arial" w:hAnsi="Arial" w:cs="Arial"/>
          <w:sz w:val="24"/>
          <w:szCs w:val="24"/>
        </w:rPr>
      </w:pPr>
      <w:proofErr w:type="spellStart"/>
      <w:r w:rsidRPr="005645E8">
        <w:rPr>
          <w:rFonts w:ascii="Arial" w:hAnsi="Arial" w:cs="Arial"/>
          <w:iCs/>
          <w:sz w:val="24"/>
          <w:szCs w:val="24"/>
        </w:rPr>
        <w:t>Lluch</w:t>
      </w:r>
      <w:proofErr w:type="spellEnd"/>
      <w:r w:rsidRPr="005645E8">
        <w:rPr>
          <w:rFonts w:ascii="Arial" w:hAnsi="Arial" w:cs="Arial"/>
          <w:iCs/>
          <w:sz w:val="24"/>
          <w:szCs w:val="24"/>
        </w:rPr>
        <w:t>, C.M.T. (1999). Construcción de una escala para evaluar la salud mental positiva. Tesis no publicada de Doctorado. Universidad de Barcelona.</w:t>
      </w:r>
    </w:p>
    <w:p w:rsidR="00D41FF7" w:rsidRPr="005645E8" w:rsidRDefault="00D41FF7" w:rsidP="00F040FC">
      <w:pPr>
        <w:spacing w:line="240" w:lineRule="auto"/>
        <w:ind w:left="720" w:hanging="709"/>
        <w:jc w:val="both"/>
        <w:rPr>
          <w:rFonts w:ascii="Arial" w:hAnsi="Arial" w:cs="Arial"/>
          <w:sz w:val="24"/>
          <w:szCs w:val="24"/>
          <w:lang w:val="en-US"/>
        </w:rPr>
      </w:pPr>
      <w:r w:rsidRPr="005645E8">
        <w:rPr>
          <w:rFonts w:ascii="Arial" w:hAnsi="Arial" w:cs="Arial"/>
          <w:sz w:val="24"/>
          <w:szCs w:val="24"/>
          <w:lang w:val="en-US"/>
        </w:rPr>
        <w:t xml:space="preserve">Mangham, C., Mc </w:t>
      </w:r>
      <w:proofErr w:type="spellStart"/>
      <w:r w:rsidRPr="005645E8">
        <w:rPr>
          <w:rFonts w:ascii="Arial" w:hAnsi="Arial" w:cs="Arial"/>
          <w:sz w:val="24"/>
          <w:szCs w:val="24"/>
          <w:lang w:val="en-US"/>
        </w:rPr>
        <w:t>Granth</w:t>
      </w:r>
      <w:proofErr w:type="spellEnd"/>
      <w:r w:rsidRPr="005645E8">
        <w:rPr>
          <w:rFonts w:ascii="Arial" w:hAnsi="Arial" w:cs="Arial"/>
          <w:sz w:val="24"/>
          <w:szCs w:val="24"/>
          <w:lang w:val="en-US"/>
        </w:rPr>
        <w:t>, P. Gram., R. y Steward, M (1995). Resiliency: relevance to health Promotion Discussion Paper. Atlantic health promotion Research Centre. Dalhousie University, Canada.</w:t>
      </w:r>
    </w:p>
    <w:p w:rsidR="00D41FF7" w:rsidRPr="005645E8" w:rsidRDefault="00D41FF7" w:rsidP="00F040FC">
      <w:pPr>
        <w:pStyle w:val="Default"/>
        <w:ind w:left="709" w:hanging="709"/>
        <w:jc w:val="both"/>
        <w:rPr>
          <w:rFonts w:ascii="Arial" w:hAnsi="Arial" w:cs="Arial"/>
        </w:rPr>
      </w:pPr>
      <w:r w:rsidRPr="005645E8">
        <w:rPr>
          <w:rFonts w:ascii="Arial" w:hAnsi="Arial" w:cs="Arial"/>
          <w:lang w:val="en-US"/>
        </w:rPr>
        <w:lastRenderedPageBreak/>
        <w:t xml:space="preserve">Moreno – Jiménez, B.; </w:t>
      </w:r>
      <w:proofErr w:type="spellStart"/>
      <w:r w:rsidRPr="005645E8">
        <w:rPr>
          <w:rFonts w:ascii="Arial" w:hAnsi="Arial" w:cs="Arial"/>
          <w:lang w:val="en-US"/>
        </w:rPr>
        <w:t>Garrosa</w:t>
      </w:r>
      <w:proofErr w:type="spellEnd"/>
      <w:r w:rsidRPr="005645E8">
        <w:rPr>
          <w:rFonts w:ascii="Arial" w:hAnsi="Arial" w:cs="Arial"/>
          <w:lang w:val="en-US"/>
        </w:rPr>
        <w:t xml:space="preserve"> Hernández, E.</w:t>
      </w:r>
      <w:proofErr w:type="gramStart"/>
      <w:r w:rsidRPr="005645E8">
        <w:rPr>
          <w:rFonts w:ascii="Arial" w:hAnsi="Arial" w:cs="Arial"/>
          <w:lang w:val="en-US"/>
        </w:rPr>
        <w:t xml:space="preserve">;  </w:t>
      </w:r>
      <w:proofErr w:type="spellStart"/>
      <w:r w:rsidRPr="005645E8">
        <w:rPr>
          <w:rFonts w:ascii="Arial" w:hAnsi="Arial" w:cs="Arial"/>
          <w:lang w:val="en-US"/>
        </w:rPr>
        <w:t>Gálvez</w:t>
      </w:r>
      <w:proofErr w:type="spellEnd"/>
      <w:proofErr w:type="gramEnd"/>
      <w:r w:rsidRPr="005645E8">
        <w:rPr>
          <w:rFonts w:ascii="Arial" w:hAnsi="Arial" w:cs="Arial"/>
          <w:lang w:val="en-US"/>
        </w:rPr>
        <w:t xml:space="preserve"> </w:t>
      </w:r>
      <w:proofErr w:type="spellStart"/>
      <w:r w:rsidRPr="005645E8">
        <w:rPr>
          <w:rFonts w:ascii="Arial" w:hAnsi="Arial" w:cs="Arial"/>
          <w:lang w:val="en-US"/>
        </w:rPr>
        <w:t>Herrer</w:t>
      </w:r>
      <w:proofErr w:type="spellEnd"/>
      <w:r w:rsidRPr="005645E8">
        <w:rPr>
          <w:rFonts w:ascii="Arial" w:hAnsi="Arial" w:cs="Arial"/>
          <w:lang w:val="en-US"/>
        </w:rPr>
        <w:t xml:space="preserve">, M. (2005). </w:t>
      </w:r>
      <w:r w:rsidRPr="005645E8">
        <w:rPr>
          <w:rFonts w:ascii="Arial" w:hAnsi="Arial" w:cs="Arial"/>
        </w:rPr>
        <w:t xml:space="preserve">Personalidad positiva y salud.  En: </w:t>
      </w:r>
      <w:proofErr w:type="spellStart"/>
      <w:r w:rsidRPr="005645E8">
        <w:rPr>
          <w:rFonts w:ascii="Arial" w:hAnsi="Arial" w:cs="Arial"/>
        </w:rPr>
        <w:t>Florez-Alarcon</w:t>
      </w:r>
      <w:proofErr w:type="spellEnd"/>
      <w:r w:rsidRPr="005645E8">
        <w:rPr>
          <w:rFonts w:ascii="Arial" w:hAnsi="Arial" w:cs="Arial"/>
        </w:rPr>
        <w:t xml:space="preserve">, L., Mercedes Botero, M. y Moreno </w:t>
      </w:r>
      <w:proofErr w:type="spellStart"/>
      <w:r w:rsidRPr="005645E8">
        <w:rPr>
          <w:rFonts w:ascii="Arial" w:hAnsi="Arial" w:cs="Arial"/>
        </w:rPr>
        <w:t>Jimenez</w:t>
      </w:r>
      <w:proofErr w:type="gramStart"/>
      <w:r w:rsidRPr="005645E8">
        <w:rPr>
          <w:rFonts w:ascii="Arial" w:hAnsi="Arial" w:cs="Arial"/>
        </w:rPr>
        <w:t>,B</w:t>
      </w:r>
      <w:proofErr w:type="spellEnd"/>
      <w:proofErr w:type="gramEnd"/>
      <w:r w:rsidRPr="005645E8">
        <w:rPr>
          <w:rFonts w:ascii="Arial" w:hAnsi="Arial" w:cs="Arial"/>
        </w:rPr>
        <w:t xml:space="preserve">. (2005) </w:t>
      </w:r>
      <w:r w:rsidRPr="005645E8">
        <w:rPr>
          <w:rFonts w:ascii="Arial" w:hAnsi="Arial" w:cs="Arial"/>
          <w:i/>
          <w:iCs/>
        </w:rPr>
        <w:t xml:space="preserve">Psicología de la salud. Temas actuales de investigación en Latinoamérica. </w:t>
      </w:r>
      <w:r w:rsidRPr="005645E8">
        <w:rPr>
          <w:rFonts w:ascii="Arial" w:hAnsi="Arial" w:cs="Arial"/>
        </w:rPr>
        <w:t>(59-76) Bogotá: ALAPSA.</w:t>
      </w:r>
    </w:p>
    <w:p w:rsidR="00D41FF7" w:rsidRPr="005645E8" w:rsidRDefault="00D41FF7" w:rsidP="00F040FC">
      <w:pPr>
        <w:spacing w:line="240" w:lineRule="auto"/>
        <w:ind w:left="709" w:hanging="709"/>
        <w:jc w:val="both"/>
        <w:rPr>
          <w:rFonts w:ascii="Arial" w:hAnsi="Arial" w:cs="Arial"/>
          <w:sz w:val="24"/>
          <w:szCs w:val="24"/>
        </w:rPr>
      </w:pPr>
      <w:r w:rsidRPr="005645E8">
        <w:rPr>
          <w:rFonts w:ascii="Arial" w:hAnsi="Arial" w:cs="Arial"/>
          <w:sz w:val="24"/>
          <w:szCs w:val="24"/>
        </w:rPr>
        <w:t xml:space="preserve">Reyes, L. I. (1996). La Medición de la Personalidad en México. </w:t>
      </w:r>
      <w:r w:rsidRPr="005645E8">
        <w:rPr>
          <w:rFonts w:ascii="Arial" w:hAnsi="Arial" w:cs="Arial"/>
          <w:i/>
          <w:sz w:val="24"/>
          <w:szCs w:val="24"/>
        </w:rPr>
        <w:t>Revista de Psicología Social y Personalidad</w:t>
      </w:r>
      <w:r w:rsidRPr="005645E8">
        <w:rPr>
          <w:rFonts w:ascii="Arial" w:hAnsi="Arial" w:cs="Arial"/>
          <w:sz w:val="24"/>
          <w:szCs w:val="24"/>
        </w:rPr>
        <w:t>, 12</w:t>
      </w:r>
      <w:proofErr w:type="gramStart"/>
      <w:r w:rsidRPr="005645E8">
        <w:rPr>
          <w:rFonts w:ascii="Arial" w:hAnsi="Arial" w:cs="Arial"/>
          <w:sz w:val="24"/>
          <w:szCs w:val="24"/>
        </w:rPr>
        <w:t>,1,2,31</w:t>
      </w:r>
      <w:proofErr w:type="gramEnd"/>
      <w:r w:rsidRPr="005645E8">
        <w:rPr>
          <w:rFonts w:ascii="Arial" w:hAnsi="Arial" w:cs="Arial"/>
          <w:sz w:val="24"/>
          <w:szCs w:val="24"/>
        </w:rPr>
        <w:t xml:space="preserve">-60. </w:t>
      </w:r>
    </w:p>
    <w:p w:rsidR="00D41FF7" w:rsidRPr="005645E8" w:rsidRDefault="00D41FF7" w:rsidP="00F040FC">
      <w:pPr>
        <w:autoSpaceDE w:val="0"/>
        <w:autoSpaceDN w:val="0"/>
        <w:adjustRightInd w:val="0"/>
        <w:spacing w:line="240" w:lineRule="auto"/>
        <w:ind w:left="709" w:hanging="709"/>
        <w:jc w:val="both"/>
        <w:rPr>
          <w:rFonts w:ascii="Arial" w:hAnsi="Arial" w:cs="Arial"/>
          <w:sz w:val="24"/>
          <w:szCs w:val="24"/>
        </w:rPr>
      </w:pPr>
      <w:proofErr w:type="spellStart"/>
      <w:r w:rsidRPr="005645E8">
        <w:rPr>
          <w:rFonts w:ascii="Arial" w:hAnsi="Arial" w:cs="Arial"/>
          <w:sz w:val="24"/>
          <w:szCs w:val="24"/>
        </w:rPr>
        <w:t>Rigol</w:t>
      </w:r>
      <w:proofErr w:type="spellEnd"/>
      <w:r w:rsidRPr="005645E8">
        <w:rPr>
          <w:rFonts w:ascii="Arial" w:hAnsi="Arial" w:cs="Arial"/>
          <w:sz w:val="24"/>
          <w:szCs w:val="24"/>
        </w:rPr>
        <w:t xml:space="preserve">, A. (1991). Historia de las ideas en Psiquiatría. En A. </w:t>
      </w:r>
      <w:proofErr w:type="spellStart"/>
      <w:r w:rsidRPr="005645E8">
        <w:rPr>
          <w:rFonts w:ascii="Arial" w:hAnsi="Arial" w:cs="Arial"/>
          <w:sz w:val="24"/>
          <w:szCs w:val="24"/>
        </w:rPr>
        <w:t>Rigol</w:t>
      </w:r>
      <w:proofErr w:type="spellEnd"/>
      <w:r w:rsidRPr="005645E8">
        <w:rPr>
          <w:rFonts w:ascii="Arial" w:hAnsi="Arial" w:cs="Arial"/>
          <w:sz w:val="24"/>
          <w:szCs w:val="24"/>
        </w:rPr>
        <w:t xml:space="preserve"> y M. Ugalde (Eds.), </w:t>
      </w:r>
      <w:r w:rsidRPr="005645E8">
        <w:rPr>
          <w:rFonts w:ascii="Arial" w:hAnsi="Arial" w:cs="Arial"/>
          <w:i/>
          <w:iCs/>
          <w:sz w:val="24"/>
          <w:szCs w:val="24"/>
        </w:rPr>
        <w:t xml:space="preserve">Enfermería de Salud Mental y Psiquiátrica </w:t>
      </w:r>
      <w:r w:rsidRPr="005645E8">
        <w:rPr>
          <w:rFonts w:ascii="Arial" w:hAnsi="Arial" w:cs="Arial"/>
          <w:sz w:val="24"/>
          <w:szCs w:val="24"/>
        </w:rPr>
        <w:t>(pp. 1-10). Barcelona: Salvat.</w:t>
      </w:r>
    </w:p>
    <w:p w:rsidR="00D41FF7" w:rsidRPr="005645E8" w:rsidRDefault="00D41FF7" w:rsidP="00F040FC">
      <w:pPr>
        <w:spacing w:line="240" w:lineRule="auto"/>
        <w:ind w:left="709" w:hanging="709"/>
        <w:jc w:val="both"/>
        <w:rPr>
          <w:rFonts w:ascii="Arial" w:hAnsi="Arial" w:cs="Arial"/>
          <w:color w:val="FF0000"/>
          <w:sz w:val="24"/>
          <w:szCs w:val="24"/>
        </w:rPr>
      </w:pPr>
      <w:proofErr w:type="spellStart"/>
      <w:r w:rsidRPr="005645E8">
        <w:rPr>
          <w:rFonts w:ascii="Arial" w:hAnsi="Arial" w:cs="Arial"/>
          <w:sz w:val="24"/>
          <w:szCs w:val="24"/>
        </w:rPr>
        <w:t>Rigol</w:t>
      </w:r>
      <w:proofErr w:type="spellEnd"/>
      <w:r w:rsidRPr="005645E8">
        <w:rPr>
          <w:rFonts w:ascii="Arial" w:hAnsi="Arial" w:cs="Arial"/>
          <w:sz w:val="24"/>
          <w:szCs w:val="24"/>
        </w:rPr>
        <w:t xml:space="preserve">, A. y Garriga, X. (1991). Salud Mental en el Sistema Global de Salud. En A. </w:t>
      </w:r>
      <w:proofErr w:type="spellStart"/>
      <w:r w:rsidRPr="005645E8">
        <w:rPr>
          <w:rFonts w:ascii="Arial" w:hAnsi="Arial" w:cs="Arial"/>
          <w:sz w:val="24"/>
          <w:szCs w:val="24"/>
        </w:rPr>
        <w:t>Rigol</w:t>
      </w:r>
      <w:proofErr w:type="spellEnd"/>
      <w:r w:rsidRPr="005645E8">
        <w:rPr>
          <w:rFonts w:ascii="Arial" w:hAnsi="Arial" w:cs="Arial"/>
          <w:sz w:val="24"/>
          <w:szCs w:val="24"/>
        </w:rPr>
        <w:t xml:space="preserve"> y M. Ugalde (Eds.), </w:t>
      </w:r>
      <w:r w:rsidRPr="005645E8">
        <w:rPr>
          <w:rFonts w:ascii="Arial" w:hAnsi="Arial" w:cs="Arial"/>
          <w:i/>
          <w:iCs/>
          <w:sz w:val="24"/>
          <w:szCs w:val="24"/>
        </w:rPr>
        <w:t xml:space="preserve">Enfermería de Salud Mental y Psiquiátrica </w:t>
      </w:r>
      <w:r w:rsidRPr="005645E8">
        <w:rPr>
          <w:rFonts w:ascii="Arial" w:hAnsi="Arial" w:cs="Arial"/>
          <w:sz w:val="24"/>
          <w:szCs w:val="24"/>
        </w:rPr>
        <w:t>(pp.93-119). Barcelona: Salvat.</w:t>
      </w:r>
      <w:r w:rsidRPr="005645E8">
        <w:rPr>
          <w:rFonts w:ascii="Arial" w:hAnsi="Arial" w:cs="Arial"/>
          <w:color w:val="FF0000"/>
          <w:sz w:val="24"/>
          <w:szCs w:val="24"/>
        </w:rPr>
        <w:t xml:space="preserve"> </w:t>
      </w:r>
    </w:p>
    <w:p w:rsidR="00D41FF7" w:rsidRPr="005645E8" w:rsidRDefault="00D41FF7" w:rsidP="00F040FC">
      <w:pPr>
        <w:spacing w:line="240" w:lineRule="auto"/>
        <w:ind w:left="709" w:hanging="709"/>
        <w:jc w:val="both"/>
        <w:rPr>
          <w:rFonts w:ascii="Arial" w:hAnsi="Arial" w:cs="Arial"/>
          <w:color w:val="000000"/>
          <w:sz w:val="24"/>
          <w:szCs w:val="24"/>
          <w:lang w:val="en-US"/>
        </w:rPr>
      </w:pPr>
      <w:r w:rsidRPr="005645E8">
        <w:rPr>
          <w:rFonts w:ascii="Arial" w:hAnsi="Arial" w:cs="Arial"/>
          <w:color w:val="000000"/>
          <w:sz w:val="24"/>
          <w:szCs w:val="24"/>
        </w:rPr>
        <w:t xml:space="preserve">Rodríguez, R. R.O. (2005). El hombre como ser social y la conceptualización de la salud mental positiva. </w:t>
      </w:r>
      <w:proofErr w:type="spellStart"/>
      <w:r w:rsidRPr="005645E8">
        <w:rPr>
          <w:rFonts w:ascii="Arial" w:hAnsi="Arial" w:cs="Arial"/>
          <w:i/>
          <w:color w:val="000000"/>
          <w:sz w:val="24"/>
          <w:szCs w:val="24"/>
          <w:lang w:val="en-US"/>
        </w:rPr>
        <w:t>Investigación</w:t>
      </w:r>
      <w:proofErr w:type="spellEnd"/>
      <w:r w:rsidRPr="005645E8">
        <w:rPr>
          <w:rFonts w:ascii="Arial" w:hAnsi="Arial" w:cs="Arial"/>
          <w:i/>
          <w:color w:val="000000"/>
          <w:sz w:val="24"/>
          <w:szCs w:val="24"/>
          <w:lang w:val="en-US"/>
        </w:rPr>
        <w:t xml:space="preserve"> </w:t>
      </w:r>
      <w:proofErr w:type="spellStart"/>
      <w:r w:rsidRPr="005645E8">
        <w:rPr>
          <w:rFonts w:ascii="Arial" w:hAnsi="Arial" w:cs="Arial"/>
          <w:i/>
          <w:color w:val="000000"/>
          <w:sz w:val="24"/>
          <w:szCs w:val="24"/>
          <w:lang w:val="en-US"/>
        </w:rPr>
        <w:t>en</w:t>
      </w:r>
      <w:proofErr w:type="spellEnd"/>
      <w:r w:rsidRPr="005645E8">
        <w:rPr>
          <w:rFonts w:ascii="Arial" w:hAnsi="Arial" w:cs="Arial"/>
          <w:i/>
          <w:color w:val="000000"/>
          <w:sz w:val="24"/>
          <w:szCs w:val="24"/>
          <w:lang w:val="en-US"/>
        </w:rPr>
        <w:t xml:space="preserve"> </w:t>
      </w:r>
      <w:proofErr w:type="spellStart"/>
      <w:r w:rsidRPr="005645E8">
        <w:rPr>
          <w:rFonts w:ascii="Arial" w:hAnsi="Arial" w:cs="Arial"/>
          <w:i/>
          <w:color w:val="000000"/>
          <w:sz w:val="24"/>
          <w:szCs w:val="24"/>
          <w:lang w:val="en-US"/>
        </w:rPr>
        <w:t>Salud</w:t>
      </w:r>
      <w:proofErr w:type="spellEnd"/>
      <w:r w:rsidRPr="005645E8">
        <w:rPr>
          <w:rFonts w:ascii="Arial" w:hAnsi="Arial" w:cs="Arial"/>
          <w:i/>
          <w:color w:val="000000"/>
          <w:sz w:val="24"/>
          <w:szCs w:val="24"/>
          <w:lang w:val="en-US"/>
        </w:rPr>
        <w:t>,</w:t>
      </w:r>
      <w:r w:rsidRPr="005645E8">
        <w:rPr>
          <w:rFonts w:ascii="Arial" w:hAnsi="Arial" w:cs="Arial"/>
          <w:color w:val="000000"/>
          <w:sz w:val="24"/>
          <w:szCs w:val="24"/>
          <w:lang w:val="en-US"/>
        </w:rPr>
        <w:t xml:space="preserve"> 7(2), 105-111.</w:t>
      </w:r>
    </w:p>
    <w:p w:rsidR="00D41FF7" w:rsidRPr="005645E8" w:rsidRDefault="00D41FF7" w:rsidP="00F040FC">
      <w:pPr>
        <w:spacing w:line="240" w:lineRule="auto"/>
        <w:ind w:left="720" w:hanging="709"/>
        <w:jc w:val="both"/>
        <w:rPr>
          <w:rFonts w:ascii="Arial" w:hAnsi="Arial" w:cs="Arial"/>
          <w:sz w:val="24"/>
          <w:szCs w:val="24"/>
          <w:lang w:val="en-US"/>
        </w:rPr>
      </w:pPr>
      <w:r w:rsidRPr="005645E8">
        <w:rPr>
          <w:rFonts w:ascii="Arial" w:hAnsi="Arial" w:cs="Arial"/>
          <w:sz w:val="24"/>
          <w:szCs w:val="24"/>
        </w:rPr>
        <w:t xml:space="preserve">Saavedra, G.E. y Villalta, P.M. (2008). Escala de resiliencia SV-RES para jóvenes y adultos. </w:t>
      </w:r>
      <w:r w:rsidRPr="005645E8">
        <w:rPr>
          <w:rFonts w:ascii="Arial" w:hAnsi="Arial" w:cs="Arial"/>
          <w:sz w:val="24"/>
          <w:szCs w:val="24"/>
          <w:lang w:val="en-US"/>
        </w:rPr>
        <w:t xml:space="preserve">CEANIM, </w:t>
      </w:r>
      <w:proofErr w:type="gramStart"/>
      <w:r w:rsidRPr="005645E8">
        <w:rPr>
          <w:rFonts w:ascii="Arial" w:hAnsi="Arial" w:cs="Arial"/>
          <w:sz w:val="24"/>
          <w:szCs w:val="24"/>
          <w:lang w:val="en-US"/>
        </w:rPr>
        <w:t>Santiago  Chile</w:t>
      </w:r>
      <w:proofErr w:type="gramEnd"/>
      <w:r w:rsidRPr="005645E8">
        <w:rPr>
          <w:rFonts w:ascii="Arial" w:hAnsi="Arial" w:cs="Arial"/>
          <w:sz w:val="24"/>
          <w:szCs w:val="24"/>
          <w:lang w:val="en-US"/>
        </w:rPr>
        <w:t xml:space="preserve">. </w:t>
      </w:r>
    </w:p>
    <w:p w:rsidR="00D41FF7" w:rsidRPr="005645E8" w:rsidRDefault="00D41FF7" w:rsidP="00F040FC">
      <w:pPr>
        <w:spacing w:line="240" w:lineRule="auto"/>
        <w:ind w:left="720" w:hanging="709"/>
        <w:jc w:val="both"/>
        <w:rPr>
          <w:rStyle w:val="A2"/>
          <w:rFonts w:ascii="Arial" w:hAnsi="Arial" w:cs="Arial"/>
          <w:sz w:val="24"/>
          <w:szCs w:val="24"/>
        </w:rPr>
      </w:pPr>
      <w:r w:rsidRPr="005645E8">
        <w:rPr>
          <w:rStyle w:val="A2"/>
          <w:rFonts w:ascii="Arial" w:hAnsi="Arial" w:cs="Arial"/>
          <w:sz w:val="24"/>
          <w:szCs w:val="24"/>
          <w:lang w:val="en-US"/>
        </w:rPr>
        <w:t xml:space="preserve">Scales, P. C., Benson, P. L., </w:t>
      </w:r>
      <w:proofErr w:type="spellStart"/>
      <w:r w:rsidRPr="005645E8">
        <w:rPr>
          <w:rStyle w:val="A2"/>
          <w:rFonts w:ascii="Arial" w:hAnsi="Arial" w:cs="Arial"/>
          <w:sz w:val="24"/>
          <w:szCs w:val="24"/>
          <w:lang w:val="en-US"/>
        </w:rPr>
        <w:t>Leffert</w:t>
      </w:r>
      <w:proofErr w:type="spellEnd"/>
      <w:r w:rsidRPr="005645E8">
        <w:rPr>
          <w:rStyle w:val="A2"/>
          <w:rFonts w:ascii="Arial" w:hAnsi="Arial" w:cs="Arial"/>
          <w:sz w:val="24"/>
          <w:szCs w:val="24"/>
          <w:lang w:val="en-US"/>
        </w:rPr>
        <w:t xml:space="preserve">, N. y </w:t>
      </w:r>
      <w:proofErr w:type="spellStart"/>
      <w:r w:rsidRPr="005645E8">
        <w:rPr>
          <w:rStyle w:val="A2"/>
          <w:rFonts w:ascii="Arial" w:hAnsi="Arial" w:cs="Arial"/>
          <w:sz w:val="24"/>
          <w:szCs w:val="24"/>
          <w:lang w:val="en-US"/>
        </w:rPr>
        <w:t>Blith</w:t>
      </w:r>
      <w:proofErr w:type="spellEnd"/>
      <w:r w:rsidRPr="005645E8">
        <w:rPr>
          <w:rStyle w:val="A2"/>
          <w:rFonts w:ascii="Arial" w:hAnsi="Arial" w:cs="Arial"/>
          <w:sz w:val="24"/>
          <w:szCs w:val="24"/>
          <w:lang w:val="en-US"/>
        </w:rPr>
        <w:t xml:space="preserve">, D. A. (2000). The contribution of developmental assets to the prediction of thriving among adolescents. </w:t>
      </w:r>
      <w:proofErr w:type="spellStart"/>
      <w:r w:rsidRPr="005645E8">
        <w:rPr>
          <w:rStyle w:val="A2"/>
          <w:rFonts w:ascii="Arial" w:hAnsi="Arial" w:cs="Arial"/>
          <w:i/>
          <w:iCs/>
          <w:sz w:val="24"/>
          <w:szCs w:val="24"/>
        </w:rPr>
        <w:t>Applied</w:t>
      </w:r>
      <w:proofErr w:type="spellEnd"/>
      <w:r w:rsidRPr="005645E8">
        <w:rPr>
          <w:rStyle w:val="A2"/>
          <w:rFonts w:ascii="Arial" w:hAnsi="Arial" w:cs="Arial"/>
          <w:i/>
          <w:iCs/>
          <w:sz w:val="24"/>
          <w:szCs w:val="24"/>
        </w:rPr>
        <w:t xml:space="preserve"> </w:t>
      </w:r>
      <w:proofErr w:type="spellStart"/>
      <w:r w:rsidRPr="005645E8">
        <w:rPr>
          <w:rStyle w:val="A2"/>
          <w:rFonts w:ascii="Arial" w:hAnsi="Arial" w:cs="Arial"/>
          <w:i/>
          <w:iCs/>
          <w:sz w:val="24"/>
          <w:szCs w:val="24"/>
        </w:rPr>
        <w:t>Developmental</w:t>
      </w:r>
      <w:proofErr w:type="spellEnd"/>
      <w:r w:rsidRPr="005645E8">
        <w:rPr>
          <w:rStyle w:val="A2"/>
          <w:rFonts w:ascii="Arial" w:hAnsi="Arial" w:cs="Arial"/>
          <w:i/>
          <w:iCs/>
          <w:sz w:val="24"/>
          <w:szCs w:val="24"/>
        </w:rPr>
        <w:t xml:space="preserve"> </w:t>
      </w:r>
      <w:proofErr w:type="spellStart"/>
      <w:r w:rsidRPr="005645E8">
        <w:rPr>
          <w:rStyle w:val="A2"/>
          <w:rFonts w:ascii="Arial" w:hAnsi="Arial" w:cs="Arial"/>
          <w:i/>
          <w:iCs/>
          <w:sz w:val="24"/>
          <w:szCs w:val="24"/>
        </w:rPr>
        <w:t>Science</w:t>
      </w:r>
      <w:proofErr w:type="spellEnd"/>
      <w:r w:rsidRPr="005645E8">
        <w:rPr>
          <w:rStyle w:val="A2"/>
          <w:rFonts w:ascii="Arial" w:hAnsi="Arial" w:cs="Arial"/>
          <w:i/>
          <w:iCs/>
          <w:sz w:val="24"/>
          <w:szCs w:val="24"/>
        </w:rPr>
        <w:t xml:space="preserve">, 4, </w:t>
      </w:r>
      <w:r w:rsidRPr="005645E8">
        <w:rPr>
          <w:rStyle w:val="A2"/>
          <w:rFonts w:ascii="Arial" w:hAnsi="Arial" w:cs="Arial"/>
          <w:sz w:val="24"/>
          <w:szCs w:val="24"/>
        </w:rPr>
        <w:t>27-46.</w:t>
      </w:r>
    </w:p>
    <w:p w:rsidR="00D41FF7" w:rsidRPr="005645E8" w:rsidRDefault="00D41FF7" w:rsidP="00F040FC">
      <w:pPr>
        <w:pStyle w:val="Default"/>
        <w:ind w:left="709" w:hanging="709"/>
        <w:jc w:val="both"/>
        <w:rPr>
          <w:rFonts w:ascii="Arial" w:hAnsi="Arial" w:cs="Arial"/>
          <w:lang w:val="en-US"/>
        </w:rPr>
      </w:pPr>
      <w:r w:rsidRPr="005645E8">
        <w:rPr>
          <w:rFonts w:ascii="Arial" w:hAnsi="Arial" w:cs="Arial"/>
        </w:rPr>
        <w:t>Serrano-Parra, M.D.; Garrido-</w:t>
      </w:r>
      <w:proofErr w:type="spellStart"/>
      <w:r w:rsidRPr="005645E8">
        <w:rPr>
          <w:rFonts w:ascii="Arial" w:hAnsi="Arial" w:cs="Arial"/>
        </w:rPr>
        <w:t>Abejara</w:t>
      </w:r>
      <w:proofErr w:type="spellEnd"/>
      <w:r w:rsidRPr="005645E8">
        <w:rPr>
          <w:rFonts w:ascii="Arial" w:hAnsi="Arial" w:cs="Arial"/>
        </w:rPr>
        <w:t>, M., Notario-Pacheco, B., Bartolomé-</w:t>
      </w:r>
      <w:proofErr w:type="spellStart"/>
      <w:r w:rsidRPr="005645E8">
        <w:rPr>
          <w:rFonts w:ascii="Arial" w:hAnsi="Arial" w:cs="Arial"/>
        </w:rPr>
        <w:t>Gutierrez</w:t>
      </w:r>
      <w:proofErr w:type="spellEnd"/>
      <w:r w:rsidRPr="005645E8">
        <w:rPr>
          <w:rFonts w:ascii="Arial" w:hAnsi="Arial" w:cs="Arial"/>
        </w:rPr>
        <w:t>, R., Solera-Martínez, M. y Martínez-</w:t>
      </w:r>
      <w:proofErr w:type="spellStart"/>
      <w:r w:rsidRPr="005645E8">
        <w:rPr>
          <w:rFonts w:ascii="Arial" w:hAnsi="Arial" w:cs="Arial"/>
        </w:rPr>
        <w:t>Vizcaino</w:t>
      </w:r>
      <w:proofErr w:type="spellEnd"/>
      <w:r w:rsidRPr="005645E8">
        <w:rPr>
          <w:rFonts w:ascii="Arial" w:hAnsi="Arial" w:cs="Arial"/>
        </w:rPr>
        <w:t xml:space="preserve">, V. (2012). Validez de la escala de resiliencia de </w:t>
      </w:r>
      <w:proofErr w:type="spellStart"/>
      <w:r w:rsidRPr="005645E8">
        <w:rPr>
          <w:rFonts w:ascii="Arial" w:hAnsi="Arial" w:cs="Arial"/>
        </w:rPr>
        <w:t>Connor-Davidson</w:t>
      </w:r>
      <w:proofErr w:type="spellEnd"/>
      <w:r w:rsidRPr="005645E8">
        <w:rPr>
          <w:rFonts w:ascii="Arial" w:hAnsi="Arial" w:cs="Arial"/>
        </w:rPr>
        <w:t xml:space="preserve"> (CD-RISC) en una población de mayores entre 60 y 75 años. </w:t>
      </w:r>
      <w:r w:rsidRPr="005645E8">
        <w:rPr>
          <w:rFonts w:ascii="Arial" w:hAnsi="Arial" w:cs="Arial"/>
          <w:i/>
          <w:lang w:val="en-US"/>
        </w:rPr>
        <w:t>International Journal of psychological research,</w:t>
      </w:r>
      <w:r w:rsidRPr="005645E8">
        <w:rPr>
          <w:rFonts w:ascii="Arial" w:hAnsi="Arial" w:cs="Arial"/>
          <w:lang w:val="en-US"/>
        </w:rPr>
        <w:t xml:space="preserve"> 5(2), 49-57.</w:t>
      </w:r>
    </w:p>
    <w:p w:rsidR="00D41FF7" w:rsidRPr="005645E8" w:rsidRDefault="00D41FF7" w:rsidP="00F040FC">
      <w:pPr>
        <w:spacing w:line="240" w:lineRule="auto"/>
        <w:ind w:left="720" w:hanging="709"/>
        <w:jc w:val="both"/>
        <w:rPr>
          <w:rStyle w:val="A2"/>
          <w:rFonts w:ascii="Arial" w:hAnsi="Arial" w:cs="Arial"/>
          <w:sz w:val="24"/>
          <w:szCs w:val="24"/>
          <w:lang w:val="en-US"/>
        </w:rPr>
      </w:pPr>
      <w:r w:rsidRPr="005645E8">
        <w:rPr>
          <w:rStyle w:val="A2"/>
          <w:rFonts w:ascii="Arial" w:hAnsi="Arial" w:cs="Arial"/>
          <w:sz w:val="24"/>
          <w:szCs w:val="24"/>
          <w:lang w:val="en-US"/>
        </w:rPr>
        <w:t xml:space="preserve">Seligman, M. (2003). Positive Psychology: Fundamental Assumptions. </w:t>
      </w:r>
      <w:r w:rsidRPr="005645E8">
        <w:rPr>
          <w:rStyle w:val="A2"/>
          <w:rFonts w:ascii="Arial" w:hAnsi="Arial" w:cs="Arial"/>
          <w:i/>
          <w:iCs/>
          <w:sz w:val="24"/>
          <w:szCs w:val="24"/>
          <w:lang w:val="en-US"/>
        </w:rPr>
        <w:t>Psychologist, 16</w:t>
      </w:r>
      <w:r w:rsidRPr="005645E8">
        <w:rPr>
          <w:rStyle w:val="A2"/>
          <w:rFonts w:ascii="Arial" w:hAnsi="Arial" w:cs="Arial"/>
          <w:sz w:val="24"/>
          <w:szCs w:val="24"/>
          <w:lang w:val="en-US"/>
        </w:rPr>
        <w:t>, 126-127.</w:t>
      </w:r>
    </w:p>
    <w:p w:rsidR="00D41FF7" w:rsidRPr="005645E8" w:rsidRDefault="00D41FF7" w:rsidP="00F040FC">
      <w:pPr>
        <w:spacing w:line="240" w:lineRule="auto"/>
        <w:ind w:left="709" w:hanging="709"/>
        <w:jc w:val="both"/>
        <w:rPr>
          <w:rStyle w:val="a"/>
          <w:rFonts w:ascii="Arial" w:hAnsi="Arial" w:cs="Arial"/>
          <w:color w:val="000000"/>
          <w:sz w:val="24"/>
          <w:szCs w:val="24"/>
          <w:bdr w:val="none" w:sz="0" w:space="0" w:color="auto" w:frame="1"/>
          <w:shd w:val="clear" w:color="auto" w:fill="FFFFFF"/>
          <w:lang w:val="en-US"/>
        </w:rPr>
      </w:pPr>
      <w:r w:rsidRPr="005645E8">
        <w:rPr>
          <w:rStyle w:val="l"/>
          <w:rFonts w:ascii="Arial" w:hAnsi="Arial" w:cs="Arial"/>
          <w:color w:val="000000"/>
          <w:sz w:val="24"/>
          <w:szCs w:val="24"/>
          <w:bdr w:val="none" w:sz="0" w:space="0" w:color="auto" w:frame="1"/>
          <w:shd w:val="clear" w:color="auto" w:fill="FFFFFF"/>
          <w:lang w:val="en-US"/>
        </w:rPr>
        <w:t>Seligman, M</w:t>
      </w:r>
      <w:proofErr w:type="gramStart"/>
      <w:r w:rsidRPr="005645E8">
        <w:rPr>
          <w:rStyle w:val="l"/>
          <w:rFonts w:ascii="Arial" w:hAnsi="Arial" w:cs="Arial"/>
          <w:color w:val="000000"/>
          <w:sz w:val="24"/>
          <w:szCs w:val="24"/>
          <w:bdr w:val="none" w:sz="0" w:space="0" w:color="auto" w:frame="1"/>
          <w:shd w:val="clear" w:color="auto" w:fill="FFFFFF"/>
          <w:lang w:val="en-US"/>
        </w:rPr>
        <w:t>. ;</w:t>
      </w:r>
      <w:proofErr w:type="gramEnd"/>
      <w:r w:rsidRPr="005645E8">
        <w:rPr>
          <w:rStyle w:val="apple-converted-space"/>
          <w:rFonts w:ascii="Arial" w:hAnsi="Arial" w:cs="Arial"/>
          <w:color w:val="000000"/>
          <w:sz w:val="24"/>
          <w:szCs w:val="24"/>
          <w:bdr w:val="none" w:sz="0" w:space="0" w:color="auto" w:frame="1"/>
          <w:shd w:val="clear" w:color="auto" w:fill="FFFFFF"/>
          <w:lang w:val="en-US"/>
        </w:rPr>
        <w:t> </w:t>
      </w:r>
      <w:proofErr w:type="spellStart"/>
      <w:r w:rsidRPr="005645E8">
        <w:rPr>
          <w:rStyle w:val="l8"/>
          <w:rFonts w:ascii="Arial" w:hAnsi="Arial" w:cs="Arial"/>
          <w:color w:val="000000"/>
          <w:sz w:val="24"/>
          <w:szCs w:val="24"/>
          <w:bdr w:val="none" w:sz="0" w:space="0" w:color="auto" w:frame="1"/>
          <w:shd w:val="clear" w:color="auto" w:fill="FFFFFF"/>
          <w:lang w:val="en-US"/>
        </w:rPr>
        <w:t>Csikszentmihalyi</w:t>
      </w:r>
      <w:proofErr w:type="spellEnd"/>
      <w:r w:rsidRPr="005645E8">
        <w:rPr>
          <w:rStyle w:val="l8"/>
          <w:rFonts w:ascii="Arial" w:hAnsi="Arial" w:cs="Arial"/>
          <w:color w:val="000000"/>
          <w:sz w:val="24"/>
          <w:szCs w:val="24"/>
          <w:bdr w:val="none" w:sz="0" w:space="0" w:color="auto" w:frame="1"/>
          <w:shd w:val="clear" w:color="auto" w:fill="FFFFFF"/>
          <w:lang w:val="en-US"/>
        </w:rPr>
        <w:t xml:space="preserve">, </w:t>
      </w:r>
      <w:r w:rsidRPr="005645E8">
        <w:rPr>
          <w:rStyle w:val="a"/>
          <w:rFonts w:ascii="Arial" w:hAnsi="Arial" w:cs="Arial"/>
          <w:color w:val="000000"/>
          <w:sz w:val="24"/>
          <w:szCs w:val="24"/>
          <w:bdr w:val="none" w:sz="0" w:space="0" w:color="auto" w:frame="1"/>
          <w:shd w:val="clear" w:color="auto" w:fill="FFFFFF"/>
          <w:lang w:val="en-US"/>
        </w:rPr>
        <w:t xml:space="preserve">M. (2000). Positive psychology. </w:t>
      </w:r>
      <w:r w:rsidRPr="005645E8">
        <w:rPr>
          <w:rStyle w:val="a"/>
          <w:rFonts w:ascii="Arial" w:hAnsi="Arial" w:cs="Arial"/>
          <w:i/>
          <w:color w:val="000000"/>
          <w:sz w:val="24"/>
          <w:szCs w:val="24"/>
          <w:bdr w:val="none" w:sz="0" w:space="0" w:color="auto" w:frame="1"/>
          <w:shd w:val="clear" w:color="auto" w:fill="FFFFFF"/>
          <w:lang w:val="en-US"/>
        </w:rPr>
        <w:t xml:space="preserve">Am </w:t>
      </w:r>
      <w:proofErr w:type="gramStart"/>
      <w:r w:rsidRPr="005645E8">
        <w:rPr>
          <w:rStyle w:val="a"/>
          <w:rFonts w:ascii="Arial" w:hAnsi="Arial" w:cs="Arial"/>
          <w:i/>
          <w:color w:val="000000"/>
          <w:sz w:val="24"/>
          <w:szCs w:val="24"/>
          <w:bdr w:val="none" w:sz="0" w:space="0" w:color="auto" w:frame="1"/>
          <w:shd w:val="clear" w:color="auto" w:fill="FFFFFF"/>
          <w:lang w:val="en-US"/>
        </w:rPr>
        <w:t>Psychol</w:t>
      </w:r>
      <w:r w:rsidRPr="005645E8">
        <w:rPr>
          <w:rStyle w:val="a"/>
          <w:rFonts w:ascii="Arial" w:hAnsi="Arial" w:cs="Arial"/>
          <w:color w:val="000000"/>
          <w:sz w:val="24"/>
          <w:szCs w:val="24"/>
          <w:bdr w:val="none" w:sz="0" w:space="0" w:color="auto" w:frame="1"/>
          <w:shd w:val="clear" w:color="auto" w:fill="FFFFFF"/>
          <w:lang w:val="en-US"/>
        </w:rPr>
        <w:t>.55(</w:t>
      </w:r>
      <w:proofErr w:type="gramEnd"/>
      <w:r w:rsidRPr="005645E8">
        <w:rPr>
          <w:rStyle w:val="a"/>
          <w:rFonts w:ascii="Arial" w:hAnsi="Arial" w:cs="Arial"/>
          <w:color w:val="000000"/>
          <w:sz w:val="24"/>
          <w:szCs w:val="24"/>
          <w:bdr w:val="none" w:sz="0" w:space="0" w:color="auto" w:frame="1"/>
          <w:shd w:val="clear" w:color="auto" w:fill="FFFFFF"/>
          <w:lang w:val="en-US"/>
        </w:rPr>
        <w:t>5)14-17.</w:t>
      </w:r>
    </w:p>
    <w:p w:rsidR="00D41FF7" w:rsidRPr="005645E8" w:rsidRDefault="00501133" w:rsidP="00F040FC">
      <w:pPr>
        <w:pStyle w:val="Default"/>
        <w:ind w:left="709" w:hanging="709"/>
        <w:jc w:val="both"/>
        <w:rPr>
          <w:rFonts w:ascii="Arial" w:hAnsi="Arial" w:cs="Arial"/>
          <w:sz w:val="20"/>
          <w:szCs w:val="20"/>
          <w:lang w:val="en-US"/>
        </w:rPr>
      </w:pPr>
      <w:hyperlink r:id="rId12" w:history="1">
        <w:r w:rsidR="00D41FF7" w:rsidRPr="005645E8">
          <w:rPr>
            <w:rStyle w:val="Hipervnculo"/>
            <w:rFonts w:ascii="Arial" w:hAnsi="Arial" w:cs="Arial"/>
            <w:sz w:val="20"/>
            <w:szCs w:val="20"/>
            <w:lang w:val="en-US"/>
          </w:rPr>
          <w:t>http://www.mcgraw-hill-educacion.com/pye01e/cap13/13analisis_de_correlacion_y_regresion.pdf</w:t>
        </w:r>
      </w:hyperlink>
    </w:p>
    <w:p w:rsidR="00D41FF7" w:rsidRPr="005645E8" w:rsidRDefault="00D41FF7" w:rsidP="00F040FC">
      <w:pPr>
        <w:spacing w:line="240" w:lineRule="auto"/>
        <w:ind w:left="720" w:hanging="709"/>
        <w:jc w:val="both"/>
        <w:rPr>
          <w:rFonts w:ascii="Arial" w:hAnsi="Arial" w:cs="Arial"/>
          <w:sz w:val="24"/>
          <w:szCs w:val="24"/>
          <w:lang w:val="en-US"/>
        </w:rPr>
      </w:pPr>
      <w:r w:rsidRPr="005645E8">
        <w:rPr>
          <w:rFonts w:ascii="Arial" w:hAnsi="Arial" w:cs="Arial"/>
          <w:sz w:val="24"/>
          <w:szCs w:val="24"/>
          <w:lang w:val="en-US"/>
        </w:rPr>
        <w:t>Stein, M.T. (2004) Resilience in children who are blind or visually impaired: Do self-esteem and self-efficacy mediate the protective effect of supportive parent-child relationships? Dissertation. Chicago School of professional Psychology.</w:t>
      </w:r>
    </w:p>
    <w:p w:rsidR="00D41FF7" w:rsidRPr="005645E8" w:rsidRDefault="00D41FF7" w:rsidP="00F040FC">
      <w:pPr>
        <w:spacing w:line="240" w:lineRule="auto"/>
        <w:ind w:left="720" w:hanging="709"/>
        <w:jc w:val="both"/>
        <w:rPr>
          <w:rFonts w:ascii="Arial" w:hAnsi="Arial" w:cs="Arial"/>
          <w:sz w:val="24"/>
          <w:szCs w:val="24"/>
          <w:lang w:val="en-US"/>
        </w:rPr>
      </w:pPr>
      <w:proofErr w:type="spellStart"/>
      <w:r w:rsidRPr="005645E8">
        <w:rPr>
          <w:rFonts w:ascii="Arial" w:hAnsi="Arial" w:cs="Arial"/>
          <w:sz w:val="24"/>
          <w:szCs w:val="24"/>
          <w:lang w:val="en-US"/>
        </w:rPr>
        <w:t>Steese</w:t>
      </w:r>
      <w:proofErr w:type="spellEnd"/>
      <w:r w:rsidRPr="005645E8">
        <w:rPr>
          <w:rFonts w:ascii="Arial" w:hAnsi="Arial" w:cs="Arial"/>
          <w:sz w:val="24"/>
          <w:szCs w:val="24"/>
          <w:lang w:val="en-US"/>
        </w:rPr>
        <w:t xml:space="preserve">, S., </w:t>
      </w:r>
      <w:proofErr w:type="spellStart"/>
      <w:r w:rsidRPr="005645E8">
        <w:rPr>
          <w:rFonts w:ascii="Arial" w:hAnsi="Arial" w:cs="Arial"/>
          <w:sz w:val="24"/>
          <w:szCs w:val="24"/>
          <w:lang w:val="en-US"/>
        </w:rPr>
        <w:t>Dollette</w:t>
      </w:r>
      <w:proofErr w:type="spellEnd"/>
      <w:r w:rsidRPr="005645E8">
        <w:rPr>
          <w:rFonts w:ascii="Arial" w:hAnsi="Arial" w:cs="Arial"/>
          <w:sz w:val="24"/>
          <w:szCs w:val="24"/>
          <w:lang w:val="en-US"/>
        </w:rPr>
        <w:t xml:space="preserve">, M., Phillips, W, </w:t>
      </w:r>
      <w:proofErr w:type="spellStart"/>
      <w:r w:rsidRPr="005645E8">
        <w:rPr>
          <w:rFonts w:ascii="Arial" w:hAnsi="Arial" w:cs="Arial"/>
          <w:sz w:val="24"/>
          <w:szCs w:val="24"/>
          <w:lang w:val="en-US"/>
        </w:rPr>
        <w:t>Hossfeld</w:t>
      </w:r>
      <w:proofErr w:type="spellEnd"/>
      <w:r w:rsidRPr="005645E8">
        <w:rPr>
          <w:rFonts w:ascii="Arial" w:hAnsi="Arial" w:cs="Arial"/>
          <w:sz w:val="24"/>
          <w:szCs w:val="24"/>
          <w:lang w:val="en-US"/>
        </w:rPr>
        <w:t xml:space="preserve">, E., </w:t>
      </w:r>
      <w:proofErr w:type="spellStart"/>
      <w:r w:rsidRPr="005645E8">
        <w:rPr>
          <w:rFonts w:ascii="Arial" w:hAnsi="Arial" w:cs="Arial"/>
          <w:sz w:val="24"/>
          <w:szCs w:val="24"/>
          <w:lang w:val="en-US"/>
        </w:rPr>
        <w:t>Mattherws</w:t>
      </w:r>
      <w:proofErr w:type="spellEnd"/>
      <w:r w:rsidRPr="005645E8">
        <w:rPr>
          <w:rFonts w:ascii="Arial" w:hAnsi="Arial" w:cs="Arial"/>
          <w:sz w:val="24"/>
          <w:szCs w:val="24"/>
          <w:lang w:val="en-US"/>
        </w:rPr>
        <w:t xml:space="preserve">, y Taormina, G. (2006). Understanding girls’ circle as an intervention on perceived social support, body image, self-efficacy, locus of control and </w:t>
      </w:r>
      <w:proofErr w:type="spellStart"/>
      <w:r w:rsidRPr="005645E8">
        <w:rPr>
          <w:rFonts w:ascii="Arial" w:hAnsi="Arial" w:cs="Arial"/>
          <w:sz w:val="24"/>
          <w:szCs w:val="24"/>
          <w:lang w:val="en-US"/>
        </w:rPr>
        <w:t>sel</w:t>
      </w:r>
      <w:proofErr w:type="spellEnd"/>
      <w:r w:rsidRPr="005645E8">
        <w:rPr>
          <w:rFonts w:ascii="Arial" w:hAnsi="Arial" w:cs="Arial"/>
          <w:sz w:val="24"/>
          <w:szCs w:val="24"/>
          <w:lang w:val="en-US"/>
        </w:rPr>
        <w:t>-esteem. Adolescence. Spring</w:t>
      </w:r>
      <w:proofErr w:type="gramStart"/>
      <w:r w:rsidRPr="005645E8">
        <w:rPr>
          <w:rFonts w:ascii="Arial" w:hAnsi="Arial" w:cs="Arial"/>
          <w:sz w:val="24"/>
          <w:szCs w:val="24"/>
          <w:lang w:val="en-US"/>
        </w:rPr>
        <w:t>,  41</w:t>
      </w:r>
      <w:proofErr w:type="gramEnd"/>
      <w:r w:rsidRPr="005645E8">
        <w:rPr>
          <w:rFonts w:ascii="Arial" w:hAnsi="Arial" w:cs="Arial"/>
          <w:sz w:val="24"/>
          <w:szCs w:val="24"/>
          <w:lang w:val="en-US"/>
        </w:rPr>
        <w:t xml:space="preserve"> (1): 161 Academy Research Library. 55-74.</w:t>
      </w:r>
    </w:p>
    <w:p w:rsidR="00D41FF7" w:rsidRPr="005645E8" w:rsidRDefault="00D41FF7" w:rsidP="00F040FC">
      <w:pPr>
        <w:spacing w:line="240" w:lineRule="auto"/>
        <w:ind w:left="720" w:hanging="709"/>
        <w:jc w:val="both"/>
        <w:rPr>
          <w:rStyle w:val="A2"/>
          <w:rFonts w:ascii="Arial" w:hAnsi="Arial" w:cs="Arial"/>
          <w:sz w:val="24"/>
          <w:szCs w:val="24"/>
        </w:rPr>
      </w:pPr>
      <w:proofErr w:type="spellStart"/>
      <w:r w:rsidRPr="005645E8">
        <w:rPr>
          <w:rStyle w:val="A2"/>
          <w:rFonts w:ascii="Arial" w:hAnsi="Arial" w:cs="Arial"/>
          <w:sz w:val="24"/>
          <w:szCs w:val="24"/>
          <w:lang w:val="en-US"/>
        </w:rPr>
        <w:t>Theokas</w:t>
      </w:r>
      <w:proofErr w:type="spellEnd"/>
      <w:r w:rsidRPr="005645E8">
        <w:rPr>
          <w:rStyle w:val="A2"/>
          <w:rFonts w:ascii="Arial" w:hAnsi="Arial" w:cs="Arial"/>
          <w:sz w:val="24"/>
          <w:szCs w:val="24"/>
          <w:lang w:val="en-US"/>
        </w:rPr>
        <w:t xml:space="preserve">, C., </w:t>
      </w:r>
      <w:proofErr w:type="spellStart"/>
      <w:r w:rsidRPr="005645E8">
        <w:rPr>
          <w:rStyle w:val="A2"/>
          <w:rFonts w:ascii="Arial" w:hAnsi="Arial" w:cs="Arial"/>
          <w:sz w:val="24"/>
          <w:szCs w:val="24"/>
          <w:lang w:val="en-US"/>
        </w:rPr>
        <w:t>Almerigi</w:t>
      </w:r>
      <w:proofErr w:type="spellEnd"/>
      <w:r w:rsidRPr="005645E8">
        <w:rPr>
          <w:rStyle w:val="A2"/>
          <w:rFonts w:ascii="Arial" w:hAnsi="Arial" w:cs="Arial"/>
          <w:sz w:val="24"/>
          <w:szCs w:val="24"/>
          <w:lang w:val="en-US"/>
        </w:rPr>
        <w:t xml:space="preserve">, J., Lerner, R.M., Dowling, E.M., Benson, P.L., Scales, P.C. y Von Eye, A. (2005). Conceptualizing and modeling individual and </w:t>
      </w:r>
      <w:r w:rsidRPr="005645E8">
        <w:rPr>
          <w:rStyle w:val="A2"/>
          <w:rFonts w:ascii="Arial" w:hAnsi="Arial" w:cs="Arial"/>
          <w:sz w:val="24"/>
          <w:szCs w:val="24"/>
          <w:lang w:val="en-US"/>
        </w:rPr>
        <w:lastRenderedPageBreak/>
        <w:t>ecological asset components of thriving in early adolescence</w:t>
      </w:r>
      <w:r w:rsidRPr="005645E8">
        <w:rPr>
          <w:rStyle w:val="A2"/>
          <w:rFonts w:ascii="Arial" w:hAnsi="Arial" w:cs="Arial"/>
          <w:i/>
          <w:iCs/>
          <w:sz w:val="24"/>
          <w:szCs w:val="24"/>
          <w:lang w:val="en-US"/>
        </w:rPr>
        <w:t xml:space="preserve">. </w:t>
      </w:r>
      <w:proofErr w:type="spellStart"/>
      <w:r w:rsidRPr="005645E8">
        <w:rPr>
          <w:rStyle w:val="A2"/>
          <w:rFonts w:ascii="Arial" w:hAnsi="Arial" w:cs="Arial"/>
          <w:i/>
          <w:iCs/>
          <w:sz w:val="24"/>
          <w:szCs w:val="24"/>
        </w:rPr>
        <w:t>Journal</w:t>
      </w:r>
      <w:proofErr w:type="spellEnd"/>
      <w:r w:rsidRPr="005645E8">
        <w:rPr>
          <w:rStyle w:val="A2"/>
          <w:rFonts w:ascii="Arial" w:hAnsi="Arial" w:cs="Arial"/>
          <w:i/>
          <w:iCs/>
          <w:sz w:val="24"/>
          <w:szCs w:val="24"/>
        </w:rPr>
        <w:t xml:space="preserve"> of </w:t>
      </w:r>
      <w:proofErr w:type="spellStart"/>
      <w:r w:rsidRPr="005645E8">
        <w:rPr>
          <w:rStyle w:val="A2"/>
          <w:rFonts w:ascii="Arial" w:hAnsi="Arial" w:cs="Arial"/>
          <w:i/>
          <w:iCs/>
          <w:sz w:val="24"/>
          <w:szCs w:val="24"/>
        </w:rPr>
        <w:t>Early</w:t>
      </w:r>
      <w:proofErr w:type="spellEnd"/>
      <w:r w:rsidRPr="005645E8">
        <w:rPr>
          <w:rStyle w:val="A2"/>
          <w:rFonts w:ascii="Arial" w:hAnsi="Arial" w:cs="Arial"/>
          <w:i/>
          <w:iCs/>
          <w:sz w:val="24"/>
          <w:szCs w:val="24"/>
        </w:rPr>
        <w:t xml:space="preserve"> </w:t>
      </w:r>
      <w:proofErr w:type="spellStart"/>
      <w:r w:rsidRPr="005645E8">
        <w:rPr>
          <w:rStyle w:val="A2"/>
          <w:rFonts w:ascii="Arial" w:hAnsi="Arial" w:cs="Arial"/>
          <w:i/>
          <w:iCs/>
          <w:sz w:val="24"/>
          <w:szCs w:val="24"/>
        </w:rPr>
        <w:t>Adolescence</w:t>
      </w:r>
      <w:proofErr w:type="spellEnd"/>
      <w:r w:rsidRPr="005645E8">
        <w:rPr>
          <w:rStyle w:val="A2"/>
          <w:rFonts w:ascii="Arial" w:hAnsi="Arial" w:cs="Arial"/>
          <w:i/>
          <w:iCs/>
          <w:sz w:val="24"/>
          <w:szCs w:val="24"/>
        </w:rPr>
        <w:t>, 25</w:t>
      </w:r>
      <w:r w:rsidRPr="005645E8">
        <w:rPr>
          <w:rStyle w:val="A2"/>
          <w:rFonts w:ascii="Arial" w:hAnsi="Arial" w:cs="Arial"/>
          <w:sz w:val="24"/>
          <w:szCs w:val="24"/>
        </w:rPr>
        <w:t>, 113–143.</w:t>
      </w:r>
    </w:p>
    <w:p w:rsidR="00D41FF7" w:rsidRPr="005645E8" w:rsidRDefault="00D41FF7" w:rsidP="00F040FC">
      <w:pPr>
        <w:spacing w:line="240" w:lineRule="auto"/>
        <w:ind w:left="709" w:hanging="709"/>
        <w:jc w:val="both"/>
        <w:rPr>
          <w:rStyle w:val="l6"/>
          <w:rFonts w:ascii="Arial" w:hAnsi="Arial" w:cs="Arial"/>
          <w:color w:val="000000"/>
          <w:sz w:val="24"/>
          <w:szCs w:val="24"/>
          <w:bdr w:val="none" w:sz="0" w:space="0" w:color="auto" w:frame="1"/>
          <w:shd w:val="clear" w:color="auto" w:fill="FFFFFF"/>
        </w:rPr>
      </w:pPr>
      <w:proofErr w:type="spellStart"/>
      <w:r w:rsidRPr="005645E8">
        <w:rPr>
          <w:rStyle w:val="l6"/>
          <w:rFonts w:ascii="Arial" w:hAnsi="Arial" w:cs="Arial"/>
          <w:color w:val="000000"/>
          <w:sz w:val="24"/>
          <w:szCs w:val="24"/>
          <w:bdr w:val="none" w:sz="0" w:space="0" w:color="auto" w:frame="1"/>
          <w:shd w:val="clear" w:color="auto" w:fill="FFFFFF"/>
        </w:rPr>
        <w:t>Vaillant</w:t>
      </w:r>
      <w:proofErr w:type="spellEnd"/>
      <w:r w:rsidRPr="005645E8">
        <w:rPr>
          <w:rStyle w:val="l6"/>
          <w:rFonts w:ascii="Arial" w:hAnsi="Arial" w:cs="Arial"/>
          <w:color w:val="000000"/>
          <w:sz w:val="24"/>
          <w:szCs w:val="24"/>
          <w:bdr w:val="none" w:sz="0" w:space="0" w:color="auto" w:frame="1"/>
          <w:shd w:val="clear" w:color="auto" w:fill="FFFFFF"/>
        </w:rPr>
        <w:t xml:space="preserve">, G. (2012). Salud mental positiva: ¿hay una definición intercultural? </w:t>
      </w:r>
      <w:proofErr w:type="spellStart"/>
      <w:r w:rsidRPr="005645E8">
        <w:rPr>
          <w:rStyle w:val="l6"/>
          <w:rFonts w:ascii="Arial" w:hAnsi="Arial" w:cs="Arial"/>
          <w:color w:val="000000"/>
          <w:sz w:val="24"/>
          <w:szCs w:val="24"/>
          <w:bdr w:val="none" w:sz="0" w:space="0" w:color="auto" w:frame="1"/>
          <w:shd w:val="clear" w:color="auto" w:fill="FFFFFF"/>
        </w:rPr>
        <w:t>Forum</w:t>
      </w:r>
      <w:proofErr w:type="spellEnd"/>
      <w:r w:rsidRPr="005645E8">
        <w:rPr>
          <w:rStyle w:val="l6"/>
          <w:rFonts w:ascii="Arial" w:hAnsi="Arial" w:cs="Arial"/>
          <w:color w:val="000000"/>
          <w:sz w:val="24"/>
          <w:szCs w:val="24"/>
          <w:bdr w:val="none" w:sz="0" w:space="0" w:color="auto" w:frame="1"/>
          <w:shd w:val="clear" w:color="auto" w:fill="FFFFFF"/>
        </w:rPr>
        <w:t xml:space="preserve"> salud mental positiva: modelos y repercusiones clínicas. </w:t>
      </w:r>
      <w:r w:rsidRPr="005645E8">
        <w:rPr>
          <w:rStyle w:val="l6"/>
          <w:rFonts w:ascii="Arial" w:hAnsi="Arial" w:cs="Arial"/>
          <w:i/>
          <w:color w:val="000000"/>
          <w:sz w:val="24"/>
          <w:szCs w:val="24"/>
          <w:bdr w:val="none" w:sz="0" w:space="0" w:color="auto" w:frame="1"/>
          <w:shd w:val="clear" w:color="auto" w:fill="FFFFFF"/>
        </w:rPr>
        <w:t xml:space="preserve">Word </w:t>
      </w:r>
      <w:proofErr w:type="spellStart"/>
      <w:r w:rsidRPr="005645E8">
        <w:rPr>
          <w:rStyle w:val="l6"/>
          <w:rFonts w:ascii="Arial" w:hAnsi="Arial" w:cs="Arial"/>
          <w:i/>
          <w:color w:val="000000"/>
          <w:sz w:val="24"/>
          <w:szCs w:val="24"/>
          <w:bdr w:val="none" w:sz="0" w:space="0" w:color="auto" w:frame="1"/>
          <w:shd w:val="clear" w:color="auto" w:fill="FFFFFF"/>
        </w:rPr>
        <w:t>Psychiatry</w:t>
      </w:r>
      <w:proofErr w:type="spellEnd"/>
      <w:r w:rsidRPr="005645E8">
        <w:rPr>
          <w:rStyle w:val="l6"/>
          <w:rFonts w:ascii="Arial" w:hAnsi="Arial" w:cs="Arial"/>
          <w:i/>
          <w:color w:val="000000"/>
          <w:sz w:val="24"/>
          <w:szCs w:val="24"/>
          <w:bdr w:val="none" w:sz="0" w:space="0" w:color="auto" w:frame="1"/>
          <w:shd w:val="clear" w:color="auto" w:fill="FFFFFF"/>
        </w:rPr>
        <w:t>,</w:t>
      </w:r>
      <w:r w:rsidRPr="005645E8">
        <w:rPr>
          <w:rStyle w:val="l6"/>
          <w:rFonts w:ascii="Arial" w:hAnsi="Arial" w:cs="Arial"/>
          <w:color w:val="000000"/>
          <w:sz w:val="24"/>
          <w:szCs w:val="24"/>
          <w:bdr w:val="none" w:sz="0" w:space="0" w:color="auto" w:frame="1"/>
          <w:shd w:val="clear" w:color="auto" w:fill="FFFFFF"/>
        </w:rPr>
        <w:t xml:space="preserve"> 11, 93-99.</w:t>
      </w:r>
    </w:p>
    <w:p w:rsidR="00D41FF7" w:rsidRPr="005645E8" w:rsidRDefault="00D41FF7" w:rsidP="00F040FC">
      <w:pPr>
        <w:spacing w:line="240" w:lineRule="auto"/>
        <w:ind w:left="720" w:hanging="709"/>
        <w:jc w:val="both"/>
        <w:rPr>
          <w:rFonts w:ascii="Arial" w:hAnsi="Arial" w:cs="Arial"/>
          <w:color w:val="000000"/>
          <w:sz w:val="24"/>
          <w:szCs w:val="24"/>
        </w:rPr>
      </w:pPr>
      <w:r w:rsidRPr="005645E8">
        <w:rPr>
          <w:rFonts w:ascii="Arial" w:hAnsi="Arial" w:cs="Arial"/>
          <w:color w:val="000000"/>
          <w:sz w:val="24"/>
          <w:szCs w:val="24"/>
        </w:rPr>
        <w:t xml:space="preserve">Van Leer, B. </w:t>
      </w:r>
      <w:proofErr w:type="spellStart"/>
      <w:r w:rsidRPr="005645E8">
        <w:rPr>
          <w:rFonts w:ascii="Arial" w:hAnsi="Arial" w:cs="Arial"/>
          <w:color w:val="000000"/>
          <w:sz w:val="24"/>
          <w:szCs w:val="24"/>
        </w:rPr>
        <w:t>Fundation</w:t>
      </w:r>
      <w:proofErr w:type="spellEnd"/>
      <w:r w:rsidRPr="005645E8">
        <w:rPr>
          <w:rFonts w:ascii="Arial" w:hAnsi="Arial" w:cs="Arial"/>
          <w:color w:val="000000"/>
          <w:sz w:val="24"/>
          <w:szCs w:val="24"/>
        </w:rPr>
        <w:t>. (2000). Resiliencia en programas de Desarrollo infantil Temprano. Perú.</w:t>
      </w:r>
    </w:p>
    <w:p w:rsidR="00D41FF7" w:rsidRPr="005645E8" w:rsidRDefault="00D41FF7" w:rsidP="00F040FC">
      <w:pPr>
        <w:spacing w:line="240" w:lineRule="auto"/>
        <w:ind w:left="720" w:hanging="709"/>
        <w:jc w:val="both"/>
        <w:rPr>
          <w:rFonts w:ascii="Arial" w:hAnsi="Arial" w:cs="Arial"/>
          <w:color w:val="000000"/>
          <w:sz w:val="24"/>
          <w:szCs w:val="24"/>
        </w:rPr>
      </w:pPr>
      <w:r w:rsidRPr="005645E8">
        <w:rPr>
          <w:rFonts w:ascii="Arial" w:hAnsi="Arial" w:cs="Arial"/>
          <w:color w:val="000000"/>
          <w:sz w:val="24"/>
          <w:szCs w:val="24"/>
        </w:rPr>
        <w:t xml:space="preserve">Vázquez, C. &amp; </w:t>
      </w:r>
      <w:proofErr w:type="spellStart"/>
      <w:r w:rsidRPr="005645E8">
        <w:rPr>
          <w:rFonts w:ascii="Arial" w:hAnsi="Arial" w:cs="Arial"/>
          <w:color w:val="000000"/>
          <w:sz w:val="24"/>
          <w:szCs w:val="24"/>
        </w:rPr>
        <w:t>Hervas</w:t>
      </w:r>
      <w:proofErr w:type="spellEnd"/>
      <w:r w:rsidRPr="005645E8">
        <w:rPr>
          <w:rFonts w:ascii="Arial" w:hAnsi="Arial" w:cs="Arial"/>
          <w:color w:val="000000"/>
          <w:sz w:val="24"/>
          <w:szCs w:val="24"/>
        </w:rPr>
        <w:t xml:space="preserve">, G. (2009). Psicología positiva aplicada. Biblioteca de Psicología. </w:t>
      </w:r>
      <w:proofErr w:type="spellStart"/>
      <w:r w:rsidRPr="005645E8">
        <w:rPr>
          <w:rFonts w:ascii="Arial" w:hAnsi="Arial" w:cs="Arial"/>
          <w:color w:val="000000"/>
          <w:sz w:val="24"/>
          <w:szCs w:val="24"/>
        </w:rPr>
        <w:t>Descleé</w:t>
      </w:r>
      <w:proofErr w:type="spellEnd"/>
      <w:r w:rsidRPr="005645E8">
        <w:rPr>
          <w:rFonts w:ascii="Arial" w:hAnsi="Arial" w:cs="Arial"/>
          <w:color w:val="000000"/>
          <w:sz w:val="24"/>
          <w:szCs w:val="24"/>
        </w:rPr>
        <w:t xml:space="preserve"> de </w:t>
      </w:r>
      <w:proofErr w:type="spellStart"/>
      <w:r w:rsidRPr="005645E8">
        <w:rPr>
          <w:rFonts w:ascii="Arial" w:hAnsi="Arial" w:cs="Arial"/>
          <w:color w:val="000000"/>
          <w:sz w:val="24"/>
          <w:szCs w:val="24"/>
        </w:rPr>
        <w:t>Brouwer</w:t>
      </w:r>
      <w:proofErr w:type="spellEnd"/>
      <w:r w:rsidRPr="005645E8">
        <w:rPr>
          <w:rFonts w:ascii="Arial" w:hAnsi="Arial" w:cs="Arial"/>
          <w:color w:val="000000"/>
          <w:sz w:val="24"/>
          <w:szCs w:val="24"/>
        </w:rPr>
        <w:t>. España.</w:t>
      </w:r>
    </w:p>
    <w:p w:rsidR="00D41FF7" w:rsidRPr="005645E8" w:rsidRDefault="00D41FF7" w:rsidP="00F040FC">
      <w:pPr>
        <w:spacing w:line="240" w:lineRule="auto"/>
        <w:ind w:left="709" w:hanging="709"/>
        <w:jc w:val="both"/>
        <w:rPr>
          <w:rFonts w:ascii="Arial" w:hAnsi="Arial" w:cs="Arial"/>
          <w:sz w:val="24"/>
          <w:szCs w:val="24"/>
        </w:rPr>
      </w:pPr>
      <w:r w:rsidRPr="005645E8">
        <w:rPr>
          <w:rFonts w:ascii="Arial" w:hAnsi="Arial" w:cs="Arial"/>
          <w:sz w:val="24"/>
          <w:szCs w:val="24"/>
          <w:lang w:val="en-US"/>
        </w:rPr>
        <w:t xml:space="preserve">Vinson, A.J. (2002). </w:t>
      </w:r>
      <w:r w:rsidRPr="005645E8">
        <w:rPr>
          <w:rFonts w:ascii="Arial" w:hAnsi="Arial" w:cs="Arial"/>
          <w:sz w:val="24"/>
          <w:szCs w:val="24"/>
          <w:lang w:val="en-GB"/>
        </w:rPr>
        <w:t xml:space="preserve">Children with Asthma: initial </w:t>
      </w:r>
      <w:proofErr w:type="spellStart"/>
      <w:r w:rsidRPr="005645E8">
        <w:rPr>
          <w:rFonts w:ascii="Arial" w:hAnsi="Arial" w:cs="Arial"/>
          <w:sz w:val="24"/>
          <w:szCs w:val="24"/>
          <w:lang w:val="en-GB"/>
        </w:rPr>
        <w:t>developmen</w:t>
      </w:r>
      <w:proofErr w:type="spellEnd"/>
      <w:r w:rsidRPr="005645E8">
        <w:rPr>
          <w:rFonts w:ascii="Arial" w:hAnsi="Arial" w:cs="Arial"/>
          <w:sz w:val="24"/>
          <w:szCs w:val="24"/>
          <w:lang w:val="en-GB"/>
        </w:rPr>
        <w:t xml:space="preserve"> of child resilience model. </w:t>
      </w:r>
      <w:proofErr w:type="spellStart"/>
      <w:r w:rsidRPr="005645E8">
        <w:rPr>
          <w:rFonts w:ascii="Arial" w:hAnsi="Arial" w:cs="Arial"/>
          <w:sz w:val="24"/>
          <w:szCs w:val="24"/>
        </w:rPr>
        <w:t>Pediatric</w:t>
      </w:r>
      <w:proofErr w:type="spellEnd"/>
      <w:r w:rsidRPr="005645E8">
        <w:rPr>
          <w:rFonts w:ascii="Arial" w:hAnsi="Arial" w:cs="Arial"/>
          <w:sz w:val="24"/>
          <w:szCs w:val="24"/>
        </w:rPr>
        <w:t xml:space="preserve"> </w:t>
      </w:r>
      <w:proofErr w:type="spellStart"/>
      <w:r w:rsidRPr="005645E8">
        <w:rPr>
          <w:rFonts w:ascii="Arial" w:hAnsi="Arial" w:cs="Arial"/>
          <w:sz w:val="24"/>
          <w:szCs w:val="24"/>
        </w:rPr>
        <w:t>Nursing</w:t>
      </w:r>
      <w:proofErr w:type="spellEnd"/>
      <w:r w:rsidRPr="005645E8">
        <w:rPr>
          <w:rFonts w:ascii="Arial" w:hAnsi="Arial" w:cs="Arial"/>
          <w:sz w:val="24"/>
          <w:szCs w:val="24"/>
        </w:rPr>
        <w:t xml:space="preserve">. </w:t>
      </w:r>
      <w:proofErr w:type="spellStart"/>
      <w:r w:rsidRPr="005645E8">
        <w:rPr>
          <w:rFonts w:ascii="Arial" w:hAnsi="Arial" w:cs="Arial"/>
          <w:sz w:val="24"/>
          <w:szCs w:val="24"/>
        </w:rPr>
        <w:t>Academic</w:t>
      </w:r>
      <w:proofErr w:type="spellEnd"/>
      <w:r w:rsidRPr="005645E8">
        <w:rPr>
          <w:rFonts w:ascii="Arial" w:hAnsi="Arial" w:cs="Arial"/>
          <w:sz w:val="24"/>
          <w:szCs w:val="24"/>
        </w:rPr>
        <w:t xml:space="preserve"> </w:t>
      </w:r>
      <w:proofErr w:type="spellStart"/>
      <w:r w:rsidRPr="005645E8">
        <w:rPr>
          <w:rFonts w:ascii="Arial" w:hAnsi="Arial" w:cs="Arial"/>
          <w:sz w:val="24"/>
          <w:szCs w:val="24"/>
        </w:rPr>
        <w:t>Research</w:t>
      </w:r>
      <w:proofErr w:type="spellEnd"/>
      <w:r w:rsidRPr="005645E8">
        <w:rPr>
          <w:rFonts w:ascii="Arial" w:hAnsi="Arial" w:cs="Arial"/>
          <w:sz w:val="24"/>
          <w:szCs w:val="24"/>
        </w:rPr>
        <w:t xml:space="preserve"> </w:t>
      </w:r>
      <w:proofErr w:type="spellStart"/>
      <w:r w:rsidRPr="005645E8">
        <w:rPr>
          <w:rFonts w:ascii="Arial" w:hAnsi="Arial" w:cs="Arial"/>
          <w:sz w:val="24"/>
          <w:szCs w:val="24"/>
        </w:rPr>
        <w:t>library</w:t>
      </w:r>
      <w:proofErr w:type="spellEnd"/>
      <w:r w:rsidRPr="005645E8">
        <w:rPr>
          <w:rFonts w:ascii="Arial" w:hAnsi="Arial" w:cs="Arial"/>
          <w:sz w:val="24"/>
          <w:szCs w:val="24"/>
        </w:rPr>
        <w:t xml:space="preserve">: 28 (2): 149-158. </w:t>
      </w:r>
    </w:p>
    <w:p w:rsidR="00D41FF7" w:rsidRPr="005645E8" w:rsidRDefault="00D41FF7" w:rsidP="00F040FC">
      <w:pPr>
        <w:pStyle w:val="Default"/>
        <w:ind w:left="709" w:hanging="709"/>
        <w:jc w:val="both"/>
        <w:rPr>
          <w:rFonts w:ascii="Arial" w:hAnsi="Arial" w:cs="Arial"/>
        </w:rPr>
      </w:pPr>
      <w:proofErr w:type="spellStart"/>
      <w:r w:rsidRPr="005645E8">
        <w:rPr>
          <w:rStyle w:val="Textoennegrita"/>
          <w:rFonts w:ascii="Arial" w:hAnsi="Arial" w:cs="Arial"/>
          <w:b w:val="0"/>
          <w:shd w:val="clear" w:color="auto" w:fill="FFFFFF"/>
        </w:rPr>
        <w:t>Vinaccia</w:t>
      </w:r>
      <w:proofErr w:type="spellEnd"/>
      <w:r w:rsidRPr="005645E8">
        <w:rPr>
          <w:rStyle w:val="Textoennegrita"/>
          <w:rFonts w:ascii="Arial" w:hAnsi="Arial" w:cs="Arial"/>
          <w:b w:val="0"/>
          <w:shd w:val="clear" w:color="auto" w:fill="FFFFFF"/>
        </w:rPr>
        <w:t>, S.</w:t>
      </w:r>
      <w:r w:rsidRPr="005645E8">
        <w:rPr>
          <w:rStyle w:val="apple-converted-space"/>
          <w:rFonts w:ascii="Arial" w:hAnsi="Arial" w:cs="Arial"/>
          <w:b/>
          <w:bCs/>
          <w:shd w:val="clear" w:color="auto" w:fill="FFFFFF"/>
        </w:rPr>
        <w:t> </w:t>
      </w:r>
      <w:r w:rsidRPr="005645E8">
        <w:rPr>
          <w:rStyle w:val="apple-converted-space"/>
          <w:rFonts w:ascii="Arial" w:hAnsi="Arial" w:cs="Arial"/>
          <w:bCs/>
          <w:shd w:val="clear" w:color="auto" w:fill="FFFFFF"/>
        </w:rPr>
        <w:t>y</w:t>
      </w:r>
      <w:r w:rsidRPr="005645E8">
        <w:rPr>
          <w:rStyle w:val="Textoennegrita"/>
          <w:rFonts w:ascii="Arial" w:hAnsi="Arial" w:cs="Arial"/>
          <w:b w:val="0"/>
          <w:shd w:val="clear" w:color="auto" w:fill="FFFFFF"/>
        </w:rPr>
        <w:t xml:space="preserve"> </w:t>
      </w:r>
      <w:proofErr w:type="spellStart"/>
      <w:r w:rsidRPr="005645E8">
        <w:rPr>
          <w:rStyle w:val="Textoennegrita"/>
          <w:rFonts w:ascii="Arial" w:hAnsi="Arial" w:cs="Arial"/>
          <w:b w:val="0"/>
          <w:shd w:val="clear" w:color="auto" w:fill="FFFFFF"/>
        </w:rPr>
        <w:t>Quiceno</w:t>
      </w:r>
      <w:proofErr w:type="spellEnd"/>
      <w:r w:rsidRPr="005645E8">
        <w:rPr>
          <w:rStyle w:val="Textoennegrita"/>
          <w:rFonts w:ascii="Arial" w:hAnsi="Arial" w:cs="Arial"/>
          <w:b w:val="0"/>
          <w:shd w:val="clear" w:color="auto" w:fill="FFFFFF"/>
        </w:rPr>
        <w:t xml:space="preserve">, J.M. (2011). </w:t>
      </w:r>
      <w:r w:rsidRPr="005645E8">
        <w:rPr>
          <w:rStyle w:val="Textoennegrita"/>
          <w:rFonts w:ascii="Arial" w:hAnsi="Arial" w:cs="Arial"/>
          <w:b w:val="0"/>
          <w:shd w:val="clear" w:color="auto" w:fill="FFFFFF"/>
          <w:vertAlign w:val="superscript"/>
        </w:rPr>
        <w:t xml:space="preserve"> </w:t>
      </w:r>
      <w:r w:rsidRPr="005645E8">
        <w:rPr>
          <w:rFonts w:ascii="Arial" w:hAnsi="Arial" w:cs="Arial"/>
          <w:bCs/>
          <w:shd w:val="clear" w:color="auto" w:fill="FFFFFF"/>
        </w:rPr>
        <w:t>Calidad de Vida Relacionada con la Salud y Factores Psicológicos: Un Estudio desde la Enfermedad Pulmonar Obstructiva Crónica – EPOC.</w:t>
      </w:r>
      <w:r w:rsidRPr="005645E8">
        <w:rPr>
          <w:rFonts w:ascii="Arial" w:hAnsi="Arial" w:cs="Arial"/>
          <w:shd w:val="clear" w:color="auto" w:fill="FFFFFF"/>
        </w:rPr>
        <w:t xml:space="preserve"> </w:t>
      </w:r>
      <w:r w:rsidRPr="005645E8">
        <w:rPr>
          <w:rFonts w:ascii="Arial" w:hAnsi="Arial" w:cs="Arial"/>
          <w:i/>
          <w:shd w:val="clear" w:color="auto" w:fill="FFFFFF"/>
        </w:rPr>
        <w:t>Terapia Psicológica,</w:t>
      </w:r>
      <w:r w:rsidRPr="005645E8">
        <w:rPr>
          <w:rFonts w:ascii="Arial" w:hAnsi="Arial" w:cs="Arial"/>
          <w:shd w:val="clear" w:color="auto" w:fill="FFFFFF"/>
        </w:rPr>
        <w:t xml:space="preserve"> 29(1), 65-75.</w:t>
      </w:r>
      <w:r w:rsidRPr="005645E8">
        <w:rPr>
          <w:rStyle w:val="apple-converted-space"/>
          <w:rFonts w:ascii="Arial" w:hAnsi="Arial" w:cs="Arial"/>
          <w:shd w:val="clear" w:color="auto" w:fill="FFFFFF"/>
        </w:rPr>
        <w:t> </w:t>
      </w:r>
    </w:p>
    <w:p w:rsidR="00D41FF7" w:rsidRPr="005645E8" w:rsidRDefault="00D41FF7" w:rsidP="00F040FC">
      <w:pPr>
        <w:spacing w:line="240" w:lineRule="auto"/>
        <w:ind w:left="709" w:hanging="709"/>
        <w:jc w:val="both"/>
        <w:rPr>
          <w:rFonts w:ascii="Arial" w:hAnsi="Arial" w:cs="Arial"/>
          <w:sz w:val="24"/>
          <w:szCs w:val="24"/>
          <w:lang w:val="en-GB"/>
        </w:rPr>
      </w:pPr>
      <w:r w:rsidRPr="005645E8">
        <w:rPr>
          <w:rStyle w:val="A2"/>
          <w:rFonts w:ascii="Arial" w:hAnsi="Arial" w:cs="Arial"/>
          <w:sz w:val="24"/>
          <w:szCs w:val="24"/>
          <w:lang w:val="en-US"/>
        </w:rPr>
        <w:t xml:space="preserve">Waters, E. y </w:t>
      </w:r>
      <w:proofErr w:type="spellStart"/>
      <w:r w:rsidRPr="005645E8">
        <w:rPr>
          <w:rStyle w:val="A2"/>
          <w:rFonts w:ascii="Arial" w:hAnsi="Arial" w:cs="Arial"/>
          <w:sz w:val="24"/>
          <w:szCs w:val="24"/>
          <w:lang w:val="en-US"/>
        </w:rPr>
        <w:t>Sroufe</w:t>
      </w:r>
      <w:proofErr w:type="spellEnd"/>
      <w:r w:rsidRPr="005645E8">
        <w:rPr>
          <w:rStyle w:val="A2"/>
          <w:rFonts w:ascii="Arial" w:hAnsi="Arial" w:cs="Arial"/>
          <w:sz w:val="24"/>
          <w:szCs w:val="24"/>
          <w:lang w:val="en-US"/>
        </w:rPr>
        <w:t xml:space="preserve">, L. A. (1983). Social competence as a developmental construct. </w:t>
      </w:r>
      <w:r w:rsidRPr="005645E8">
        <w:rPr>
          <w:rStyle w:val="A2"/>
          <w:rFonts w:ascii="Arial" w:hAnsi="Arial" w:cs="Arial"/>
          <w:i/>
          <w:iCs/>
          <w:sz w:val="24"/>
          <w:szCs w:val="24"/>
          <w:lang w:val="en-US"/>
        </w:rPr>
        <w:t>Developmental Review, 3</w:t>
      </w:r>
      <w:r w:rsidRPr="005645E8">
        <w:rPr>
          <w:rStyle w:val="A2"/>
          <w:rFonts w:ascii="Arial" w:hAnsi="Arial" w:cs="Arial"/>
          <w:sz w:val="24"/>
          <w:szCs w:val="24"/>
          <w:lang w:val="en-US"/>
        </w:rPr>
        <w:t>, 79-97.</w:t>
      </w:r>
    </w:p>
    <w:p w:rsidR="00D41FF7" w:rsidRPr="005645E8" w:rsidRDefault="00D41FF7" w:rsidP="00F040FC">
      <w:pPr>
        <w:spacing w:line="240" w:lineRule="auto"/>
        <w:ind w:left="709" w:hanging="709"/>
        <w:jc w:val="both"/>
        <w:rPr>
          <w:rFonts w:ascii="Arial" w:hAnsi="Arial" w:cs="Arial"/>
          <w:sz w:val="24"/>
          <w:szCs w:val="24"/>
        </w:rPr>
      </w:pPr>
      <w:r w:rsidRPr="005645E8">
        <w:rPr>
          <w:rFonts w:ascii="Arial" w:hAnsi="Arial" w:cs="Arial"/>
          <w:sz w:val="24"/>
          <w:szCs w:val="24"/>
          <w:lang w:val="en-US"/>
        </w:rPr>
        <w:t xml:space="preserve">Werner, E. E. (1989).  High-risk children in young adulthood: a longitudinal study from birth to 32 years.  </w:t>
      </w:r>
      <w:r w:rsidRPr="005645E8">
        <w:rPr>
          <w:rFonts w:ascii="Arial" w:hAnsi="Arial" w:cs="Arial"/>
          <w:i/>
          <w:sz w:val="24"/>
          <w:szCs w:val="24"/>
        </w:rPr>
        <w:t xml:space="preserve">American </w:t>
      </w:r>
      <w:proofErr w:type="spellStart"/>
      <w:r w:rsidRPr="005645E8">
        <w:rPr>
          <w:rFonts w:ascii="Arial" w:hAnsi="Arial" w:cs="Arial"/>
          <w:i/>
          <w:sz w:val="24"/>
          <w:szCs w:val="24"/>
        </w:rPr>
        <w:t>Journal</w:t>
      </w:r>
      <w:proofErr w:type="spellEnd"/>
      <w:r w:rsidRPr="005645E8">
        <w:rPr>
          <w:rFonts w:ascii="Arial" w:hAnsi="Arial" w:cs="Arial"/>
          <w:i/>
          <w:sz w:val="24"/>
          <w:szCs w:val="24"/>
        </w:rPr>
        <w:t xml:space="preserve"> of </w:t>
      </w:r>
      <w:proofErr w:type="spellStart"/>
      <w:r w:rsidRPr="005645E8">
        <w:rPr>
          <w:rFonts w:ascii="Arial" w:hAnsi="Arial" w:cs="Arial"/>
          <w:i/>
          <w:sz w:val="24"/>
          <w:szCs w:val="24"/>
        </w:rPr>
        <w:t>Orthopsychiatry</w:t>
      </w:r>
      <w:proofErr w:type="spellEnd"/>
      <w:r w:rsidRPr="005645E8">
        <w:rPr>
          <w:rFonts w:ascii="Arial" w:hAnsi="Arial" w:cs="Arial"/>
          <w:sz w:val="24"/>
          <w:szCs w:val="24"/>
        </w:rPr>
        <w:t>, vol. 59, n.1, pp. 72-81.</w:t>
      </w:r>
    </w:p>
    <w:p w:rsidR="00D41FF7" w:rsidRPr="005645E8" w:rsidRDefault="00D41FF7" w:rsidP="00956CA8">
      <w:pPr>
        <w:spacing w:line="360" w:lineRule="auto"/>
        <w:rPr>
          <w:rFonts w:ascii="Arial" w:hAnsi="Arial" w:cs="Arial"/>
          <w:sz w:val="24"/>
          <w:szCs w:val="24"/>
        </w:rPr>
      </w:pPr>
    </w:p>
    <w:p w:rsidR="00D41FF7" w:rsidRPr="005645E8" w:rsidRDefault="00D41FF7" w:rsidP="00956CA8">
      <w:pPr>
        <w:pStyle w:val="Textoindependiente"/>
        <w:spacing w:line="360" w:lineRule="auto"/>
        <w:rPr>
          <w:rFonts w:cs="Arial"/>
          <w:color w:val="000000"/>
          <w:sz w:val="20"/>
          <w:szCs w:val="20"/>
          <w:lang w:val="es-MX"/>
        </w:rPr>
      </w:pPr>
    </w:p>
    <w:p w:rsidR="00D41FF7" w:rsidRPr="005645E8" w:rsidRDefault="00D41FF7" w:rsidP="00956CA8">
      <w:pPr>
        <w:pStyle w:val="Textoindependiente"/>
        <w:spacing w:line="360" w:lineRule="auto"/>
        <w:rPr>
          <w:rFonts w:cs="Arial"/>
          <w:color w:val="000000"/>
          <w:sz w:val="20"/>
          <w:szCs w:val="20"/>
          <w:lang w:val="es-MX"/>
        </w:rPr>
      </w:pPr>
    </w:p>
    <w:sectPr w:rsidR="00D41FF7" w:rsidRPr="005645E8" w:rsidSect="009A292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eta">
    <w:altName w:val="Meta"/>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GaramondPro-Regular">
    <w:altName w:val="MS Mincho"/>
    <w:panose1 w:val="00000000000000000000"/>
    <w:charset w:val="80"/>
    <w:family w:val="roman"/>
    <w:notTrueType/>
    <w:pitch w:val="default"/>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3110B"/>
    <w:multiLevelType w:val="hybridMultilevel"/>
    <w:tmpl w:val="A72E2336"/>
    <w:lvl w:ilvl="0" w:tplc="080A000F">
      <w:start w:val="1"/>
      <w:numFmt w:val="decimal"/>
      <w:lvlText w:val="%1."/>
      <w:lvlJc w:val="left"/>
      <w:pPr>
        <w:ind w:left="720" w:hanging="360"/>
      </w:pPr>
      <w:rPr>
        <w:rFonts w:cs="Times New Roman" w:hint="default"/>
      </w:rPr>
    </w:lvl>
    <w:lvl w:ilvl="1" w:tplc="080A0019" w:tentative="1">
      <w:start w:val="1"/>
      <w:numFmt w:val="lowerLetter"/>
      <w:lvlText w:val="%2."/>
      <w:lvlJc w:val="left"/>
      <w:pPr>
        <w:ind w:left="1440" w:hanging="360"/>
      </w:pPr>
      <w:rPr>
        <w:rFonts w:cs="Times New Roman"/>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1" w15:restartNumberingAfterBreak="0">
    <w:nsid w:val="11E11DAB"/>
    <w:multiLevelType w:val="hybridMultilevel"/>
    <w:tmpl w:val="C45A5042"/>
    <w:lvl w:ilvl="0" w:tplc="0C0A000F">
      <w:start w:val="1"/>
      <w:numFmt w:val="decimal"/>
      <w:lvlText w:val="%1."/>
      <w:lvlJc w:val="left"/>
      <w:pPr>
        <w:tabs>
          <w:tab w:val="num" w:pos="720"/>
        </w:tabs>
        <w:ind w:left="720" w:hanging="360"/>
      </w:pPr>
      <w:rPr>
        <w:rFonts w:cs="Times New Roman"/>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145546D4"/>
    <w:multiLevelType w:val="hybridMultilevel"/>
    <w:tmpl w:val="CB16C684"/>
    <w:lvl w:ilvl="0" w:tplc="0C0A0005">
      <w:start w:val="1"/>
      <w:numFmt w:val="bullet"/>
      <w:lvlText w:val=""/>
      <w:lvlJc w:val="left"/>
      <w:pPr>
        <w:tabs>
          <w:tab w:val="num" w:pos="720"/>
        </w:tabs>
        <w:ind w:left="720" w:hanging="360"/>
      </w:pPr>
      <w:rPr>
        <w:rFonts w:ascii="Wingdings" w:hAnsi="Wingdings" w:hint="default"/>
      </w:rPr>
    </w:lvl>
    <w:lvl w:ilvl="1" w:tplc="6A748188">
      <w:numFmt w:val="bullet"/>
      <w:lvlText w:val="-"/>
      <w:lvlJc w:val="left"/>
      <w:pPr>
        <w:tabs>
          <w:tab w:val="num" w:pos="1440"/>
        </w:tabs>
        <w:ind w:left="1440" w:hanging="360"/>
      </w:pPr>
      <w:rPr>
        <w:rFonts w:ascii="Times New Roman" w:eastAsia="Times New Roman" w:hAnsi="Times New Roman"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5726C8E"/>
    <w:multiLevelType w:val="hybridMultilevel"/>
    <w:tmpl w:val="A8D6C606"/>
    <w:lvl w:ilvl="0" w:tplc="0C0A000F">
      <w:start w:val="1"/>
      <w:numFmt w:val="decimal"/>
      <w:lvlText w:val="%1."/>
      <w:lvlJc w:val="left"/>
      <w:pPr>
        <w:tabs>
          <w:tab w:val="num" w:pos="1080"/>
        </w:tabs>
        <w:ind w:left="1080" w:hanging="360"/>
      </w:pPr>
      <w:rPr>
        <w:rFonts w:cs="Times New Roman"/>
      </w:rPr>
    </w:lvl>
    <w:lvl w:ilvl="1" w:tplc="0C0A0019" w:tentative="1">
      <w:start w:val="1"/>
      <w:numFmt w:val="lowerLetter"/>
      <w:lvlText w:val="%2."/>
      <w:lvlJc w:val="left"/>
      <w:pPr>
        <w:tabs>
          <w:tab w:val="num" w:pos="1800"/>
        </w:tabs>
        <w:ind w:left="1800" w:hanging="360"/>
      </w:pPr>
      <w:rPr>
        <w:rFonts w:cs="Times New Roman"/>
      </w:rPr>
    </w:lvl>
    <w:lvl w:ilvl="2" w:tplc="0C0A001B" w:tentative="1">
      <w:start w:val="1"/>
      <w:numFmt w:val="lowerRoman"/>
      <w:lvlText w:val="%3."/>
      <w:lvlJc w:val="right"/>
      <w:pPr>
        <w:tabs>
          <w:tab w:val="num" w:pos="2520"/>
        </w:tabs>
        <w:ind w:left="2520" w:hanging="180"/>
      </w:pPr>
      <w:rPr>
        <w:rFonts w:cs="Times New Roman"/>
      </w:rPr>
    </w:lvl>
    <w:lvl w:ilvl="3" w:tplc="0C0A000F" w:tentative="1">
      <w:start w:val="1"/>
      <w:numFmt w:val="decimal"/>
      <w:lvlText w:val="%4."/>
      <w:lvlJc w:val="left"/>
      <w:pPr>
        <w:tabs>
          <w:tab w:val="num" w:pos="3240"/>
        </w:tabs>
        <w:ind w:left="3240" w:hanging="360"/>
      </w:pPr>
      <w:rPr>
        <w:rFonts w:cs="Times New Roman"/>
      </w:rPr>
    </w:lvl>
    <w:lvl w:ilvl="4" w:tplc="0C0A0019" w:tentative="1">
      <w:start w:val="1"/>
      <w:numFmt w:val="lowerLetter"/>
      <w:lvlText w:val="%5."/>
      <w:lvlJc w:val="left"/>
      <w:pPr>
        <w:tabs>
          <w:tab w:val="num" w:pos="3960"/>
        </w:tabs>
        <w:ind w:left="3960" w:hanging="360"/>
      </w:pPr>
      <w:rPr>
        <w:rFonts w:cs="Times New Roman"/>
      </w:rPr>
    </w:lvl>
    <w:lvl w:ilvl="5" w:tplc="0C0A001B" w:tentative="1">
      <w:start w:val="1"/>
      <w:numFmt w:val="lowerRoman"/>
      <w:lvlText w:val="%6."/>
      <w:lvlJc w:val="right"/>
      <w:pPr>
        <w:tabs>
          <w:tab w:val="num" w:pos="4680"/>
        </w:tabs>
        <w:ind w:left="4680" w:hanging="180"/>
      </w:pPr>
      <w:rPr>
        <w:rFonts w:cs="Times New Roman"/>
      </w:rPr>
    </w:lvl>
    <w:lvl w:ilvl="6" w:tplc="0C0A000F" w:tentative="1">
      <w:start w:val="1"/>
      <w:numFmt w:val="decimal"/>
      <w:lvlText w:val="%7."/>
      <w:lvlJc w:val="left"/>
      <w:pPr>
        <w:tabs>
          <w:tab w:val="num" w:pos="5400"/>
        </w:tabs>
        <w:ind w:left="5400" w:hanging="360"/>
      </w:pPr>
      <w:rPr>
        <w:rFonts w:cs="Times New Roman"/>
      </w:rPr>
    </w:lvl>
    <w:lvl w:ilvl="7" w:tplc="0C0A0019" w:tentative="1">
      <w:start w:val="1"/>
      <w:numFmt w:val="lowerLetter"/>
      <w:lvlText w:val="%8."/>
      <w:lvlJc w:val="left"/>
      <w:pPr>
        <w:tabs>
          <w:tab w:val="num" w:pos="6120"/>
        </w:tabs>
        <w:ind w:left="6120" w:hanging="360"/>
      </w:pPr>
      <w:rPr>
        <w:rFonts w:cs="Times New Roman"/>
      </w:rPr>
    </w:lvl>
    <w:lvl w:ilvl="8" w:tplc="0C0A001B" w:tentative="1">
      <w:start w:val="1"/>
      <w:numFmt w:val="lowerRoman"/>
      <w:lvlText w:val="%9."/>
      <w:lvlJc w:val="right"/>
      <w:pPr>
        <w:tabs>
          <w:tab w:val="num" w:pos="6840"/>
        </w:tabs>
        <w:ind w:left="6840" w:hanging="180"/>
      </w:pPr>
      <w:rPr>
        <w:rFonts w:cs="Times New Roman"/>
      </w:rPr>
    </w:lvl>
  </w:abstractNum>
  <w:abstractNum w:abstractNumId="4" w15:restartNumberingAfterBreak="0">
    <w:nsid w:val="18E42259"/>
    <w:multiLevelType w:val="hybridMultilevel"/>
    <w:tmpl w:val="F0826D76"/>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2FB2779"/>
    <w:multiLevelType w:val="hybridMultilevel"/>
    <w:tmpl w:val="0F9418FE"/>
    <w:lvl w:ilvl="0" w:tplc="080A000F">
      <w:start w:val="1"/>
      <w:numFmt w:val="decimal"/>
      <w:lvlText w:val="%1."/>
      <w:lvlJc w:val="left"/>
      <w:pPr>
        <w:ind w:left="720" w:hanging="360"/>
      </w:pPr>
      <w:rPr>
        <w:rFonts w:cs="Times New Roman"/>
      </w:rPr>
    </w:lvl>
    <w:lvl w:ilvl="1" w:tplc="080A0019" w:tentative="1">
      <w:start w:val="1"/>
      <w:numFmt w:val="lowerLetter"/>
      <w:lvlText w:val="%2."/>
      <w:lvlJc w:val="left"/>
      <w:pPr>
        <w:ind w:left="1440" w:hanging="360"/>
      </w:pPr>
      <w:rPr>
        <w:rFonts w:cs="Times New Roman"/>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6" w15:restartNumberingAfterBreak="0">
    <w:nsid w:val="2A483D8C"/>
    <w:multiLevelType w:val="hybridMultilevel"/>
    <w:tmpl w:val="CBCE286A"/>
    <w:lvl w:ilvl="0" w:tplc="0C0A000F">
      <w:start w:val="1"/>
      <w:numFmt w:val="decimal"/>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2B2146FB"/>
    <w:multiLevelType w:val="hybridMultilevel"/>
    <w:tmpl w:val="906AD398"/>
    <w:lvl w:ilvl="0" w:tplc="0C0A000F">
      <w:start w:val="1"/>
      <w:numFmt w:val="decimal"/>
      <w:lvlText w:val="%1."/>
      <w:lvlJc w:val="left"/>
      <w:pPr>
        <w:tabs>
          <w:tab w:val="num" w:pos="720"/>
        </w:tabs>
        <w:ind w:left="720" w:hanging="360"/>
      </w:pPr>
      <w:rPr>
        <w:rFonts w:cs="Times New Roman" w:hint="default"/>
      </w:rPr>
    </w:lvl>
    <w:lvl w:ilvl="1" w:tplc="0C0A0003" w:tentative="1">
      <w:start w:val="1"/>
      <w:numFmt w:val="bullet"/>
      <w:lvlText w:val="o"/>
      <w:lvlJc w:val="left"/>
      <w:pPr>
        <w:tabs>
          <w:tab w:val="num" w:pos="1800"/>
        </w:tabs>
        <w:ind w:left="1800" w:hanging="360"/>
      </w:pPr>
      <w:rPr>
        <w:rFonts w:ascii="Courier New" w:hAnsi="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8" w15:restartNumberingAfterBreak="0">
    <w:nsid w:val="2FD7035F"/>
    <w:multiLevelType w:val="hybridMultilevel"/>
    <w:tmpl w:val="BC662F60"/>
    <w:lvl w:ilvl="0" w:tplc="080A000F">
      <w:start w:val="1"/>
      <w:numFmt w:val="decimal"/>
      <w:lvlText w:val="%1."/>
      <w:lvlJc w:val="left"/>
      <w:pPr>
        <w:ind w:left="720" w:hanging="360"/>
      </w:pPr>
      <w:rPr>
        <w:rFonts w:cs="Times New Roman" w:hint="default"/>
      </w:rPr>
    </w:lvl>
    <w:lvl w:ilvl="1" w:tplc="080A0019" w:tentative="1">
      <w:start w:val="1"/>
      <w:numFmt w:val="lowerLetter"/>
      <w:lvlText w:val="%2."/>
      <w:lvlJc w:val="left"/>
      <w:pPr>
        <w:ind w:left="1440" w:hanging="360"/>
      </w:pPr>
      <w:rPr>
        <w:rFonts w:cs="Times New Roman"/>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9" w15:restartNumberingAfterBreak="0">
    <w:nsid w:val="3D546D27"/>
    <w:multiLevelType w:val="hybridMultilevel"/>
    <w:tmpl w:val="EEBADFE6"/>
    <w:lvl w:ilvl="0" w:tplc="0C0A000F">
      <w:start w:val="1"/>
      <w:numFmt w:val="decimal"/>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4A9B532E"/>
    <w:multiLevelType w:val="hybridMultilevel"/>
    <w:tmpl w:val="3056DEB0"/>
    <w:lvl w:ilvl="0" w:tplc="0C0A000F">
      <w:start w:val="1"/>
      <w:numFmt w:val="decimal"/>
      <w:lvlText w:val="%1."/>
      <w:lvlJc w:val="left"/>
      <w:pPr>
        <w:tabs>
          <w:tab w:val="num" w:pos="720"/>
        </w:tabs>
        <w:ind w:left="720" w:hanging="360"/>
      </w:pPr>
      <w:rPr>
        <w:rFonts w:cs="Times New Roman"/>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4DD76621"/>
    <w:multiLevelType w:val="hybridMultilevel"/>
    <w:tmpl w:val="9B98BA80"/>
    <w:lvl w:ilvl="0" w:tplc="080A000F">
      <w:start w:val="1"/>
      <w:numFmt w:val="decimal"/>
      <w:lvlText w:val="%1."/>
      <w:lvlJc w:val="left"/>
      <w:pPr>
        <w:ind w:left="720" w:hanging="360"/>
      </w:pPr>
      <w:rPr>
        <w:rFonts w:cs="Times New Roman"/>
      </w:rPr>
    </w:lvl>
    <w:lvl w:ilvl="1" w:tplc="080A0019" w:tentative="1">
      <w:start w:val="1"/>
      <w:numFmt w:val="lowerLetter"/>
      <w:lvlText w:val="%2."/>
      <w:lvlJc w:val="left"/>
      <w:pPr>
        <w:ind w:left="1440" w:hanging="360"/>
      </w:pPr>
      <w:rPr>
        <w:rFonts w:cs="Times New Roman"/>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12" w15:restartNumberingAfterBreak="0">
    <w:nsid w:val="5C31089F"/>
    <w:multiLevelType w:val="hybridMultilevel"/>
    <w:tmpl w:val="BC662F60"/>
    <w:lvl w:ilvl="0" w:tplc="080A000F">
      <w:start w:val="1"/>
      <w:numFmt w:val="decimal"/>
      <w:lvlText w:val="%1."/>
      <w:lvlJc w:val="left"/>
      <w:pPr>
        <w:ind w:left="720" w:hanging="360"/>
      </w:pPr>
      <w:rPr>
        <w:rFonts w:cs="Times New Roman" w:hint="default"/>
      </w:rPr>
    </w:lvl>
    <w:lvl w:ilvl="1" w:tplc="080A0019" w:tentative="1">
      <w:start w:val="1"/>
      <w:numFmt w:val="lowerLetter"/>
      <w:lvlText w:val="%2."/>
      <w:lvlJc w:val="left"/>
      <w:pPr>
        <w:ind w:left="1440" w:hanging="360"/>
      </w:pPr>
      <w:rPr>
        <w:rFonts w:cs="Times New Roman"/>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13" w15:restartNumberingAfterBreak="0">
    <w:nsid w:val="5C3A5F92"/>
    <w:multiLevelType w:val="hybridMultilevel"/>
    <w:tmpl w:val="AAE497C0"/>
    <w:lvl w:ilvl="0" w:tplc="0C0A000F">
      <w:start w:val="1"/>
      <w:numFmt w:val="decimal"/>
      <w:lvlText w:val="%1."/>
      <w:lvlJc w:val="left"/>
      <w:pPr>
        <w:tabs>
          <w:tab w:val="num" w:pos="720"/>
        </w:tabs>
        <w:ind w:left="720" w:hanging="360"/>
      </w:pPr>
      <w:rPr>
        <w:rFonts w:cs="Times New Roman"/>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62273ACA"/>
    <w:multiLevelType w:val="singleLevel"/>
    <w:tmpl w:val="0C0A000F"/>
    <w:lvl w:ilvl="0">
      <w:start w:val="1"/>
      <w:numFmt w:val="decimal"/>
      <w:lvlText w:val="%1."/>
      <w:lvlJc w:val="left"/>
      <w:pPr>
        <w:tabs>
          <w:tab w:val="num" w:pos="360"/>
        </w:tabs>
        <w:ind w:left="360" w:hanging="360"/>
      </w:pPr>
      <w:rPr>
        <w:rFonts w:cs="Times New Roman" w:hint="default"/>
      </w:rPr>
    </w:lvl>
  </w:abstractNum>
  <w:num w:numId="1">
    <w:abstractNumId w:val="14"/>
  </w:num>
  <w:num w:numId="2">
    <w:abstractNumId w:val="3"/>
  </w:num>
  <w:num w:numId="3">
    <w:abstractNumId w:val="10"/>
  </w:num>
  <w:num w:numId="4">
    <w:abstractNumId w:val="4"/>
  </w:num>
  <w:num w:numId="5">
    <w:abstractNumId w:val="2"/>
  </w:num>
  <w:num w:numId="6">
    <w:abstractNumId w:val="6"/>
  </w:num>
  <w:num w:numId="7">
    <w:abstractNumId w:val="9"/>
  </w:num>
  <w:num w:numId="8">
    <w:abstractNumId w:val="13"/>
  </w:num>
  <w:num w:numId="9">
    <w:abstractNumId w:val="7"/>
  </w:num>
  <w:num w:numId="10">
    <w:abstractNumId w:val="1"/>
  </w:num>
  <w:num w:numId="11">
    <w:abstractNumId w:val="11"/>
  </w:num>
  <w:num w:numId="12">
    <w:abstractNumId w:val="12"/>
  </w:num>
  <w:num w:numId="13">
    <w:abstractNumId w:val="0"/>
  </w:num>
  <w:num w:numId="14">
    <w:abstractNumId w:val="8"/>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NotTrackMoves/>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2180C"/>
    <w:rsid w:val="000127D0"/>
    <w:rsid w:val="0004140B"/>
    <w:rsid w:val="00082884"/>
    <w:rsid w:val="00096D39"/>
    <w:rsid w:val="000E3BAD"/>
    <w:rsid w:val="00104DAF"/>
    <w:rsid w:val="00147EA1"/>
    <w:rsid w:val="00191166"/>
    <w:rsid w:val="001A2FE0"/>
    <w:rsid w:val="001B633F"/>
    <w:rsid w:val="002141BE"/>
    <w:rsid w:val="002847EA"/>
    <w:rsid w:val="00286C67"/>
    <w:rsid w:val="002C07FB"/>
    <w:rsid w:val="00336282"/>
    <w:rsid w:val="00371B63"/>
    <w:rsid w:val="0038072C"/>
    <w:rsid w:val="00384F63"/>
    <w:rsid w:val="003B3F9A"/>
    <w:rsid w:val="003B6521"/>
    <w:rsid w:val="003D6E85"/>
    <w:rsid w:val="004016AF"/>
    <w:rsid w:val="00407570"/>
    <w:rsid w:val="004079FF"/>
    <w:rsid w:val="004139AE"/>
    <w:rsid w:val="0041488C"/>
    <w:rsid w:val="00442B21"/>
    <w:rsid w:val="004662C6"/>
    <w:rsid w:val="004747C3"/>
    <w:rsid w:val="004923F1"/>
    <w:rsid w:val="004E655A"/>
    <w:rsid w:val="004F34D1"/>
    <w:rsid w:val="00501133"/>
    <w:rsid w:val="005228A9"/>
    <w:rsid w:val="0052713B"/>
    <w:rsid w:val="0055662C"/>
    <w:rsid w:val="005645E8"/>
    <w:rsid w:val="00594095"/>
    <w:rsid w:val="00597F54"/>
    <w:rsid w:val="00651CE6"/>
    <w:rsid w:val="0067181C"/>
    <w:rsid w:val="006777D5"/>
    <w:rsid w:val="00693968"/>
    <w:rsid w:val="006E5274"/>
    <w:rsid w:val="007843D9"/>
    <w:rsid w:val="007A148D"/>
    <w:rsid w:val="007A65E0"/>
    <w:rsid w:val="00802067"/>
    <w:rsid w:val="008163AD"/>
    <w:rsid w:val="0082180C"/>
    <w:rsid w:val="00846099"/>
    <w:rsid w:val="008509BF"/>
    <w:rsid w:val="00881DE7"/>
    <w:rsid w:val="008921F1"/>
    <w:rsid w:val="0089345E"/>
    <w:rsid w:val="008B770C"/>
    <w:rsid w:val="009052A2"/>
    <w:rsid w:val="009210F4"/>
    <w:rsid w:val="0092593F"/>
    <w:rsid w:val="00931584"/>
    <w:rsid w:val="00950E1C"/>
    <w:rsid w:val="00956CA8"/>
    <w:rsid w:val="00996019"/>
    <w:rsid w:val="009A2927"/>
    <w:rsid w:val="00A83911"/>
    <w:rsid w:val="00A83D3B"/>
    <w:rsid w:val="00AF0968"/>
    <w:rsid w:val="00B13BB1"/>
    <w:rsid w:val="00B16727"/>
    <w:rsid w:val="00B741EC"/>
    <w:rsid w:val="00B74E88"/>
    <w:rsid w:val="00C30087"/>
    <w:rsid w:val="00CC6943"/>
    <w:rsid w:val="00CE52A4"/>
    <w:rsid w:val="00D41FF7"/>
    <w:rsid w:val="00D60377"/>
    <w:rsid w:val="00D73EB5"/>
    <w:rsid w:val="00D95195"/>
    <w:rsid w:val="00DC47CD"/>
    <w:rsid w:val="00E07713"/>
    <w:rsid w:val="00E14872"/>
    <w:rsid w:val="00E221A9"/>
    <w:rsid w:val="00E70508"/>
    <w:rsid w:val="00E81D86"/>
    <w:rsid w:val="00E95379"/>
    <w:rsid w:val="00ED4371"/>
    <w:rsid w:val="00F040FC"/>
    <w:rsid w:val="00F06654"/>
    <w:rsid w:val="00F24224"/>
    <w:rsid w:val="00F567EE"/>
    <w:rsid w:val="00F752CC"/>
    <w:rsid w:val="00F935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DDE28385-A16D-48E0-955F-CC679E87E6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2180C"/>
    <w:pPr>
      <w:spacing w:after="200" w:line="276" w:lineRule="auto"/>
    </w:pPr>
    <w:rPr>
      <w:sz w:val="22"/>
      <w:szCs w:val="22"/>
      <w:lang w:eastAsia="en-US"/>
    </w:rPr>
  </w:style>
  <w:style w:type="paragraph" w:styleId="Ttulo1">
    <w:name w:val="heading 1"/>
    <w:basedOn w:val="Normal"/>
    <w:next w:val="Normal"/>
    <w:link w:val="Ttulo1Car"/>
    <w:uiPriority w:val="99"/>
    <w:qFormat/>
    <w:rsid w:val="00931584"/>
    <w:pPr>
      <w:keepNext/>
      <w:spacing w:after="0" w:line="240" w:lineRule="auto"/>
      <w:jc w:val="center"/>
      <w:outlineLvl w:val="0"/>
    </w:pPr>
    <w:rPr>
      <w:rFonts w:ascii="Arial" w:eastAsia="Times New Roman" w:hAnsi="Arial"/>
      <w:b/>
      <w:sz w:val="24"/>
      <w:szCs w:val="20"/>
      <w:lang w:val="es-ES" w:eastAsia="es-ES"/>
    </w:rPr>
  </w:style>
  <w:style w:type="paragraph" w:styleId="Ttulo2">
    <w:name w:val="heading 2"/>
    <w:basedOn w:val="Normal"/>
    <w:next w:val="Normal"/>
    <w:link w:val="Ttulo2Car"/>
    <w:uiPriority w:val="99"/>
    <w:qFormat/>
    <w:rsid w:val="00931584"/>
    <w:pPr>
      <w:keepNext/>
      <w:spacing w:after="0" w:line="240" w:lineRule="auto"/>
      <w:outlineLvl w:val="1"/>
    </w:pPr>
    <w:rPr>
      <w:rFonts w:ascii="Arial" w:eastAsia="Times New Roman" w:hAnsi="Arial"/>
      <w:b/>
      <w:sz w:val="24"/>
      <w:szCs w:val="20"/>
      <w:lang w:eastAsia="es-ES"/>
    </w:rPr>
  </w:style>
  <w:style w:type="paragraph" w:styleId="Ttulo3">
    <w:name w:val="heading 3"/>
    <w:basedOn w:val="Normal"/>
    <w:next w:val="Normal"/>
    <w:link w:val="Ttulo3Car"/>
    <w:uiPriority w:val="99"/>
    <w:qFormat/>
    <w:rsid w:val="00931584"/>
    <w:pPr>
      <w:keepNext/>
      <w:spacing w:before="240" w:after="60" w:line="240" w:lineRule="auto"/>
      <w:outlineLvl w:val="2"/>
    </w:pPr>
    <w:rPr>
      <w:rFonts w:ascii="Arial" w:eastAsia="Times New Roman" w:hAnsi="Arial" w:cs="Arial"/>
      <w:b/>
      <w:bCs/>
      <w:sz w:val="26"/>
      <w:szCs w:val="26"/>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9"/>
    <w:locked/>
    <w:rsid w:val="00931584"/>
    <w:rPr>
      <w:rFonts w:ascii="Arial" w:hAnsi="Arial" w:cs="Times New Roman"/>
      <w:b/>
      <w:sz w:val="20"/>
      <w:szCs w:val="20"/>
      <w:lang w:val="es-ES" w:eastAsia="es-ES"/>
    </w:rPr>
  </w:style>
  <w:style w:type="character" w:customStyle="1" w:styleId="Ttulo2Car">
    <w:name w:val="Título 2 Car"/>
    <w:link w:val="Ttulo2"/>
    <w:uiPriority w:val="99"/>
    <w:locked/>
    <w:rsid w:val="00931584"/>
    <w:rPr>
      <w:rFonts w:ascii="Arial" w:hAnsi="Arial" w:cs="Times New Roman"/>
      <w:b/>
      <w:sz w:val="20"/>
      <w:szCs w:val="20"/>
      <w:lang w:eastAsia="es-ES"/>
    </w:rPr>
  </w:style>
  <w:style w:type="character" w:customStyle="1" w:styleId="Ttulo3Car">
    <w:name w:val="Título 3 Car"/>
    <w:link w:val="Ttulo3"/>
    <w:uiPriority w:val="99"/>
    <w:locked/>
    <w:rsid w:val="00931584"/>
    <w:rPr>
      <w:rFonts w:ascii="Arial" w:hAnsi="Arial" w:cs="Arial"/>
      <w:b/>
      <w:bCs/>
      <w:sz w:val="26"/>
      <w:szCs w:val="26"/>
      <w:lang w:val="es-ES" w:eastAsia="es-ES"/>
    </w:rPr>
  </w:style>
  <w:style w:type="table" w:styleId="Tablaconcuadrcula">
    <w:name w:val="Table Grid"/>
    <w:basedOn w:val="Tablanormal"/>
    <w:uiPriority w:val="99"/>
    <w:rsid w:val="008218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uiPriority w:val="99"/>
    <w:rsid w:val="0082180C"/>
    <w:pPr>
      <w:spacing w:after="0" w:line="240" w:lineRule="auto"/>
      <w:jc w:val="both"/>
    </w:pPr>
    <w:rPr>
      <w:rFonts w:ascii="Arial" w:eastAsia="Times New Roman" w:hAnsi="Arial"/>
      <w:sz w:val="24"/>
      <w:szCs w:val="24"/>
      <w:lang w:val="es-ES" w:eastAsia="es-ES"/>
    </w:rPr>
  </w:style>
  <w:style w:type="character" w:customStyle="1" w:styleId="TextoindependienteCar">
    <w:name w:val="Texto independiente Car"/>
    <w:link w:val="Textoindependiente"/>
    <w:uiPriority w:val="99"/>
    <w:locked/>
    <w:rsid w:val="0082180C"/>
    <w:rPr>
      <w:rFonts w:ascii="Arial" w:hAnsi="Arial" w:cs="Times New Roman"/>
      <w:sz w:val="24"/>
      <w:szCs w:val="24"/>
      <w:lang w:val="es-ES" w:eastAsia="es-ES"/>
    </w:rPr>
  </w:style>
  <w:style w:type="paragraph" w:customStyle="1" w:styleId="Prrafodelista2">
    <w:name w:val="Párrafo de lista2"/>
    <w:basedOn w:val="Normal"/>
    <w:uiPriority w:val="99"/>
    <w:rsid w:val="0082180C"/>
    <w:pPr>
      <w:ind w:left="720"/>
      <w:contextualSpacing/>
    </w:pPr>
    <w:rPr>
      <w:rFonts w:eastAsia="Times New Roman"/>
      <w:lang w:val="es-ES"/>
    </w:rPr>
  </w:style>
  <w:style w:type="paragraph" w:styleId="Puesto">
    <w:name w:val="Title"/>
    <w:basedOn w:val="Normal"/>
    <w:link w:val="PuestoCar"/>
    <w:uiPriority w:val="99"/>
    <w:qFormat/>
    <w:rsid w:val="00931584"/>
    <w:pPr>
      <w:spacing w:after="0" w:line="240" w:lineRule="auto"/>
      <w:jc w:val="center"/>
    </w:pPr>
    <w:rPr>
      <w:rFonts w:ascii="Arial" w:eastAsia="Times New Roman" w:hAnsi="Arial"/>
      <w:sz w:val="24"/>
      <w:szCs w:val="20"/>
      <w:lang w:eastAsia="es-ES"/>
    </w:rPr>
  </w:style>
  <w:style w:type="character" w:customStyle="1" w:styleId="PuestoCar">
    <w:name w:val="Puesto Car"/>
    <w:link w:val="Puesto"/>
    <w:uiPriority w:val="99"/>
    <w:locked/>
    <w:rsid w:val="00931584"/>
    <w:rPr>
      <w:rFonts w:ascii="Arial" w:hAnsi="Arial" w:cs="Times New Roman"/>
      <w:sz w:val="20"/>
      <w:szCs w:val="20"/>
      <w:lang w:eastAsia="es-ES"/>
    </w:rPr>
  </w:style>
  <w:style w:type="character" w:styleId="Hipervnculo">
    <w:name w:val="Hyperlink"/>
    <w:uiPriority w:val="99"/>
    <w:rsid w:val="00931584"/>
    <w:rPr>
      <w:rFonts w:cs="Times New Roman"/>
      <w:color w:val="0000FF"/>
      <w:u w:val="single"/>
    </w:rPr>
  </w:style>
  <w:style w:type="paragraph" w:styleId="Sangra3detindependiente">
    <w:name w:val="Body Text Indent 3"/>
    <w:basedOn w:val="Normal"/>
    <w:link w:val="Sangra3detindependienteCar"/>
    <w:uiPriority w:val="99"/>
    <w:semiHidden/>
    <w:rsid w:val="00931584"/>
    <w:pPr>
      <w:spacing w:after="120"/>
      <w:ind w:left="283"/>
    </w:pPr>
    <w:rPr>
      <w:sz w:val="16"/>
      <w:szCs w:val="16"/>
    </w:rPr>
  </w:style>
  <w:style w:type="character" w:customStyle="1" w:styleId="Sangra3detindependienteCar">
    <w:name w:val="Sangría 3 de t. independiente Car"/>
    <w:link w:val="Sangra3detindependiente"/>
    <w:uiPriority w:val="99"/>
    <w:semiHidden/>
    <w:locked/>
    <w:rsid w:val="00931584"/>
    <w:rPr>
      <w:rFonts w:cs="Times New Roman"/>
      <w:sz w:val="16"/>
      <w:szCs w:val="16"/>
    </w:rPr>
  </w:style>
  <w:style w:type="paragraph" w:customStyle="1" w:styleId="parrafo1">
    <w:name w:val="parrafo1"/>
    <w:basedOn w:val="Normal"/>
    <w:next w:val="Normal"/>
    <w:uiPriority w:val="99"/>
    <w:rsid w:val="00931584"/>
    <w:pPr>
      <w:spacing w:before="60" w:after="60" w:line="240" w:lineRule="auto"/>
      <w:jc w:val="both"/>
    </w:pPr>
    <w:rPr>
      <w:rFonts w:ascii="Times New Roman" w:eastAsia="Times New Roman" w:hAnsi="Times New Roman"/>
      <w:sz w:val="24"/>
      <w:szCs w:val="20"/>
      <w:lang w:val="es-ES" w:eastAsia="es-ES"/>
    </w:rPr>
  </w:style>
  <w:style w:type="paragraph" w:styleId="Encabezado">
    <w:name w:val="header"/>
    <w:basedOn w:val="Normal"/>
    <w:link w:val="EncabezadoCar"/>
    <w:uiPriority w:val="99"/>
    <w:rsid w:val="00931584"/>
    <w:pPr>
      <w:tabs>
        <w:tab w:val="center" w:pos="4419"/>
        <w:tab w:val="right" w:pos="8838"/>
      </w:tabs>
      <w:spacing w:after="0" w:line="240" w:lineRule="auto"/>
    </w:pPr>
    <w:rPr>
      <w:rFonts w:ascii="Times New Roman" w:eastAsia="Times New Roman" w:hAnsi="Times New Roman"/>
      <w:sz w:val="24"/>
      <w:szCs w:val="20"/>
      <w:lang w:val="es-ES" w:eastAsia="es-ES"/>
    </w:rPr>
  </w:style>
  <w:style w:type="character" w:customStyle="1" w:styleId="EncabezadoCar">
    <w:name w:val="Encabezado Car"/>
    <w:link w:val="Encabezado"/>
    <w:uiPriority w:val="99"/>
    <w:locked/>
    <w:rsid w:val="00931584"/>
    <w:rPr>
      <w:rFonts w:ascii="Times New Roman" w:hAnsi="Times New Roman" w:cs="Times New Roman"/>
      <w:sz w:val="20"/>
      <w:szCs w:val="20"/>
      <w:lang w:val="es-ES" w:eastAsia="es-ES"/>
    </w:rPr>
  </w:style>
  <w:style w:type="paragraph" w:customStyle="1" w:styleId="tabla1">
    <w:name w:val="tabla1"/>
    <w:basedOn w:val="Ttulo3"/>
    <w:uiPriority w:val="99"/>
    <w:rsid w:val="00931584"/>
    <w:pPr>
      <w:tabs>
        <w:tab w:val="left" w:pos="562"/>
        <w:tab w:val="center" w:pos="1855"/>
      </w:tabs>
      <w:spacing w:before="60"/>
      <w:jc w:val="right"/>
    </w:pPr>
    <w:rPr>
      <w:rFonts w:cs="Times New Roman"/>
      <w:bCs w:val="0"/>
      <w:sz w:val="24"/>
      <w:szCs w:val="20"/>
      <w:lang w:val="es-MX"/>
    </w:rPr>
  </w:style>
  <w:style w:type="paragraph" w:styleId="NormalWeb">
    <w:name w:val="Normal (Web)"/>
    <w:basedOn w:val="Normal"/>
    <w:uiPriority w:val="99"/>
    <w:rsid w:val="00931584"/>
    <w:pPr>
      <w:spacing w:before="100" w:beforeAutospacing="1" w:after="100" w:afterAutospacing="1" w:line="240" w:lineRule="auto"/>
    </w:pPr>
    <w:rPr>
      <w:rFonts w:ascii="Times New Roman" w:eastAsia="Times New Roman" w:hAnsi="Times New Roman"/>
      <w:sz w:val="24"/>
      <w:szCs w:val="24"/>
      <w:lang w:val="es-ES" w:eastAsia="es-ES"/>
    </w:rPr>
  </w:style>
  <w:style w:type="paragraph" w:customStyle="1" w:styleId="Pa9">
    <w:name w:val="Pa9"/>
    <w:basedOn w:val="Normal"/>
    <w:next w:val="Normal"/>
    <w:uiPriority w:val="99"/>
    <w:rsid w:val="00931584"/>
    <w:pPr>
      <w:autoSpaceDE w:val="0"/>
      <w:autoSpaceDN w:val="0"/>
      <w:adjustRightInd w:val="0"/>
      <w:spacing w:after="0" w:line="201" w:lineRule="atLeast"/>
    </w:pPr>
    <w:rPr>
      <w:rFonts w:ascii="Meta" w:hAnsi="Meta"/>
      <w:sz w:val="24"/>
      <w:szCs w:val="24"/>
    </w:rPr>
  </w:style>
  <w:style w:type="character" w:customStyle="1" w:styleId="A2">
    <w:name w:val="A2"/>
    <w:uiPriority w:val="99"/>
    <w:rsid w:val="00931584"/>
    <w:rPr>
      <w:color w:val="000000"/>
      <w:sz w:val="20"/>
    </w:rPr>
  </w:style>
  <w:style w:type="paragraph" w:customStyle="1" w:styleId="Pa23">
    <w:name w:val="Pa23"/>
    <w:basedOn w:val="Normal"/>
    <w:next w:val="Normal"/>
    <w:uiPriority w:val="99"/>
    <w:rsid w:val="00931584"/>
    <w:pPr>
      <w:autoSpaceDE w:val="0"/>
      <w:autoSpaceDN w:val="0"/>
      <w:adjustRightInd w:val="0"/>
      <w:spacing w:after="0" w:line="241" w:lineRule="atLeast"/>
    </w:pPr>
    <w:rPr>
      <w:rFonts w:ascii="Meta" w:hAnsi="Meta"/>
      <w:sz w:val="24"/>
      <w:szCs w:val="24"/>
    </w:rPr>
  </w:style>
  <w:style w:type="paragraph" w:customStyle="1" w:styleId="Default">
    <w:name w:val="Default"/>
    <w:uiPriority w:val="99"/>
    <w:rsid w:val="00B16727"/>
    <w:pPr>
      <w:autoSpaceDE w:val="0"/>
      <w:autoSpaceDN w:val="0"/>
      <w:adjustRightInd w:val="0"/>
    </w:pPr>
    <w:rPr>
      <w:rFonts w:ascii="Times New Roman" w:hAnsi="Times New Roman"/>
      <w:color w:val="000000"/>
      <w:sz w:val="24"/>
      <w:szCs w:val="24"/>
      <w:lang w:eastAsia="en-US"/>
    </w:rPr>
  </w:style>
  <w:style w:type="character" w:customStyle="1" w:styleId="apple-converted-space">
    <w:name w:val="apple-converted-space"/>
    <w:uiPriority w:val="99"/>
    <w:rsid w:val="00B16727"/>
    <w:rPr>
      <w:rFonts w:cs="Times New Roman"/>
    </w:rPr>
  </w:style>
  <w:style w:type="character" w:customStyle="1" w:styleId="a">
    <w:name w:val="a"/>
    <w:uiPriority w:val="99"/>
    <w:rsid w:val="00B16727"/>
    <w:rPr>
      <w:rFonts w:cs="Times New Roman"/>
    </w:rPr>
  </w:style>
  <w:style w:type="paragraph" w:styleId="Prrafodelista">
    <w:name w:val="List Paragraph"/>
    <w:basedOn w:val="Normal"/>
    <w:uiPriority w:val="99"/>
    <w:qFormat/>
    <w:rsid w:val="00846099"/>
    <w:pPr>
      <w:ind w:left="720"/>
      <w:contextualSpacing/>
    </w:pPr>
  </w:style>
  <w:style w:type="paragraph" w:styleId="Textodeglobo">
    <w:name w:val="Balloon Text"/>
    <w:basedOn w:val="Normal"/>
    <w:link w:val="TextodegloboCar"/>
    <w:uiPriority w:val="99"/>
    <w:semiHidden/>
    <w:rsid w:val="000E3BAD"/>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locked/>
    <w:rsid w:val="000E3BAD"/>
    <w:rPr>
      <w:rFonts w:ascii="Tahoma" w:hAnsi="Tahoma" w:cs="Tahoma"/>
      <w:sz w:val="16"/>
      <w:szCs w:val="16"/>
    </w:rPr>
  </w:style>
  <w:style w:type="character" w:customStyle="1" w:styleId="l">
    <w:name w:val="l"/>
    <w:uiPriority w:val="99"/>
    <w:rsid w:val="006777D5"/>
    <w:rPr>
      <w:rFonts w:cs="Times New Roman"/>
    </w:rPr>
  </w:style>
  <w:style w:type="character" w:customStyle="1" w:styleId="l8">
    <w:name w:val="l8"/>
    <w:uiPriority w:val="99"/>
    <w:rsid w:val="006777D5"/>
    <w:rPr>
      <w:rFonts w:cs="Times New Roman"/>
    </w:rPr>
  </w:style>
  <w:style w:type="character" w:customStyle="1" w:styleId="l6">
    <w:name w:val="l6"/>
    <w:uiPriority w:val="99"/>
    <w:rsid w:val="006E5274"/>
    <w:rPr>
      <w:rFonts w:cs="Times New Roman"/>
    </w:rPr>
  </w:style>
  <w:style w:type="character" w:styleId="Textoennegrita">
    <w:name w:val="Strong"/>
    <w:uiPriority w:val="99"/>
    <w:qFormat/>
    <w:rsid w:val="006E5274"/>
    <w:rPr>
      <w:rFonts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ergioglz4@hotmail.co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ochocedros@live.com.mx" TargetMode="External"/><Relationship Id="rId12" Type="http://schemas.openxmlformats.org/officeDocument/2006/relationships/hyperlink" Target="http://www.mcgraw-hill-educacion.com/pye01e/cap13/13analisis_de_correlacion_y_regresion.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nigalf@yahoo.com.mx" TargetMode="External"/><Relationship Id="rId11" Type="http://schemas.openxmlformats.org/officeDocument/2006/relationships/hyperlink" Target="http://www.resilienci.cl" TargetMode="External"/><Relationship Id="rId5" Type="http://schemas.openxmlformats.org/officeDocument/2006/relationships/image" Target="media/image1.png"/><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34</Pages>
  <Words>9414</Words>
  <Characters>51780</Characters>
  <Application>Microsoft Office Word</Application>
  <DocSecurity>0</DocSecurity>
  <Lines>431</Lines>
  <Paragraphs>122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61072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Norma  Ivonne</dc:creator>
  <cp:keywords/>
  <dc:description/>
  <cp:lastModifiedBy>USUARIO</cp:lastModifiedBy>
  <cp:revision>2</cp:revision>
  <cp:lastPrinted>2015-03-18T23:42:00Z</cp:lastPrinted>
  <dcterms:created xsi:type="dcterms:W3CDTF">2016-05-02T19:26:00Z</dcterms:created>
  <dcterms:modified xsi:type="dcterms:W3CDTF">2016-05-02T19:26:00Z</dcterms:modified>
</cp:coreProperties>
</file>