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34EE" w:rsidRDefault="002E3675" w:rsidP="002E3675">
      <w:pPr>
        <w:jc w:val="center"/>
        <w:rPr>
          <w:rFonts w:ascii="Arial" w:hAnsi="Arial" w:cs="Arial"/>
          <w:sz w:val="24"/>
          <w:szCs w:val="24"/>
          <w:lang w:val="es-MX"/>
        </w:rPr>
      </w:pPr>
      <w:r w:rsidRPr="002E3675">
        <w:rPr>
          <w:rFonts w:ascii="Arial" w:hAnsi="Arial" w:cs="Arial"/>
          <w:sz w:val="24"/>
          <w:szCs w:val="24"/>
          <w:lang w:val="es-MX"/>
        </w:rPr>
        <w:t>UNIVERSIDAD AUTONOMA DEL ESTADO DE MEXICO</w:t>
      </w:r>
    </w:p>
    <w:p w:rsidR="002E3675" w:rsidRDefault="002E3675" w:rsidP="002E3675">
      <w:pPr>
        <w:jc w:val="center"/>
        <w:rPr>
          <w:rFonts w:ascii="Arial" w:hAnsi="Arial" w:cs="Arial"/>
          <w:sz w:val="24"/>
          <w:szCs w:val="24"/>
          <w:lang w:val="es-MX"/>
        </w:rPr>
      </w:pPr>
      <w:bookmarkStart w:id="0" w:name="_GoBack"/>
      <w:bookmarkEnd w:id="0"/>
    </w:p>
    <w:p w:rsidR="002E3675" w:rsidRDefault="002E3675" w:rsidP="002E3675">
      <w:pPr>
        <w:jc w:val="center"/>
        <w:rPr>
          <w:rFonts w:ascii="Arial" w:hAnsi="Arial" w:cs="Arial"/>
          <w:sz w:val="24"/>
          <w:szCs w:val="24"/>
          <w:lang w:val="es-MX"/>
        </w:rPr>
      </w:pPr>
    </w:p>
    <w:p w:rsidR="002E3675" w:rsidRDefault="002E3675" w:rsidP="002E3675">
      <w:pPr>
        <w:jc w:val="center"/>
        <w:rPr>
          <w:rFonts w:ascii="Arial" w:hAnsi="Arial" w:cs="Arial"/>
          <w:sz w:val="24"/>
          <w:szCs w:val="24"/>
          <w:lang w:val="es-MX"/>
        </w:rPr>
      </w:pPr>
      <w:r>
        <w:rPr>
          <w:rFonts w:ascii="Arial" w:hAnsi="Arial" w:cs="Arial"/>
          <w:sz w:val="24"/>
          <w:szCs w:val="24"/>
          <w:lang w:val="es-MX"/>
        </w:rPr>
        <w:t>FACULTAD DE QUÍMICA</w:t>
      </w:r>
    </w:p>
    <w:p w:rsidR="002E3675" w:rsidRDefault="002E3675" w:rsidP="002E3675">
      <w:pPr>
        <w:jc w:val="center"/>
        <w:rPr>
          <w:rFonts w:ascii="Arial" w:hAnsi="Arial" w:cs="Arial"/>
          <w:sz w:val="24"/>
          <w:szCs w:val="24"/>
          <w:lang w:val="es-MX"/>
        </w:rPr>
      </w:pPr>
    </w:p>
    <w:p w:rsidR="002E3675" w:rsidRDefault="002E3675" w:rsidP="002E3675">
      <w:pPr>
        <w:jc w:val="center"/>
        <w:rPr>
          <w:rFonts w:ascii="Arial" w:hAnsi="Arial" w:cs="Arial"/>
          <w:sz w:val="24"/>
          <w:szCs w:val="24"/>
          <w:lang w:val="es-MX"/>
        </w:rPr>
      </w:pPr>
    </w:p>
    <w:p w:rsidR="002E3675" w:rsidRDefault="002E3675" w:rsidP="002E3675">
      <w:pPr>
        <w:jc w:val="center"/>
        <w:rPr>
          <w:rFonts w:ascii="Arial" w:hAnsi="Arial" w:cs="Arial"/>
          <w:sz w:val="24"/>
          <w:szCs w:val="24"/>
          <w:lang w:val="es-MX"/>
        </w:rPr>
      </w:pPr>
      <w:r>
        <w:rPr>
          <w:rFonts w:ascii="Arial" w:hAnsi="Arial" w:cs="Arial"/>
          <w:sz w:val="24"/>
          <w:szCs w:val="24"/>
          <w:lang w:val="es-MX"/>
        </w:rPr>
        <w:t xml:space="preserve">INFORME ACADÉMICO FINAL DEL PROYECTO </w:t>
      </w:r>
      <w:r w:rsidRPr="002E3675">
        <w:rPr>
          <w:rFonts w:ascii="Arial" w:hAnsi="Arial" w:cs="Arial"/>
          <w:b/>
          <w:bCs/>
          <w:sz w:val="24"/>
          <w:szCs w:val="24"/>
          <w:lang w:val="es-MX"/>
        </w:rPr>
        <w:t>3540/2013CHT</w:t>
      </w:r>
    </w:p>
    <w:p w:rsidR="002E3675" w:rsidRDefault="002E3675" w:rsidP="002E3675">
      <w:pPr>
        <w:jc w:val="center"/>
        <w:rPr>
          <w:rFonts w:ascii="Arial" w:hAnsi="Arial" w:cs="Arial"/>
          <w:sz w:val="24"/>
          <w:szCs w:val="24"/>
          <w:lang w:val="es-MX"/>
        </w:rPr>
      </w:pPr>
    </w:p>
    <w:p w:rsidR="005E7419" w:rsidRDefault="005E7419" w:rsidP="002E3675">
      <w:pPr>
        <w:jc w:val="center"/>
        <w:rPr>
          <w:rFonts w:ascii="Arial" w:hAnsi="Arial" w:cs="Arial"/>
          <w:sz w:val="24"/>
          <w:szCs w:val="24"/>
          <w:lang w:val="es-MX"/>
        </w:rPr>
      </w:pPr>
    </w:p>
    <w:p w:rsidR="005E7419" w:rsidRPr="002E3675" w:rsidRDefault="005E7419" w:rsidP="002E3675">
      <w:pPr>
        <w:jc w:val="center"/>
        <w:rPr>
          <w:rFonts w:ascii="Arial" w:hAnsi="Arial" w:cs="Arial"/>
          <w:sz w:val="24"/>
          <w:szCs w:val="24"/>
          <w:lang w:val="es-MX"/>
        </w:rPr>
      </w:pPr>
    </w:p>
    <w:p w:rsidR="002E3675" w:rsidRDefault="002E3675" w:rsidP="002E3675">
      <w:pPr>
        <w:autoSpaceDE w:val="0"/>
        <w:autoSpaceDN w:val="0"/>
        <w:adjustRightInd w:val="0"/>
        <w:spacing w:after="0" w:line="240" w:lineRule="auto"/>
        <w:jc w:val="center"/>
        <w:rPr>
          <w:rFonts w:ascii="Arial" w:hAnsi="Arial" w:cs="Arial"/>
          <w:b/>
          <w:bCs/>
          <w:sz w:val="24"/>
          <w:szCs w:val="24"/>
          <w:lang w:val="es-MX"/>
        </w:rPr>
      </w:pPr>
      <w:r w:rsidRPr="002E3675">
        <w:rPr>
          <w:rFonts w:ascii="Arial" w:hAnsi="Arial" w:cs="Arial"/>
          <w:b/>
          <w:bCs/>
          <w:sz w:val="24"/>
          <w:szCs w:val="24"/>
          <w:lang w:val="es-MX"/>
        </w:rPr>
        <w:t>PREPARACIÓN Y CARACTERIZACIÓN DE COMPUESTOS POLIMÉRICOS A</w:t>
      </w:r>
    </w:p>
    <w:p w:rsidR="002E3675" w:rsidRDefault="002E3675" w:rsidP="002E3675">
      <w:pPr>
        <w:autoSpaceDE w:val="0"/>
        <w:autoSpaceDN w:val="0"/>
        <w:adjustRightInd w:val="0"/>
        <w:spacing w:after="0" w:line="240" w:lineRule="auto"/>
        <w:rPr>
          <w:rFonts w:ascii="Arial" w:hAnsi="Arial" w:cs="Arial"/>
          <w:b/>
          <w:bCs/>
          <w:sz w:val="24"/>
          <w:szCs w:val="24"/>
          <w:lang w:val="es-MX"/>
        </w:rPr>
      </w:pPr>
    </w:p>
    <w:p w:rsidR="002E3675" w:rsidRDefault="002E3675" w:rsidP="002E3675">
      <w:pPr>
        <w:autoSpaceDE w:val="0"/>
        <w:autoSpaceDN w:val="0"/>
        <w:adjustRightInd w:val="0"/>
        <w:spacing w:after="0" w:line="240" w:lineRule="auto"/>
        <w:rPr>
          <w:rFonts w:ascii="Arial" w:hAnsi="Arial" w:cs="Arial"/>
          <w:b/>
          <w:bCs/>
          <w:sz w:val="24"/>
          <w:szCs w:val="24"/>
          <w:lang w:val="es-MX"/>
        </w:rPr>
      </w:pPr>
      <w:r w:rsidRPr="002E3675">
        <w:rPr>
          <w:rFonts w:ascii="Arial" w:hAnsi="Arial" w:cs="Arial"/>
          <w:b/>
          <w:bCs/>
          <w:sz w:val="24"/>
          <w:szCs w:val="24"/>
          <w:lang w:val="es-MX"/>
        </w:rPr>
        <w:t>BASE DE ACEITE DE LINAZA EPOXIDADO Y NANOTUBOS DE</w:t>
      </w:r>
      <w:r>
        <w:rPr>
          <w:rFonts w:ascii="Arial" w:hAnsi="Arial" w:cs="Arial"/>
          <w:b/>
          <w:bCs/>
          <w:sz w:val="24"/>
          <w:szCs w:val="24"/>
          <w:lang w:val="es-MX"/>
        </w:rPr>
        <w:t xml:space="preserve"> </w:t>
      </w:r>
      <w:r w:rsidRPr="002E3675">
        <w:rPr>
          <w:rFonts w:ascii="Arial" w:hAnsi="Arial" w:cs="Arial"/>
          <w:b/>
          <w:bCs/>
          <w:sz w:val="24"/>
          <w:szCs w:val="24"/>
          <w:lang w:val="es-MX"/>
        </w:rPr>
        <w:t>CARBONO</w:t>
      </w:r>
    </w:p>
    <w:p w:rsidR="002E3675" w:rsidRDefault="002E3675" w:rsidP="002E3675">
      <w:pPr>
        <w:autoSpaceDE w:val="0"/>
        <w:autoSpaceDN w:val="0"/>
        <w:adjustRightInd w:val="0"/>
        <w:spacing w:after="0" w:line="240" w:lineRule="auto"/>
        <w:rPr>
          <w:rFonts w:ascii="Arial" w:hAnsi="Arial" w:cs="Arial"/>
          <w:b/>
          <w:bCs/>
          <w:sz w:val="24"/>
          <w:szCs w:val="24"/>
          <w:lang w:val="es-MX"/>
        </w:rPr>
      </w:pPr>
    </w:p>
    <w:p w:rsidR="002E3675" w:rsidRDefault="002E3675" w:rsidP="002E3675">
      <w:pPr>
        <w:autoSpaceDE w:val="0"/>
        <w:autoSpaceDN w:val="0"/>
        <w:adjustRightInd w:val="0"/>
        <w:spacing w:after="0" w:line="240" w:lineRule="auto"/>
        <w:rPr>
          <w:rFonts w:ascii="Arial" w:hAnsi="Arial" w:cs="Arial"/>
          <w:b/>
          <w:bCs/>
          <w:sz w:val="24"/>
          <w:szCs w:val="24"/>
          <w:lang w:val="es-MX"/>
        </w:rPr>
      </w:pPr>
    </w:p>
    <w:p w:rsidR="002E3675" w:rsidRDefault="002E3675" w:rsidP="002E3675">
      <w:pPr>
        <w:autoSpaceDE w:val="0"/>
        <w:autoSpaceDN w:val="0"/>
        <w:adjustRightInd w:val="0"/>
        <w:spacing w:after="0" w:line="240" w:lineRule="auto"/>
        <w:rPr>
          <w:rFonts w:ascii="Arial" w:hAnsi="Arial" w:cs="Arial"/>
          <w:bCs/>
          <w:sz w:val="24"/>
          <w:szCs w:val="24"/>
          <w:lang w:val="es-MX"/>
        </w:rPr>
      </w:pPr>
    </w:p>
    <w:p w:rsidR="002E3675" w:rsidRDefault="002E3675" w:rsidP="002E3675">
      <w:pPr>
        <w:autoSpaceDE w:val="0"/>
        <w:autoSpaceDN w:val="0"/>
        <w:adjustRightInd w:val="0"/>
        <w:spacing w:after="0" w:line="240" w:lineRule="auto"/>
        <w:rPr>
          <w:rFonts w:ascii="Arial" w:hAnsi="Arial" w:cs="Arial"/>
          <w:bCs/>
          <w:sz w:val="24"/>
          <w:szCs w:val="24"/>
          <w:lang w:val="es-MX"/>
        </w:rPr>
      </w:pPr>
    </w:p>
    <w:p w:rsidR="002E3675" w:rsidRDefault="002E3675" w:rsidP="002E3675">
      <w:pPr>
        <w:autoSpaceDE w:val="0"/>
        <w:autoSpaceDN w:val="0"/>
        <w:adjustRightInd w:val="0"/>
        <w:spacing w:after="0" w:line="240" w:lineRule="auto"/>
        <w:rPr>
          <w:rFonts w:ascii="Arial" w:hAnsi="Arial" w:cs="Arial"/>
          <w:bCs/>
          <w:sz w:val="24"/>
          <w:szCs w:val="24"/>
          <w:lang w:val="es-MX"/>
        </w:rPr>
      </w:pPr>
    </w:p>
    <w:p w:rsidR="002E3675" w:rsidRDefault="002E3675" w:rsidP="002E3675">
      <w:pPr>
        <w:autoSpaceDE w:val="0"/>
        <w:autoSpaceDN w:val="0"/>
        <w:adjustRightInd w:val="0"/>
        <w:spacing w:after="0" w:line="240" w:lineRule="auto"/>
        <w:rPr>
          <w:rFonts w:ascii="Arial" w:hAnsi="Arial" w:cs="Arial"/>
          <w:bCs/>
          <w:sz w:val="24"/>
          <w:szCs w:val="24"/>
          <w:lang w:val="es-MX"/>
        </w:rPr>
      </w:pPr>
      <w:r>
        <w:rPr>
          <w:rFonts w:ascii="Arial" w:hAnsi="Arial" w:cs="Arial"/>
          <w:bCs/>
          <w:sz w:val="24"/>
          <w:szCs w:val="24"/>
          <w:lang w:val="es-MX"/>
        </w:rPr>
        <w:t>PRESENTA:</w:t>
      </w:r>
    </w:p>
    <w:p w:rsidR="002E3675" w:rsidRDefault="002E3675" w:rsidP="002E3675">
      <w:pPr>
        <w:autoSpaceDE w:val="0"/>
        <w:autoSpaceDN w:val="0"/>
        <w:adjustRightInd w:val="0"/>
        <w:spacing w:after="0" w:line="240" w:lineRule="auto"/>
        <w:rPr>
          <w:rFonts w:ascii="Arial" w:hAnsi="Arial" w:cs="Arial"/>
          <w:bCs/>
          <w:sz w:val="24"/>
          <w:szCs w:val="24"/>
          <w:lang w:val="es-MX"/>
        </w:rPr>
      </w:pPr>
    </w:p>
    <w:p w:rsidR="002E3675" w:rsidRDefault="002E3675" w:rsidP="002E3675">
      <w:pPr>
        <w:autoSpaceDE w:val="0"/>
        <w:autoSpaceDN w:val="0"/>
        <w:adjustRightInd w:val="0"/>
        <w:spacing w:after="0" w:line="240" w:lineRule="auto"/>
        <w:rPr>
          <w:rFonts w:ascii="Arial" w:hAnsi="Arial" w:cs="Arial"/>
          <w:bCs/>
          <w:sz w:val="24"/>
          <w:szCs w:val="24"/>
          <w:lang w:val="es-MX"/>
        </w:rPr>
      </w:pPr>
    </w:p>
    <w:p w:rsidR="002E3675" w:rsidRDefault="002E3675" w:rsidP="002E3675">
      <w:pPr>
        <w:autoSpaceDE w:val="0"/>
        <w:autoSpaceDN w:val="0"/>
        <w:adjustRightInd w:val="0"/>
        <w:spacing w:after="0" w:line="240" w:lineRule="auto"/>
        <w:rPr>
          <w:rFonts w:ascii="Arial" w:hAnsi="Arial" w:cs="Arial"/>
          <w:bCs/>
          <w:sz w:val="24"/>
          <w:szCs w:val="24"/>
          <w:lang w:val="es-MX"/>
        </w:rPr>
      </w:pPr>
    </w:p>
    <w:p w:rsidR="002E3675" w:rsidRDefault="002E3675" w:rsidP="002E3675">
      <w:pPr>
        <w:autoSpaceDE w:val="0"/>
        <w:autoSpaceDN w:val="0"/>
        <w:adjustRightInd w:val="0"/>
        <w:spacing w:after="0" w:line="240" w:lineRule="auto"/>
        <w:rPr>
          <w:rFonts w:ascii="Arial" w:hAnsi="Arial" w:cs="Arial"/>
          <w:bCs/>
          <w:sz w:val="24"/>
          <w:szCs w:val="24"/>
          <w:lang w:val="es-MX"/>
        </w:rPr>
      </w:pPr>
    </w:p>
    <w:p w:rsidR="002E3675" w:rsidRPr="002E3675" w:rsidRDefault="002E3675" w:rsidP="002E3675">
      <w:pPr>
        <w:spacing w:after="0" w:line="240" w:lineRule="auto"/>
        <w:jc w:val="both"/>
        <w:rPr>
          <w:sz w:val="28"/>
          <w:szCs w:val="28"/>
          <w:lang w:val="es-MX"/>
        </w:rPr>
      </w:pPr>
      <w:r w:rsidRPr="002E3675">
        <w:rPr>
          <w:b/>
          <w:sz w:val="28"/>
          <w:szCs w:val="28"/>
          <w:lang w:val="es-MX"/>
        </w:rPr>
        <w:t>Responsable:</w:t>
      </w:r>
      <w:r w:rsidRPr="002E3675">
        <w:rPr>
          <w:sz w:val="28"/>
          <w:szCs w:val="28"/>
          <w:lang w:val="es-MX"/>
        </w:rPr>
        <w:t xml:space="preserve"> </w:t>
      </w:r>
      <w:r w:rsidRPr="002E3675">
        <w:rPr>
          <w:sz w:val="28"/>
          <w:szCs w:val="28"/>
          <w:lang w:val="es-MX"/>
        </w:rPr>
        <w:tab/>
        <w:t>Dra. Susana Hernández López.</w:t>
      </w:r>
    </w:p>
    <w:p w:rsidR="002E3675" w:rsidRPr="002E3675" w:rsidRDefault="002E3675" w:rsidP="002E3675">
      <w:pPr>
        <w:spacing w:after="0" w:line="240" w:lineRule="auto"/>
        <w:jc w:val="both"/>
        <w:rPr>
          <w:sz w:val="28"/>
          <w:szCs w:val="28"/>
          <w:lang w:val="es-MX"/>
        </w:rPr>
      </w:pPr>
      <w:r w:rsidRPr="002E3675">
        <w:rPr>
          <w:sz w:val="28"/>
          <w:szCs w:val="28"/>
          <w:lang w:val="es-MX"/>
        </w:rPr>
        <w:tab/>
      </w:r>
      <w:r w:rsidRPr="002E3675">
        <w:rPr>
          <w:sz w:val="28"/>
          <w:szCs w:val="28"/>
          <w:lang w:val="es-MX"/>
        </w:rPr>
        <w:tab/>
      </w:r>
      <w:r w:rsidRPr="002E3675">
        <w:rPr>
          <w:sz w:val="28"/>
          <w:szCs w:val="28"/>
          <w:lang w:val="es-MX"/>
        </w:rPr>
        <w:tab/>
        <w:t>CACM, Facultad de Química, UAEM.</w:t>
      </w:r>
    </w:p>
    <w:p w:rsidR="002E3675" w:rsidRPr="002E3675" w:rsidRDefault="002E3675" w:rsidP="002E3675">
      <w:pPr>
        <w:spacing w:after="0" w:line="240" w:lineRule="auto"/>
        <w:jc w:val="both"/>
        <w:rPr>
          <w:sz w:val="28"/>
          <w:szCs w:val="28"/>
          <w:lang w:val="es-MX"/>
        </w:rPr>
      </w:pPr>
      <w:r w:rsidRPr="002E3675">
        <w:rPr>
          <w:b/>
          <w:sz w:val="28"/>
          <w:szCs w:val="28"/>
          <w:lang w:val="es-MX"/>
        </w:rPr>
        <w:t>Corresponsable:</w:t>
      </w:r>
      <w:r w:rsidRPr="002E3675">
        <w:rPr>
          <w:b/>
          <w:sz w:val="28"/>
          <w:szCs w:val="28"/>
          <w:lang w:val="es-MX"/>
        </w:rPr>
        <w:tab/>
      </w:r>
      <w:r w:rsidRPr="002E3675">
        <w:rPr>
          <w:sz w:val="28"/>
          <w:szCs w:val="28"/>
          <w:lang w:val="es-MX"/>
        </w:rPr>
        <w:t>Dr. Enrique Vigueras Santiago.</w:t>
      </w:r>
      <w:r w:rsidRPr="002E3675">
        <w:rPr>
          <w:sz w:val="28"/>
          <w:szCs w:val="28"/>
          <w:lang w:val="es-MX"/>
        </w:rPr>
        <w:tab/>
      </w:r>
    </w:p>
    <w:p w:rsidR="002E3675" w:rsidRPr="002E3675" w:rsidRDefault="002E3675" w:rsidP="002E3675">
      <w:pPr>
        <w:spacing w:after="0" w:line="240" w:lineRule="auto"/>
        <w:jc w:val="both"/>
        <w:rPr>
          <w:sz w:val="28"/>
          <w:szCs w:val="28"/>
          <w:lang w:val="es-MX"/>
        </w:rPr>
      </w:pPr>
      <w:r w:rsidRPr="002E3675">
        <w:rPr>
          <w:sz w:val="28"/>
          <w:szCs w:val="28"/>
          <w:lang w:val="es-MX"/>
        </w:rPr>
        <w:tab/>
      </w:r>
      <w:r w:rsidRPr="002E3675">
        <w:rPr>
          <w:sz w:val="28"/>
          <w:szCs w:val="28"/>
          <w:lang w:val="es-MX"/>
        </w:rPr>
        <w:tab/>
      </w:r>
      <w:r w:rsidRPr="002E3675">
        <w:rPr>
          <w:sz w:val="28"/>
          <w:szCs w:val="28"/>
          <w:lang w:val="es-MX"/>
        </w:rPr>
        <w:tab/>
        <w:t>CACM, Facultad de Química, UAEM.</w:t>
      </w:r>
    </w:p>
    <w:p w:rsidR="002E3675" w:rsidRPr="002E3675" w:rsidRDefault="002E3675" w:rsidP="002E3675">
      <w:pPr>
        <w:spacing w:after="0" w:line="240" w:lineRule="auto"/>
        <w:jc w:val="both"/>
        <w:rPr>
          <w:sz w:val="28"/>
          <w:szCs w:val="28"/>
          <w:lang w:val="es-MX"/>
        </w:rPr>
      </w:pPr>
      <w:r w:rsidRPr="002E3675">
        <w:rPr>
          <w:b/>
          <w:sz w:val="28"/>
          <w:szCs w:val="28"/>
          <w:lang w:val="es-MX"/>
        </w:rPr>
        <w:t>Colaborador:</w:t>
      </w:r>
      <w:r w:rsidRPr="002E3675">
        <w:rPr>
          <w:sz w:val="28"/>
          <w:szCs w:val="28"/>
          <w:lang w:val="es-MX"/>
        </w:rPr>
        <w:tab/>
        <w:t>Dr. Marco Antonio Camacho López</w:t>
      </w:r>
    </w:p>
    <w:p w:rsidR="002E3675" w:rsidRPr="002E3675" w:rsidRDefault="002E3675" w:rsidP="002E3675">
      <w:pPr>
        <w:spacing w:after="0" w:line="240" w:lineRule="auto"/>
        <w:jc w:val="both"/>
        <w:rPr>
          <w:sz w:val="28"/>
          <w:szCs w:val="28"/>
          <w:lang w:val="es-MX"/>
        </w:rPr>
      </w:pPr>
      <w:r w:rsidRPr="002E3675">
        <w:rPr>
          <w:sz w:val="28"/>
          <w:szCs w:val="28"/>
          <w:lang w:val="es-MX"/>
        </w:rPr>
        <w:tab/>
      </w:r>
      <w:r w:rsidRPr="002E3675">
        <w:rPr>
          <w:sz w:val="28"/>
          <w:szCs w:val="28"/>
          <w:lang w:val="es-MX"/>
        </w:rPr>
        <w:tab/>
      </w:r>
      <w:r w:rsidRPr="002E3675">
        <w:rPr>
          <w:sz w:val="28"/>
          <w:szCs w:val="28"/>
          <w:lang w:val="es-MX"/>
        </w:rPr>
        <w:tab/>
        <w:t>CACM, Facultad de Química, UAEM.</w:t>
      </w:r>
    </w:p>
    <w:p w:rsidR="002E3675" w:rsidRDefault="002E3675" w:rsidP="002E3675">
      <w:pPr>
        <w:autoSpaceDE w:val="0"/>
        <w:autoSpaceDN w:val="0"/>
        <w:adjustRightInd w:val="0"/>
        <w:spacing w:after="0" w:line="240" w:lineRule="auto"/>
        <w:rPr>
          <w:rFonts w:ascii="Arial" w:hAnsi="Arial" w:cs="Arial"/>
          <w:sz w:val="24"/>
          <w:szCs w:val="24"/>
          <w:lang w:val="es-MX"/>
        </w:rPr>
      </w:pPr>
    </w:p>
    <w:p w:rsidR="002E3675" w:rsidRDefault="002E3675" w:rsidP="002E3675">
      <w:pPr>
        <w:autoSpaceDE w:val="0"/>
        <w:autoSpaceDN w:val="0"/>
        <w:adjustRightInd w:val="0"/>
        <w:spacing w:after="0" w:line="240" w:lineRule="auto"/>
        <w:rPr>
          <w:rFonts w:ascii="Arial" w:hAnsi="Arial" w:cs="Arial"/>
          <w:sz w:val="24"/>
          <w:szCs w:val="24"/>
          <w:lang w:val="es-MX"/>
        </w:rPr>
      </w:pPr>
    </w:p>
    <w:p w:rsidR="002E3675" w:rsidRDefault="002E3675" w:rsidP="002E3675">
      <w:pPr>
        <w:autoSpaceDE w:val="0"/>
        <w:autoSpaceDN w:val="0"/>
        <w:adjustRightInd w:val="0"/>
        <w:spacing w:after="0" w:line="240" w:lineRule="auto"/>
        <w:rPr>
          <w:rFonts w:ascii="Arial" w:hAnsi="Arial" w:cs="Arial"/>
          <w:sz w:val="24"/>
          <w:szCs w:val="24"/>
          <w:lang w:val="es-MX"/>
        </w:rPr>
      </w:pPr>
    </w:p>
    <w:p w:rsidR="002E3675" w:rsidRDefault="002E3675" w:rsidP="002E3675">
      <w:pPr>
        <w:autoSpaceDE w:val="0"/>
        <w:autoSpaceDN w:val="0"/>
        <w:adjustRightInd w:val="0"/>
        <w:spacing w:after="0" w:line="240" w:lineRule="auto"/>
        <w:rPr>
          <w:rFonts w:ascii="Arial" w:hAnsi="Arial" w:cs="Arial"/>
          <w:sz w:val="24"/>
          <w:szCs w:val="24"/>
          <w:lang w:val="es-MX"/>
        </w:rPr>
      </w:pPr>
    </w:p>
    <w:p w:rsidR="002E3675" w:rsidRDefault="002E3675" w:rsidP="002E3675">
      <w:pPr>
        <w:autoSpaceDE w:val="0"/>
        <w:autoSpaceDN w:val="0"/>
        <w:adjustRightInd w:val="0"/>
        <w:spacing w:after="0" w:line="240" w:lineRule="auto"/>
        <w:rPr>
          <w:rFonts w:ascii="Arial" w:hAnsi="Arial" w:cs="Arial"/>
          <w:sz w:val="24"/>
          <w:szCs w:val="24"/>
          <w:lang w:val="es-MX"/>
        </w:rPr>
      </w:pPr>
    </w:p>
    <w:p w:rsidR="002E3675" w:rsidRDefault="002E3675" w:rsidP="002E3675">
      <w:pPr>
        <w:autoSpaceDE w:val="0"/>
        <w:autoSpaceDN w:val="0"/>
        <w:adjustRightInd w:val="0"/>
        <w:spacing w:after="0" w:line="240" w:lineRule="auto"/>
        <w:rPr>
          <w:rFonts w:ascii="Arial" w:hAnsi="Arial" w:cs="Arial"/>
          <w:sz w:val="24"/>
          <w:szCs w:val="24"/>
          <w:lang w:val="es-MX"/>
        </w:rPr>
      </w:pPr>
    </w:p>
    <w:p w:rsidR="002E3675" w:rsidRDefault="002E3675" w:rsidP="002E3675">
      <w:pPr>
        <w:autoSpaceDE w:val="0"/>
        <w:autoSpaceDN w:val="0"/>
        <w:adjustRightInd w:val="0"/>
        <w:spacing w:after="0" w:line="240" w:lineRule="auto"/>
        <w:rPr>
          <w:rFonts w:ascii="Arial" w:hAnsi="Arial" w:cs="Arial"/>
          <w:sz w:val="24"/>
          <w:szCs w:val="24"/>
          <w:lang w:val="es-MX"/>
        </w:rPr>
      </w:pPr>
    </w:p>
    <w:p w:rsidR="002E3675" w:rsidRDefault="002E3675" w:rsidP="002E3675">
      <w:pPr>
        <w:autoSpaceDE w:val="0"/>
        <w:autoSpaceDN w:val="0"/>
        <w:adjustRightInd w:val="0"/>
        <w:spacing w:after="0" w:line="240" w:lineRule="auto"/>
        <w:rPr>
          <w:rFonts w:ascii="Arial" w:hAnsi="Arial" w:cs="Arial"/>
          <w:sz w:val="24"/>
          <w:szCs w:val="24"/>
          <w:lang w:val="es-MX"/>
        </w:rPr>
      </w:pPr>
    </w:p>
    <w:p w:rsidR="002E3675" w:rsidRDefault="002E3675" w:rsidP="002E3675">
      <w:pPr>
        <w:autoSpaceDE w:val="0"/>
        <w:autoSpaceDN w:val="0"/>
        <w:adjustRightInd w:val="0"/>
        <w:spacing w:after="0" w:line="240" w:lineRule="auto"/>
        <w:jc w:val="center"/>
        <w:rPr>
          <w:rFonts w:ascii="Arial" w:hAnsi="Arial" w:cs="Arial"/>
          <w:b/>
          <w:bCs/>
          <w:sz w:val="24"/>
          <w:szCs w:val="24"/>
          <w:lang w:val="es-MX"/>
        </w:rPr>
      </w:pPr>
      <w:r w:rsidRPr="002E3675">
        <w:rPr>
          <w:rFonts w:ascii="Arial" w:hAnsi="Arial" w:cs="Arial"/>
          <w:b/>
          <w:bCs/>
          <w:sz w:val="24"/>
          <w:szCs w:val="24"/>
          <w:lang w:val="es-MX"/>
        </w:rPr>
        <w:t>PREPARACIÓN Y CARACTERIZACIÓN DE COMPUESTOS POLIMÉRICOS A</w:t>
      </w:r>
    </w:p>
    <w:p w:rsidR="002E3675" w:rsidRDefault="002E3675" w:rsidP="002E3675">
      <w:pPr>
        <w:autoSpaceDE w:val="0"/>
        <w:autoSpaceDN w:val="0"/>
        <w:adjustRightInd w:val="0"/>
        <w:spacing w:after="0" w:line="240" w:lineRule="auto"/>
        <w:rPr>
          <w:rFonts w:ascii="Arial" w:hAnsi="Arial" w:cs="Arial"/>
          <w:b/>
          <w:bCs/>
          <w:sz w:val="24"/>
          <w:szCs w:val="24"/>
          <w:lang w:val="es-MX"/>
        </w:rPr>
      </w:pPr>
    </w:p>
    <w:p w:rsidR="002E3675" w:rsidRDefault="002E3675" w:rsidP="00A51E96">
      <w:pPr>
        <w:autoSpaceDE w:val="0"/>
        <w:autoSpaceDN w:val="0"/>
        <w:adjustRightInd w:val="0"/>
        <w:spacing w:after="0" w:line="240" w:lineRule="auto"/>
        <w:jc w:val="center"/>
        <w:rPr>
          <w:rFonts w:ascii="Arial" w:hAnsi="Arial" w:cs="Arial"/>
          <w:b/>
          <w:bCs/>
          <w:sz w:val="24"/>
          <w:szCs w:val="24"/>
          <w:lang w:val="es-MX"/>
        </w:rPr>
      </w:pPr>
      <w:r w:rsidRPr="002E3675">
        <w:rPr>
          <w:rFonts w:ascii="Arial" w:hAnsi="Arial" w:cs="Arial"/>
          <w:b/>
          <w:bCs/>
          <w:sz w:val="24"/>
          <w:szCs w:val="24"/>
          <w:lang w:val="es-MX"/>
        </w:rPr>
        <w:t>BASE DE ACEITE DE LINAZA EPOXIDADO Y NANOTUBOS DE</w:t>
      </w:r>
      <w:r>
        <w:rPr>
          <w:rFonts w:ascii="Arial" w:hAnsi="Arial" w:cs="Arial"/>
          <w:b/>
          <w:bCs/>
          <w:sz w:val="24"/>
          <w:szCs w:val="24"/>
          <w:lang w:val="es-MX"/>
        </w:rPr>
        <w:t xml:space="preserve"> </w:t>
      </w:r>
      <w:r w:rsidRPr="002E3675">
        <w:rPr>
          <w:rFonts w:ascii="Arial" w:hAnsi="Arial" w:cs="Arial"/>
          <w:b/>
          <w:bCs/>
          <w:sz w:val="24"/>
          <w:szCs w:val="24"/>
          <w:lang w:val="es-MX"/>
        </w:rPr>
        <w:t>CARBONO</w:t>
      </w:r>
    </w:p>
    <w:p w:rsidR="002E3675" w:rsidRPr="002E3675" w:rsidRDefault="002E3675" w:rsidP="002E3675">
      <w:pPr>
        <w:autoSpaceDE w:val="0"/>
        <w:autoSpaceDN w:val="0"/>
        <w:adjustRightInd w:val="0"/>
        <w:spacing w:after="0" w:line="240" w:lineRule="auto"/>
        <w:ind w:left="360"/>
        <w:rPr>
          <w:rFonts w:ascii="Arial" w:hAnsi="Arial" w:cs="Arial"/>
          <w:sz w:val="24"/>
          <w:szCs w:val="24"/>
          <w:lang w:val="es-MX"/>
        </w:rPr>
      </w:pPr>
    </w:p>
    <w:p w:rsidR="002E3675" w:rsidRPr="002E3675" w:rsidRDefault="002E3675" w:rsidP="002E3675">
      <w:pPr>
        <w:autoSpaceDE w:val="0"/>
        <w:autoSpaceDN w:val="0"/>
        <w:adjustRightInd w:val="0"/>
        <w:spacing w:after="0" w:line="240" w:lineRule="auto"/>
        <w:ind w:left="360"/>
        <w:rPr>
          <w:rFonts w:ascii="Arial" w:hAnsi="Arial" w:cs="Arial"/>
          <w:sz w:val="24"/>
          <w:szCs w:val="24"/>
          <w:lang w:val="es-MX"/>
        </w:rPr>
      </w:pPr>
    </w:p>
    <w:p w:rsidR="002E3675" w:rsidRDefault="00A51E96" w:rsidP="00A51E96">
      <w:pPr>
        <w:autoSpaceDE w:val="0"/>
        <w:autoSpaceDN w:val="0"/>
        <w:adjustRightInd w:val="0"/>
        <w:spacing w:after="0" w:line="240" w:lineRule="auto"/>
        <w:jc w:val="center"/>
        <w:rPr>
          <w:rFonts w:ascii="Arial" w:hAnsi="Arial" w:cs="Arial"/>
          <w:b/>
          <w:bCs/>
          <w:sz w:val="24"/>
          <w:szCs w:val="24"/>
          <w:lang w:val="es-MX"/>
        </w:rPr>
      </w:pPr>
      <w:r>
        <w:rPr>
          <w:rFonts w:ascii="Arial" w:hAnsi="Arial" w:cs="Arial"/>
          <w:b/>
          <w:bCs/>
          <w:sz w:val="24"/>
          <w:szCs w:val="24"/>
          <w:lang w:val="es-MX"/>
        </w:rPr>
        <w:t xml:space="preserve">No. </w:t>
      </w:r>
      <w:r w:rsidR="002E3675" w:rsidRPr="002E3675">
        <w:rPr>
          <w:rFonts w:ascii="Arial" w:hAnsi="Arial" w:cs="Arial"/>
          <w:b/>
          <w:bCs/>
          <w:sz w:val="24"/>
          <w:szCs w:val="24"/>
          <w:lang w:val="es-MX"/>
        </w:rPr>
        <w:t>3540/2013CHT</w:t>
      </w:r>
    </w:p>
    <w:p w:rsidR="002E3675" w:rsidRDefault="002E3675" w:rsidP="002E3675">
      <w:pPr>
        <w:autoSpaceDE w:val="0"/>
        <w:autoSpaceDN w:val="0"/>
        <w:adjustRightInd w:val="0"/>
        <w:spacing w:after="0" w:line="240" w:lineRule="auto"/>
        <w:rPr>
          <w:rFonts w:ascii="Arial" w:hAnsi="Arial" w:cs="Arial"/>
          <w:b/>
          <w:bCs/>
          <w:sz w:val="24"/>
          <w:szCs w:val="24"/>
          <w:lang w:val="es-MX"/>
        </w:rPr>
      </w:pPr>
    </w:p>
    <w:p w:rsidR="002E3675" w:rsidRDefault="002E3675" w:rsidP="002E3675">
      <w:pPr>
        <w:autoSpaceDE w:val="0"/>
        <w:autoSpaceDN w:val="0"/>
        <w:adjustRightInd w:val="0"/>
        <w:spacing w:after="0" w:line="240" w:lineRule="auto"/>
        <w:rPr>
          <w:rFonts w:ascii="Arial" w:hAnsi="Arial" w:cs="Arial"/>
          <w:sz w:val="24"/>
          <w:szCs w:val="24"/>
          <w:lang w:val="es-MX"/>
        </w:rPr>
      </w:pPr>
    </w:p>
    <w:p w:rsidR="002E3675" w:rsidRPr="00A51E96" w:rsidRDefault="002E3675" w:rsidP="00021009">
      <w:pPr>
        <w:autoSpaceDE w:val="0"/>
        <w:autoSpaceDN w:val="0"/>
        <w:adjustRightInd w:val="0"/>
        <w:spacing w:after="0"/>
        <w:rPr>
          <w:rFonts w:ascii="Arial" w:hAnsi="Arial" w:cs="Arial"/>
          <w:b/>
          <w:sz w:val="24"/>
          <w:szCs w:val="24"/>
          <w:lang w:val="es-MX"/>
        </w:rPr>
      </w:pPr>
      <w:r w:rsidRPr="00A51E96">
        <w:rPr>
          <w:rFonts w:ascii="Arial" w:hAnsi="Arial" w:cs="Arial"/>
          <w:b/>
          <w:sz w:val="24"/>
          <w:szCs w:val="24"/>
          <w:lang w:val="es-MX"/>
        </w:rPr>
        <w:t>1. Objetivo general:</w:t>
      </w:r>
    </w:p>
    <w:p w:rsidR="002E3675" w:rsidRPr="00021009" w:rsidRDefault="002E3675" w:rsidP="00021009">
      <w:pPr>
        <w:autoSpaceDE w:val="0"/>
        <w:autoSpaceDN w:val="0"/>
        <w:adjustRightInd w:val="0"/>
        <w:spacing w:after="0"/>
        <w:rPr>
          <w:rFonts w:ascii="Arial" w:hAnsi="Arial" w:cs="Arial"/>
          <w:sz w:val="24"/>
          <w:szCs w:val="24"/>
          <w:lang w:val="es-MX"/>
        </w:rPr>
      </w:pPr>
    </w:p>
    <w:p w:rsidR="009474B6" w:rsidRPr="00021009" w:rsidRDefault="009474B6" w:rsidP="00021009">
      <w:pPr>
        <w:spacing w:after="0"/>
        <w:jc w:val="both"/>
        <w:rPr>
          <w:rFonts w:ascii="Arial" w:hAnsi="Arial" w:cs="Arial"/>
          <w:sz w:val="24"/>
          <w:szCs w:val="24"/>
          <w:lang w:val="es-MX"/>
        </w:rPr>
      </w:pPr>
      <w:r w:rsidRPr="00021009">
        <w:rPr>
          <w:rFonts w:ascii="Arial" w:hAnsi="Arial" w:cs="Arial"/>
          <w:sz w:val="24"/>
          <w:szCs w:val="24"/>
          <w:lang w:val="es-MX"/>
        </w:rPr>
        <w:t>Establecer las condiciones de preparación de compuestos poliméricos  a base de aceite de linaza y nanotubos de carbono no modificados y modificados químicamente, y  llevar a cabo su caracterización por FT-IR, SEM, propiedades eléctricas</w:t>
      </w:r>
    </w:p>
    <w:p w:rsidR="002E3675" w:rsidRPr="00021009" w:rsidRDefault="002E3675" w:rsidP="00021009">
      <w:pPr>
        <w:autoSpaceDE w:val="0"/>
        <w:autoSpaceDN w:val="0"/>
        <w:adjustRightInd w:val="0"/>
        <w:spacing w:after="0"/>
        <w:rPr>
          <w:rFonts w:ascii="Arial" w:hAnsi="Arial" w:cs="Arial"/>
          <w:sz w:val="24"/>
          <w:szCs w:val="24"/>
          <w:lang w:val="es-MX"/>
        </w:rPr>
      </w:pPr>
    </w:p>
    <w:p w:rsidR="002E3675" w:rsidRPr="00021009" w:rsidRDefault="002E3675" w:rsidP="00021009">
      <w:pPr>
        <w:autoSpaceDE w:val="0"/>
        <w:autoSpaceDN w:val="0"/>
        <w:adjustRightInd w:val="0"/>
        <w:spacing w:after="0"/>
        <w:rPr>
          <w:rFonts w:ascii="Arial" w:hAnsi="Arial" w:cs="Arial"/>
          <w:sz w:val="24"/>
          <w:szCs w:val="24"/>
          <w:lang w:val="es-MX"/>
        </w:rPr>
      </w:pPr>
    </w:p>
    <w:p w:rsidR="002E3675" w:rsidRPr="00A51E96" w:rsidRDefault="009474B6" w:rsidP="00021009">
      <w:pPr>
        <w:autoSpaceDE w:val="0"/>
        <w:autoSpaceDN w:val="0"/>
        <w:adjustRightInd w:val="0"/>
        <w:spacing w:after="0"/>
        <w:rPr>
          <w:rFonts w:ascii="Arial" w:hAnsi="Arial" w:cs="Arial"/>
          <w:b/>
          <w:sz w:val="24"/>
          <w:szCs w:val="24"/>
          <w:lang w:val="es-MX"/>
        </w:rPr>
      </w:pPr>
      <w:r w:rsidRPr="00A51E96">
        <w:rPr>
          <w:rFonts w:ascii="Arial" w:hAnsi="Arial" w:cs="Arial"/>
          <w:b/>
          <w:sz w:val="24"/>
          <w:szCs w:val="24"/>
          <w:lang w:val="es-MX"/>
        </w:rPr>
        <w:t>2. Metas establecidas:</w:t>
      </w:r>
    </w:p>
    <w:p w:rsidR="009474B6" w:rsidRPr="00021009" w:rsidRDefault="009474B6" w:rsidP="00021009">
      <w:pPr>
        <w:autoSpaceDE w:val="0"/>
        <w:autoSpaceDN w:val="0"/>
        <w:adjustRightInd w:val="0"/>
        <w:spacing w:after="0"/>
        <w:rPr>
          <w:rFonts w:ascii="Arial" w:hAnsi="Arial" w:cs="Arial"/>
          <w:sz w:val="24"/>
          <w:szCs w:val="24"/>
          <w:lang w:val="es-MX"/>
        </w:rPr>
      </w:pPr>
    </w:p>
    <w:p w:rsidR="009474B6" w:rsidRPr="00021009" w:rsidRDefault="007847C3" w:rsidP="00021009">
      <w:pPr>
        <w:spacing w:after="0"/>
        <w:ind w:left="284" w:hanging="284"/>
        <w:jc w:val="both"/>
        <w:rPr>
          <w:rFonts w:ascii="Arial" w:hAnsi="Arial" w:cs="Arial"/>
          <w:sz w:val="24"/>
          <w:szCs w:val="24"/>
          <w:lang w:val="es-MX"/>
        </w:rPr>
      </w:pPr>
      <w:r w:rsidRPr="00021009">
        <w:rPr>
          <w:rFonts w:ascii="Arial" w:hAnsi="Arial" w:cs="Arial"/>
          <w:sz w:val="24"/>
          <w:szCs w:val="24"/>
          <w:lang w:val="es-MX"/>
        </w:rPr>
        <w:t xml:space="preserve">2.1. </w:t>
      </w:r>
      <w:r w:rsidR="009474B6" w:rsidRPr="00021009">
        <w:rPr>
          <w:rFonts w:ascii="Arial" w:hAnsi="Arial" w:cs="Arial"/>
          <w:sz w:val="24"/>
          <w:szCs w:val="24"/>
          <w:lang w:val="es-MX"/>
        </w:rPr>
        <w:t>Demostrar que la funcionalización química de los NTC es una alternativa eficiente para dispersarlos adecuadamente en una matriz polimérica, disminuyendo por consecuencia la concentración crítica en compuestos conductores.</w:t>
      </w:r>
    </w:p>
    <w:p w:rsidR="009474B6" w:rsidRPr="00021009" w:rsidRDefault="009474B6" w:rsidP="00021009">
      <w:pPr>
        <w:spacing w:after="0"/>
        <w:jc w:val="both"/>
        <w:rPr>
          <w:rFonts w:ascii="Arial" w:hAnsi="Arial" w:cs="Arial"/>
          <w:sz w:val="24"/>
          <w:szCs w:val="24"/>
          <w:lang w:val="es-MX"/>
        </w:rPr>
      </w:pPr>
    </w:p>
    <w:p w:rsidR="009474B6" w:rsidRPr="00021009" w:rsidRDefault="007847C3" w:rsidP="00021009">
      <w:pPr>
        <w:spacing w:after="0"/>
        <w:ind w:left="284" w:hanging="284"/>
        <w:jc w:val="both"/>
        <w:rPr>
          <w:rFonts w:ascii="Arial" w:hAnsi="Arial" w:cs="Arial"/>
          <w:sz w:val="24"/>
          <w:szCs w:val="24"/>
          <w:lang w:val="es-MX"/>
        </w:rPr>
      </w:pPr>
      <w:r w:rsidRPr="00021009">
        <w:rPr>
          <w:rFonts w:ascii="Arial" w:hAnsi="Arial" w:cs="Arial"/>
          <w:sz w:val="24"/>
          <w:szCs w:val="24"/>
          <w:lang w:val="es-MX"/>
        </w:rPr>
        <w:t xml:space="preserve">2.2. </w:t>
      </w:r>
      <w:r w:rsidR="009474B6" w:rsidRPr="00021009">
        <w:rPr>
          <w:rFonts w:ascii="Arial" w:hAnsi="Arial" w:cs="Arial"/>
          <w:sz w:val="24"/>
          <w:szCs w:val="24"/>
          <w:lang w:val="es-MX"/>
        </w:rPr>
        <w:t>El estudiante que participará en el proyecto, está culminando sus estudios de Maestría en Ciencia de Materiales,  recibe beca de Conacyt y está por iniciar escritura de tesis. Por lo que no se compromete la titulación de ningún estudiante para este proyecto, pero se contempla  la participación de un estudiante del 7 al 9 semestre de la licenciatura de Ingeniero Químico, como ayudante de investigación. Lo que se compromete de la participación del ayudante de investigación, es su coautoría  en el artículo de investigación.</w:t>
      </w:r>
    </w:p>
    <w:p w:rsidR="002E3675" w:rsidRPr="00021009" w:rsidRDefault="002E3675" w:rsidP="00021009">
      <w:pPr>
        <w:autoSpaceDE w:val="0"/>
        <w:autoSpaceDN w:val="0"/>
        <w:adjustRightInd w:val="0"/>
        <w:spacing w:after="0"/>
        <w:rPr>
          <w:rFonts w:ascii="Arial" w:hAnsi="Arial" w:cs="Arial"/>
          <w:sz w:val="24"/>
          <w:szCs w:val="24"/>
          <w:lang w:val="es-MX"/>
        </w:rPr>
      </w:pPr>
    </w:p>
    <w:p w:rsidR="008E144D" w:rsidRPr="00021009" w:rsidRDefault="008E144D" w:rsidP="00021009">
      <w:pPr>
        <w:autoSpaceDE w:val="0"/>
        <w:autoSpaceDN w:val="0"/>
        <w:adjustRightInd w:val="0"/>
        <w:spacing w:after="0"/>
        <w:rPr>
          <w:rFonts w:ascii="Arial" w:hAnsi="Arial" w:cs="Arial"/>
          <w:sz w:val="24"/>
          <w:szCs w:val="24"/>
          <w:lang w:val="es-MX"/>
        </w:rPr>
      </w:pPr>
    </w:p>
    <w:p w:rsidR="008E144D" w:rsidRPr="00A51E96" w:rsidRDefault="008E144D" w:rsidP="00021009">
      <w:pPr>
        <w:autoSpaceDE w:val="0"/>
        <w:autoSpaceDN w:val="0"/>
        <w:adjustRightInd w:val="0"/>
        <w:spacing w:after="0"/>
        <w:rPr>
          <w:rFonts w:ascii="Arial" w:hAnsi="Arial" w:cs="Arial"/>
          <w:b/>
          <w:sz w:val="24"/>
          <w:szCs w:val="24"/>
          <w:lang w:val="es-MX"/>
        </w:rPr>
      </w:pPr>
      <w:r w:rsidRPr="00A51E96">
        <w:rPr>
          <w:rFonts w:ascii="Arial" w:hAnsi="Arial" w:cs="Arial"/>
          <w:b/>
          <w:sz w:val="24"/>
          <w:szCs w:val="24"/>
          <w:lang w:val="es-MX"/>
        </w:rPr>
        <w:t>3.</w:t>
      </w:r>
      <w:r w:rsidR="00D47AC8" w:rsidRPr="00A51E96">
        <w:rPr>
          <w:rFonts w:ascii="Arial" w:hAnsi="Arial" w:cs="Arial"/>
          <w:b/>
          <w:sz w:val="24"/>
          <w:szCs w:val="24"/>
          <w:lang w:val="es-MX"/>
        </w:rPr>
        <w:t xml:space="preserve"> </w:t>
      </w:r>
      <w:r w:rsidRPr="00A51E96">
        <w:rPr>
          <w:rFonts w:ascii="Arial" w:hAnsi="Arial" w:cs="Arial"/>
          <w:b/>
          <w:sz w:val="24"/>
          <w:szCs w:val="24"/>
          <w:lang w:val="es-MX"/>
        </w:rPr>
        <w:t>Productos comprometidos</w:t>
      </w:r>
    </w:p>
    <w:p w:rsidR="008E144D" w:rsidRPr="00021009" w:rsidRDefault="008E144D" w:rsidP="00021009">
      <w:pPr>
        <w:autoSpaceDE w:val="0"/>
        <w:autoSpaceDN w:val="0"/>
        <w:adjustRightInd w:val="0"/>
        <w:spacing w:after="0"/>
        <w:rPr>
          <w:rFonts w:ascii="Arial" w:hAnsi="Arial" w:cs="Arial"/>
          <w:sz w:val="24"/>
          <w:szCs w:val="24"/>
          <w:lang w:val="es-MX"/>
        </w:rPr>
      </w:pPr>
    </w:p>
    <w:p w:rsidR="008E144D" w:rsidRDefault="008E144D" w:rsidP="005E7419">
      <w:pPr>
        <w:spacing w:after="0"/>
        <w:ind w:left="284" w:hanging="284"/>
        <w:jc w:val="both"/>
        <w:rPr>
          <w:rFonts w:ascii="Arial" w:hAnsi="Arial" w:cs="Arial"/>
          <w:sz w:val="24"/>
          <w:szCs w:val="24"/>
          <w:lang w:val="es-MX"/>
        </w:rPr>
      </w:pPr>
      <w:r w:rsidRPr="00021009">
        <w:rPr>
          <w:rFonts w:ascii="Arial" w:hAnsi="Arial" w:cs="Arial"/>
          <w:sz w:val="24"/>
          <w:szCs w:val="24"/>
          <w:lang w:val="es-MX"/>
        </w:rPr>
        <w:t>1. Artículo de investigación en revista indizada con coautoría de un estudiante de maestría y de estudiante ayudante de investigación.</w:t>
      </w:r>
    </w:p>
    <w:p w:rsidR="005E7419" w:rsidRPr="00021009" w:rsidRDefault="005E7419" w:rsidP="00021009">
      <w:pPr>
        <w:spacing w:after="0"/>
        <w:jc w:val="both"/>
        <w:rPr>
          <w:rFonts w:ascii="Arial" w:hAnsi="Arial" w:cs="Arial"/>
          <w:sz w:val="24"/>
          <w:szCs w:val="24"/>
          <w:lang w:val="es-MX"/>
        </w:rPr>
      </w:pPr>
    </w:p>
    <w:p w:rsidR="008E144D" w:rsidRPr="00021009" w:rsidRDefault="008E144D" w:rsidP="00021009">
      <w:pPr>
        <w:spacing w:after="0"/>
        <w:jc w:val="both"/>
        <w:rPr>
          <w:rFonts w:ascii="Arial" w:hAnsi="Arial" w:cs="Arial"/>
          <w:sz w:val="24"/>
          <w:szCs w:val="24"/>
          <w:lang w:val="es-MX"/>
        </w:rPr>
      </w:pPr>
      <w:r w:rsidRPr="00021009">
        <w:rPr>
          <w:rFonts w:ascii="Arial" w:hAnsi="Arial" w:cs="Arial"/>
          <w:sz w:val="24"/>
          <w:szCs w:val="24"/>
          <w:lang w:val="es-MX"/>
        </w:rPr>
        <w:t>2. Difusión del trabajo en evento académico (Congreso nacional o internacional)</w:t>
      </w:r>
    </w:p>
    <w:p w:rsidR="00A51E96" w:rsidRDefault="00A51E96" w:rsidP="00021009">
      <w:pPr>
        <w:autoSpaceDE w:val="0"/>
        <w:autoSpaceDN w:val="0"/>
        <w:adjustRightInd w:val="0"/>
        <w:spacing w:after="0"/>
        <w:rPr>
          <w:rFonts w:ascii="Arial" w:hAnsi="Arial" w:cs="Arial"/>
          <w:b/>
          <w:sz w:val="24"/>
          <w:szCs w:val="24"/>
          <w:lang w:val="es-MX"/>
        </w:rPr>
      </w:pPr>
    </w:p>
    <w:p w:rsidR="005E7419" w:rsidRDefault="005E7419" w:rsidP="00021009">
      <w:pPr>
        <w:autoSpaceDE w:val="0"/>
        <w:autoSpaceDN w:val="0"/>
        <w:adjustRightInd w:val="0"/>
        <w:spacing w:after="0"/>
        <w:rPr>
          <w:rFonts w:ascii="Arial" w:hAnsi="Arial" w:cs="Arial"/>
          <w:b/>
          <w:sz w:val="24"/>
          <w:szCs w:val="24"/>
          <w:lang w:val="es-MX"/>
        </w:rPr>
      </w:pPr>
    </w:p>
    <w:p w:rsidR="005E7419" w:rsidRDefault="005E7419" w:rsidP="00021009">
      <w:pPr>
        <w:autoSpaceDE w:val="0"/>
        <w:autoSpaceDN w:val="0"/>
        <w:adjustRightInd w:val="0"/>
        <w:spacing w:after="0"/>
        <w:rPr>
          <w:rFonts w:ascii="Arial" w:hAnsi="Arial" w:cs="Arial"/>
          <w:b/>
          <w:sz w:val="24"/>
          <w:szCs w:val="24"/>
          <w:lang w:val="es-MX"/>
        </w:rPr>
      </w:pPr>
    </w:p>
    <w:p w:rsidR="005E7419" w:rsidRDefault="005E7419" w:rsidP="00021009">
      <w:pPr>
        <w:autoSpaceDE w:val="0"/>
        <w:autoSpaceDN w:val="0"/>
        <w:adjustRightInd w:val="0"/>
        <w:spacing w:after="0"/>
        <w:rPr>
          <w:rFonts w:ascii="Arial" w:hAnsi="Arial" w:cs="Arial"/>
          <w:b/>
          <w:sz w:val="24"/>
          <w:szCs w:val="24"/>
          <w:lang w:val="es-MX"/>
        </w:rPr>
      </w:pPr>
    </w:p>
    <w:p w:rsidR="008E144D" w:rsidRPr="00383DFC" w:rsidRDefault="00021009" w:rsidP="00021009">
      <w:pPr>
        <w:autoSpaceDE w:val="0"/>
        <w:autoSpaceDN w:val="0"/>
        <w:adjustRightInd w:val="0"/>
        <w:spacing w:after="0"/>
        <w:rPr>
          <w:rFonts w:ascii="Arial" w:hAnsi="Arial" w:cs="Arial"/>
          <w:b/>
          <w:sz w:val="24"/>
          <w:szCs w:val="24"/>
          <w:lang w:val="es-MX"/>
        </w:rPr>
      </w:pPr>
      <w:r w:rsidRPr="00383DFC">
        <w:rPr>
          <w:rFonts w:ascii="Arial" w:hAnsi="Arial" w:cs="Arial"/>
          <w:b/>
          <w:sz w:val="24"/>
          <w:szCs w:val="24"/>
          <w:lang w:val="es-MX"/>
        </w:rPr>
        <w:t>4. Resultados:</w:t>
      </w:r>
    </w:p>
    <w:p w:rsidR="00021009" w:rsidRDefault="00021009" w:rsidP="00021009">
      <w:pPr>
        <w:autoSpaceDE w:val="0"/>
        <w:autoSpaceDN w:val="0"/>
        <w:adjustRightInd w:val="0"/>
        <w:spacing w:after="0"/>
        <w:rPr>
          <w:rFonts w:ascii="Arial" w:hAnsi="Arial" w:cs="Arial"/>
          <w:sz w:val="24"/>
          <w:szCs w:val="24"/>
          <w:lang w:val="es-MX"/>
        </w:rPr>
      </w:pPr>
    </w:p>
    <w:p w:rsidR="00021009" w:rsidRDefault="00021009" w:rsidP="00021009">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Se alcanzó el objeti</w:t>
      </w:r>
      <w:r w:rsidR="00D47AC8">
        <w:rPr>
          <w:rFonts w:ascii="Arial" w:hAnsi="Arial" w:cs="Arial"/>
          <w:sz w:val="24"/>
          <w:szCs w:val="24"/>
          <w:lang w:val="es-MX"/>
        </w:rPr>
        <w:t xml:space="preserve">vo del proyecto. Se analizó </w:t>
      </w:r>
      <w:r>
        <w:rPr>
          <w:rFonts w:ascii="Arial" w:hAnsi="Arial" w:cs="Arial"/>
          <w:sz w:val="24"/>
          <w:szCs w:val="24"/>
          <w:lang w:val="es-MX"/>
        </w:rPr>
        <w:t xml:space="preserve"> el efecto de la funcionalización de nanotubos de carbono d</w:t>
      </w:r>
      <w:r w:rsidR="00D47AC8">
        <w:rPr>
          <w:rFonts w:ascii="Arial" w:hAnsi="Arial" w:cs="Arial"/>
          <w:sz w:val="24"/>
          <w:szCs w:val="24"/>
          <w:lang w:val="es-MX"/>
        </w:rPr>
        <w:t>e pared múltiple (NTCPM)</w:t>
      </w:r>
      <w:r>
        <w:rPr>
          <w:rFonts w:ascii="Arial" w:hAnsi="Arial" w:cs="Arial"/>
          <w:sz w:val="24"/>
          <w:szCs w:val="24"/>
          <w:lang w:val="es-MX"/>
        </w:rPr>
        <w:t xml:space="preserve"> en la dispersión en una matriz polimérica. Esa dispersión se evaluó indirectamente mediante la medición de la resistencia </w:t>
      </w:r>
      <w:r w:rsidR="00D47AC8">
        <w:rPr>
          <w:rFonts w:ascii="Arial" w:hAnsi="Arial" w:cs="Arial"/>
          <w:sz w:val="24"/>
          <w:szCs w:val="24"/>
          <w:lang w:val="es-MX"/>
        </w:rPr>
        <w:t xml:space="preserve">eléctrica </w:t>
      </w:r>
      <w:r>
        <w:rPr>
          <w:rFonts w:ascii="Arial" w:hAnsi="Arial" w:cs="Arial"/>
          <w:sz w:val="24"/>
          <w:szCs w:val="24"/>
          <w:lang w:val="es-MX"/>
        </w:rPr>
        <w:t xml:space="preserve">y posterior cálculo de la </w:t>
      </w:r>
      <w:r w:rsidR="00D47AC8">
        <w:rPr>
          <w:rFonts w:ascii="Arial" w:hAnsi="Arial" w:cs="Arial"/>
          <w:sz w:val="24"/>
          <w:szCs w:val="24"/>
          <w:lang w:val="es-MX"/>
        </w:rPr>
        <w:t xml:space="preserve"> resistividad</w:t>
      </w:r>
      <w:r>
        <w:rPr>
          <w:rFonts w:ascii="Arial" w:hAnsi="Arial" w:cs="Arial"/>
          <w:sz w:val="24"/>
          <w:szCs w:val="24"/>
          <w:lang w:val="es-MX"/>
        </w:rPr>
        <w:t xml:space="preserve"> de películas de los compuestos poliméricos a base de Aceite de linaza epoxidado (ALE) y NTCPM sin modificar y modificados superfic</w:t>
      </w:r>
      <w:r w:rsidR="00D47AC8">
        <w:rPr>
          <w:rFonts w:ascii="Arial" w:hAnsi="Arial" w:cs="Arial"/>
          <w:sz w:val="24"/>
          <w:szCs w:val="24"/>
          <w:lang w:val="es-MX"/>
        </w:rPr>
        <w:t>ialmente por oxidación química, a diferentes composiciones de NTCPM. El método de dispersión y la observación cualitativa de ésta, se realizó como se estableció en la metodología, observando cada hora, en diferentes disolventes, un concentración dada de NTCPM , en un microscopio óptico</w:t>
      </w:r>
      <w:r w:rsidR="0036530E">
        <w:rPr>
          <w:rFonts w:ascii="Arial" w:hAnsi="Arial" w:cs="Arial"/>
          <w:sz w:val="24"/>
          <w:szCs w:val="24"/>
          <w:lang w:val="es-MX"/>
        </w:rPr>
        <w:t>. Se determinó como el tiempo de dispersión adecuado, aquel en donde se observaron en mayoría, NTCPM individuales, siendo el mejor disolvente la Dimetil Formamida (DMF). El tiempo varió acorde al tipo de NTC empleados.</w:t>
      </w:r>
    </w:p>
    <w:p w:rsidR="0036530E" w:rsidRDefault="0036530E" w:rsidP="00021009">
      <w:pPr>
        <w:autoSpaceDE w:val="0"/>
        <w:autoSpaceDN w:val="0"/>
        <w:adjustRightInd w:val="0"/>
        <w:spacing w:after="0"/>
        <w:jc w:val="both"/>
        <w:rPr>
          <w:rFonts w:ascii="Arial" w:hAnsi="Arial" w:cs="Arial"/>
          <w:sz w:val="24"/>
          <w:szCs w:val="24"/>
          <w:lang w:val="es-MX"/>
        </w:rPr>
      </w:pPr>
    </w:p>
    <w:p w:rsidR="0036530E" w:rsidRDefault="0036530E" w:rsidP="00021009">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Con los datos de resistividad, se construyeron las curvas de percolación de las tres series de compuestos generadas y se modeló la concentración crítica.</w:t>
      </w:r>
    </w:p>
    <w:p w:rsidR="0036530E" w:rsidRDefault="0036530E" w:rsidP="00021009">
      <w:pPr>
        <w:autoSpaceDE w:val="0"/>
        <w:autoSpaceDN w:val="0"/>
        <w:adjustRightInd w:val="0"/>
        <w:spacing w:after="0"/>
        <w:jc w:val="both"/>
        <w:rPr>
          <w:rFonts w:ascii="Arial" w:hAnsi="Arial" w:cs="Arial"/>
          <w:sz w:val="24"/>
          <w:szCs w:val="24"/>
          <w:lang w:val="es-MX"/>
        </w:rPr>
      </w:pPr>
    </w:p>
    <w:p w:rsidR="0036530E" w:rsidRDefault="0036530E" w:rsidP="00021009">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De esta manera, se concluye que, para la matriz ALE, los NTCPM con los que se alcanzaron una menor concentración crítica fue con los no modificados, aunque se puede visualizar que una mejor dispersión pudo lograrse con los modificados químicamente. Esta aparente contradicción, puede deberse a que en el disolvente, lo NTC modificados fueron mejor dispersados que los no modificados, pero al adicionar el ALE, se generó un cierto grado de aglomeración de los NTC modificados debido posiblemente  a una disminución de la polaridad del medio (por la adición del ALE a la DMF) y en consecuencia requiriendo una mayor cantidad de partículas conductoras para alcanzar el umbral. </w:t>
      </w:r>
    </w:p>
    <w:p w:rsidR="00B1356D" w:rsidRDefault="00B1356D" w:rsidP="00021009">
      <w:pPr>
        <w:autoSpaceDE w:val="0"/>
        <w:autoSpaceDN w:val="0"/>
        <w:adjustRightInd w:val="0"/>
        <w:spacing w:after="0"/>
        <w:jc w:val="both"/>
        <w:rPr>
          <w:rFonts w:ascii="Arial" w:hAnsi="Arial" w:cs="Arial"/>
          <w:sz w:val="24"/>
          <w:szCs w:val="24"/>
          <w:lang w:val="es-MX"/>
        </w:rPr>
      </w:pPr>
    </w:p>
    <w:p w:rsidR="00B1356D" w:rsidRPr="00744095" w:rsidRDefault="00B1356D" w:rsidP="00021009">
      <w:pPr>
        <w:autoSpaceDE w:val="0"/>
        <w:autoSpaceDN w:val="0"/>
        <w:adjustRightInd w:val="0"/>
        <w:spacing w:after="0"/>
        <w:jc w:val="both"/>
        <w:rPr>
          <w:rFonts w:ascii="Arial" w:hAnsi="Arial" w:cs="Arial"/>
          <w:b/>
          <w:sz w:val="24"/>
          <w:szCs w:val="24"/>
          <w:lang w:val="es-MX"/>
        </w:rPr>
      </w:pPr>
      <w:r>
        <w:rPr>
          <w:rFonts w:ascii="Arial" w:hAnsi="Arial" w:cs="Arial"/>
          <w:sz w:val="24"/>
          <w:szCs w:val="24"/>
          <w:lang w:val="es-MX"/>
        </w:rPr>
        <w:t>En cuanto a las mediciones eléctrica</w:t>
      </w:r>
      <w:r w:rsidRPr="00744095">
        <w:rPr>
          <w:rFonts w:ascii="Arial" w:hAnsi="Arial" w:cs="Arial"/>
          <w:sz w:val="24"/>
          <w:szCs w:val="24"/>
          <w:lang w:val="es-MX"/>
        </w:rPr>
        <w:t xml:space="preserve">, se había comprometido el estudiarlas en dos modos: Corriente Directa y aplicando la Ley de Volt; así como en Corriente Alterna para evaluar composiciones cercanas y por debajo de la concentración crítica. Las curvas de percolación fueron construidas por el tipo de medición en Corriente Directa. </w:t>
      </w:r>
      <w:r w:rsidRPr="00744095">
        <w:rPr>
          <w:rFonts w:ascii="Arial" w:hAnsi="Arial" w:cs="Arial"/>
          <w:b/>
          <w:sz w:val="24"/>
          <w:szCs w:val="24"/>
          <w:lang w:val="es-MX"/>
        </w:rPr>
        <w:t>Para la medición usando Corriente Alterna, se solicitó un accesorio</w:t>
      </w:r>
      <w:r w:rsidR="00092B6C" w:rsidRPr="00744095">
        <w:rPr>
          <w:rFonts w:ascii="Arial" w:hAnsi="Arial" w:cs="Arial"/>
          <w:b/>
          <w:sz w:val="24"/>
          <w:szCs w:val="24"/>
          <w:lang w:val="es-MX"/>
        </w:rPr>
        <w:t xml:space="preserve"> </w:t>
      </w:r>
      <w:r w:rsidR="00092B6C" w:rsidRPr="00744095">
        <w:rPr>
          <w:rFonts w:ascii="Arial" w:hAnsi="Arial" w:cs="Arial"/>
          <w:b/>
          <w:i/>
          <w:sz w:val="24"/>
          <w:szCs w:val="24"/>
          <w:lang w:val="es-MX"/>
        </w:rPr>
        <w:t>(</w:t>
      </w:r>
      <w:r w:rsidR="00092B6C" w:rsidRPr="00744095">
        <w:rPr>
          <w:rFonts w:ascii="Arial" w:eastAsia="Calibri" w:hAnsi="Arial" w:cs="Arial"/>
          <w:b/>
          <w:i/>
          <w:sz w:val="24"/>
          <w:szCs w:val="24"/>
          <w:lang w:val="es-MX" w:bidi="es-ES_tradnl"/>
        </w:rPr>
        <w:t>Un adaptador de pruebas 16092A, accesorio para equipo de impedancias)</w:t>
      </w:r>
      <w:r w:rsidR="00092B6C" w:rsidRPr="00744095">
        <w:rPr>
          <w:rFonts w:ascii="Arial" w:eastAsia="Calibri" w:hAnsi="Arial" w:cs="Arial"/>
          <w:b/>
          <w:sz w:val="24"/>
          <w:szCs w:val="24"/>
          <w:lang w:val="es-MX" w:bidi="es-ES_tradnl"/>
        </w:rPr>
        <w:t xml:space="preserve"> el cual no hemos recibido hasta la fecha de este informe. Por lo que los productos comprometidos no están cubiertos al 100% como se había establecido.</w:t>
      </w:r>
    </w:p>
    <w:p w:rsidR="0036530E" w:rsidRDefault="0036530E" w:rsidP="00021009">
      <w:pPr>
        <w:autoSpaceDE w:val="0"/>
        <w:autoSpaceDN w:val="0"/>
        <w:adjustRightInd w:val="0"/>
        <w:spacing w:after="0"/>
        <w:jc w:val="both"/>
        <w:rPr>
          <w:rFonts w:ascii="Arial" w:hAnsi="Arial" w:cs="Arial"/>
          <w:sz w:val="24"/>
          <w:szCs w:val="24"/>
          <w:lang w:val="es-MX"/>
        </w:rPr>
      </w:pPr>
    </w:p>
    <w:p w:rsidR="00092B6C" w:rsidRDefault="00092B6C" w:rsidP="00021009">
      <w:pPr>
        <w:autoSpaceDE w:val="0"/>
        <w:autoSpaceDN w:val="0"/>
        <w:adjustRightInd w:val="0"/>
        <w:spacing w:after="0"/>
        <w:jc w:val="both"/>
        <w:rPr>
          <w:rFonts w:ascii="Arial" w:hAnsi="Arial" w:cs="Arial"/>
          <w:sz w:val="24"/>
          <w:szCs w:val="24"/>
          <w:lang w:val="es-MX"/>
        </w:rPr>
      </w:pPr>
    </w:p>
    <w:p w:rsidR="00092B6C" w:rsidRDefault="00092B6C" w:rsidP="00021009">
      <w:pPr>
        <w:autoSpaceDE w:val="0"/>
        <w:autoSpaceDN w:val="0"/>
        <w:adjustRightInd w:val="0"/>
        <w:spacing w:after="0"/>
        <w:jc w:val="both"/>
        <w:rPr>
          <w:rFonts w:ascii="Arial" w:hAnsi="Arial" w:cs="Arial"/>
          <w:sz w:val="24"/>
          <w:szCs w:val="24"/>
          <w:lang w:val="es-MX"/>
        </w:rPr>
      </w:pPr>
    </w:p>
    <w:p w:rsidR="00092B6C" w:rsidRDefault="00092B6C" w:rsidP="00021009">
      <w:pPr>
        <w:autoSpaceDE w:val="0"/>
        <w:autoSpaceDN w:val="0"/>
        <w:adjustRightInd w:val="0"/>
        <w:spacing w:after="0"/>
        <w:jc w:val="both"/>
        <w:rPr>
          <w:rFonts w:ascii="Arial" w:hAnsi="Arial" w:cs="Arial"/>
          <w:sz w:val="24"/>
          <w:szCs w:val="24"/>
          <w:lang w:val="es-MX"/>
        </w:rPr>
      </w:pPr>
    </w:p>
    <w:p w:rsidR="0036530E" w:rsidRPr="00383DFC" w:rsidRDefault="0036530E" w:rsidP="00021009">
      <w:pPr>
        <w:autoSpaceDE w:val="0"/>
        <w:autoSpaceDN w:val="0"/>
        <w:adjustRightInd w:val="0"/>
        <w:spacing w:after="0"/>
        <w:jc w:val="both"/>
        <w:rPr>
          <w:rFonts w:ascii="Arial" w:hAnsi="Arial" w:cs="Arial"/>
          <w:b/>
          <w:sz w:val="24"/>
          <w:szCs w:val="24"/>
          <w:lang w:val="es-MX"/>
        </w:rPr>
      </w:pPr>
      <w:r w:rsidRPr="00383DFC">
        <w:rPr>
          <w:rFonts w:ascii="Arial" w:hAnsi="Arial" w:cs="Arial"/>
          <w:b/>
          <w:sz w:val="24"/>
          <w:szCs w:val="24"/>
          <w:lang w:val="es-MX"/>
        </w:rPr>
        <w:t>5. Productos generados:</w:t>
      </w:r>
    </w:p>
    <w:p w:rsidR="0036530E" w:rsidRDefault="0036530E" w:rsidP="00021009">
      <w:pPr>
        <w:autoSpaceDE w:val="0"/>
        <w:autoSpaceDN w:val="0"/>
        <w:adjustRightInd w:val="0"/>
        <w:spacing w:after="0"/>
        <w:jc w:val="both"/>
        <w:rPr>
          <w:rFonts w:ascii="Arial" w:hAnsi="Arial" w:cs="Arial"/>
          <w:sz w:val="24"/>
          <w:szCs w:val="24"/>
          <w:lang w:val="es-MX"/>
        </w:rPr>
      </w:pPr>
    </w:p>
    <w:p w:rsidR="00A51E96" w:rsidRDefault="00A51E96" w:rsidP="00021009">
      <w:pPr>
        <w:autoSpaceDE w:val="0"/>
        <w:autoSpaceDN w:val="0"/>
        <w:adjustRightInd w:val="0"/>
        <w:spacing w:after="0"/>
        <w:jc w:val="both"/>
        <w:rPr>
          <w:rFonts w:ascii="Arial" w:hAnsi="Arial" w:cs="Arial"/>
          <w:b/>
          <w:sz w:val="24"/>
          <w:szCs w:val="24"/>
          <w:lang w:val="es-MX"/>
        </w:rPr>
      </w:pPr>
      <w:r>
        <w:rPr>
          <w:rFonts w:ascii="Arial" w:hAnsi="Arial" w:cs="Arial"/>
          <w:b/>
          <w:sz w:val="24"/>
          <w:szCs w:val="24"/>
          <w:lang w:val="es-MX"/>
        </w:rPr>
        <w:t>5.</w:t>
      </w:r>
      <w:r w:rsidR="00092B6C" w:rsidRPr="00A51E96">
        <w:rPr>
          <w:rFonts w:ascii="Arial" w:hAnsi="Arial" w:cs="Arial"/>
          <w:b/>
          <w:sz w:val="24"/>
          <w:szCs w:val="24"/>
          <w:lang w:val="es-MX"/>
        </w:rPr>
        <w:t xml:space="preserve">1. </w:t>
      </w:r>
      <w:r>
        <w:rPr>
          <w:rFonts w:ascii="Arial" w:hAnsi="Arial" w:cs="Arial"/>
          <w:b/>
          <w:sz w:val="24"/>
          <w:szCs w:val="24"/>
          <w:lang w:val="es-MX"/>
        </w:rPr>
        <w:tab/>
      </w:r>
      <w:r w:rsidRPr="00A51E96">
        <w:rPr>
          <w:rFonts w:ascii="Arial" w:hAnsi="Arial" w:cs="Arial"/>
          <w:b/>
          <w:sz w:val="24"/>
          <w:szCs w:val="24"/>
          <w:lang w:val="es-MX"/>
        </w:rPr>
        <w:t xml:space="preserve">Tesis </w:t>
      </w:r>
    </w:p>
    <w:p w:rsidR="00A51E96" w:rsidRPr="00A51E96" w:rsidRDefault="00A51E96" w:rsidP="00021009">
      <w:pPr>
        <w:autoSpaceDE w:val="0"/>
        <w:autoSpaceDN w:val="0"/>
        <w:adjustRightInd w:val="0"/>
        <w:spacing w:after="0"/>
        <w:jc w:val="both"/>
        <w:rPr>
          <w:rFonts w:ascii="Arial" w:hAnsi="Arial" w:cs="Arial"/>
          <w:b/>
          <w:sz w:val="24"/>
          <w:szCs w:val="24"/>
          <w:lang w:val="es-MX"/>
        </w:rPr>
      </w:pPr>
    </w:p>
    <w:p w:rsidR="00383DFC" w:rsidRDefault="00B1356D" w:rsidP="00D40994">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 xml:space="preserve">Acorde a lo comprometido, dado que no hubo la participación del algún estudiante de licenciatura, solo se enviará el artículo de investigación con el estudiante de Maestría en Ciencia de Materiales, José Encarnación Moreno Marcelino, </w:t>
      </w:r>
      <w:r w:rsidR="00092B6C">
        <w:rPr>
          <w:rFonts w:ascii="Arial" w:hAnsi="Arial" w:cs="Arial"/>
          <w:sz w:val="24"/>
          <w:szCs w:val="24"/>
          <w:lang w:val="es-MX"/>
        </w:rPr>
        <w:t xml:space="preserve">como coautor del artículo. </w:t>
      </w:r>
    </w:p>
    <w:p w:rsidR="00092B6C" w:rsidRDefault="00092B6C" w:rsidP="00021009">
      <w:pPr>
        <w:autoSpaceDE w:val="0"/>
        <w:autoSpaceDN w:val="0"/>
        <w:adjustRightInd w:val="0"/>
        <w:spacing w:after="0"/>
        <w:jc w:val="both"/>
        <w:rPr>
          <w:rFonts w:ascii="Arial" w:hAnsi="Arial" w:cs="Arial"/>
          <w:sz w:val="24"/>
          <w:szCs w:val="24"/>
          <w:lang w:val="es-MX"/>
        </w:rPr>
      </w:pPr>
    </w:p>
    <w:p w:rsidR="00A51E96" w:rsidRDefault="00A51E96" w:rsidP="00021009">
      <w:pPr>
        <w:autoSpaceDE w:val="0"/>
        <w:autoSpaceDN w:val="0"/>
        <w:adjustRightInd w:val="0"/>
        <w:spacing w:after="0"/>
        <w:jc w:val="both"/>
        <w:rPr>
          <w:rFonts w:ascii="Arial" w:hAnsi="Arial" w:cs="Arial"/>
          <w:b/>
          <w:sz w:val="24"/>
          <w:szCs w:val="24"/>
          <w:lang w:val="es-MX"/>
        </w:rPr>
      </w:pPr>
      <w:r w:rsidRPr="00A51E96">
        <w:rPr>
          <w:rFonts w:ascii="Arial" w:hAnsi="Arial" w:cs="Arial"/>
          <w:b/>
          <w:sz w:val="24"/>
          <w:szCs w:val="24"/>
          <w:lang w:val="es-MX"/>
        </w:rPr>
        <w:t xml:space="preserve">5.2 </w:t>
      </w:r>
      <w:r w:rsidRPr="00A51E96">
        <w:rPr>
          <w:rFonts w:ascii="Arial" w:hAnsi="Arial" w:cs="Arial"/>
          <w:b/>
          <w:sz w:val="24"/>
          <w:szCs w:val="24"/>
          <w:lang w:val="es-MX"/>
        </w:rPr>
        <w:tab/>
      </w:r>
      <w:r>
        <w:rPr>
          <w:rFonts w:ascii="Arial" w:hAnsi="Arial" w:cs="Arial"/>
          <w:b/>
          <w:sz w:val="24"/>
          <w:szCs w:val="24"/>
          <w:lang w:val="es-MX"/>
        </w:rPr>
        <w:t xml:space="preserve"> </w:t>
      </w:r>
      <w:r w:rsidRPr="00A51E96">
        <w:rPr>
          <w:rFonts w:ascii="Arial" w:hAnsi="Arial" w:cs="Arial"/>
          <w:b/>
          <w:sz w:val="24"/>
          <w:szCs w:val="24"/>
          <w:lang w:val="es-MX"/>
        </w:rPr>
        <w:t>Artículo</w:t>
      </w:r>
    </w:p>
    <w:p w:rsidR="00A51E96" w:rsidRPr="00A51E96" w:rsidRDefault="00A51E96" w:rsidP="00021009">
      <w:pPr>
        <w:autoSpaceDE w:val="0"/>
        <w:autoSpaceDN w:val="0"/>
        <w:adjustRightInd w:val="0"/>
        <w:spacing w:after="0"/>
        <w:jc w:val="both"/>
        <w:rPr>
          <w:rFonts w:ascii="Arial" w:hAnsi="Arial" w:cs="Arial"/>
          <w:b/>
          <w:sz w:val="24"/>
          <w:szCs w:val="24"/>
          <w:lang w:val="es-MX"/>
        </w:rPr>
      </w:pPr>
    </w:p>
    <w:p w:rsidR="00092B6C" w:rsidRDefault="00092B6C" w:rsidP="00021009">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Se lleva un avance en la escritura de este artículo del 70%. Faltaría incluir los estudios que se realicen con el accesorio solicitado. Sin embargo, como solo se tienen dos meses a partir de la fecha de culminación del proyecto, para entregar los resultados, el artículo se enviará</w:t>
      </w:r>
      <w:r w:rsidR="00A541BD">
        <w:rPr>
          <w:rFonts w:ascii="Arial" w:hAnsi="Arial" w:cs="Arial"/>
          <w:sz w:val="24"/>
          <w:szCs w:val="24"/>
          <w:lang w:val="es-MX"/>
        </w:rPr>
        <w:t xml:space="preserve"> en Enero de 2015</w:t>
      </w:r>
      <w:r>
        <w:rPr>
          <w:rFonts w:ascii="Arial" w:hAnsi="Arial" w:cs="Arial"/>
          <w:sz w:val="24"/>
          <w:szCs w:val="24"/>
          <w:lang w:val="es-MX"/>
        </w:rPr>
        <w:t xml:space="preserve"> sin esos estudios. </w:t>
      </w:r>
    </w:p>
    <w:p w:rsidR="00D76CE4" w:rsidRDefault="00D76CE4" w:rsidP="00021009">
      <w:pPr>
        <w:autoSpaceDE w:val="0"/>
        <w:autoSpaceDN w:val="0"/>
        <w:adjustRightInd w:val="0"/>
        <w:spacing w:after="0"/>
        <w:jc w:val="both"/>
        <w:rPr>
          <w:rFonts w:ascii="Arial" w:hAnsi="Arial" w:cs="Arial"/>
          <w:sz w:val="24"/>
          <w:szCs w:val="24"/>
          <w:lang w:val="es-MX"/>
        </w:rPr>
      </w:pPr>
    </w:p>
    <w:p w:rsidR="00D76CE4" w:rsidRDefault="00D76CE4" w:rsidP="00021009">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El artículo a enviar considera los siguientes datos:</w:t>
      </w:r>
    </w:p>
    <w:p w:rsidR="00D76CE4" w:rsidRDefault="00D76CE4" w:rsidP="00021009">
      <w:pPr>
        <w:autoSpaceDE w:val="0"/>
        <w:autoSpaceDN w:val="0"/>
        <w:adjustRightInd w:val="0"/>
        <w:spacing w:after="0"/>
        <w:jc w:val="both"/>
        <w:rPr>
          <w:rFonts w:ascii="Arial" w:hAnsi="Arial" w:cs="Arial"/>
          <w:sz w:val="24"/>
          <w:szCs w:val="24"/>
          <w:lang w:val="es-MX"/>
        </w:rPr>
      </w:pPr>
    </w:p>
    <w:p w:rsidR="00D76CE4" w:rsidRPr="002431B9" w:rsidRDefault="003E0F73" w:rsidP="00021009">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w:t>
      </w:r>
      <w:r w:rsidR="00D76CE4">
        <w:rPr>
          <w:rFonts w:ascii="Arial" w:hAnsi="Arial" w:cs="Arial"/>
          <w:sz w:val="24"/>
          <w:szCs w:val="24"/>
          <w:lang w:val="es-MX"/>
        </w:rPr>
        <w:t xml:space="preserve">E. Vigueras Santiago, S. Hernández López, M.A. Camacho López and J.E. Moreno Marcelino. </w:t>
      </w:r>
      <w:r w:rsidR="00D76CE4" w:rsidRPr="00D76CE4">
        <w:rPr>
          <w:rFonts w:ascii="Arial" w:hAnsi="Arial" w:cs="Arial"/>
          <w:b/>
          <w:sz w:val="24"/>
          <w:szCs w:val="24"/>
        </w:rPr>
        <w:t>Electrical properties of Epoxidized Linseed Oil and MWNT based polymer composites</w:t>
      </w:r>
      <w:r w:rsidR="00D76CE4" w:rsidRPr="00D76CE4">
        <w:rPr>
          <w:rFonts w:ascii="Arial" w:hAnsi="Arial" w:cs="Arial"/>
          <w:sz w:val="24"/>
          <w:szCs w:val="24"/>
        </w:rPr>
        <w:t xml:space="preserve">. </w:t>
      </w:r>
      <w:r w:rsidR="00D76CE4" w:rsidRPr="002431B9">
        <w:rPr>
          <w:rFonts w:ascii="Arial" w:hAnsi="Arial" w:cs="Arial"/>
          <w:i/>
          <w:sz w:val="24"/>
          <w:szCs w:val="24"/>
          <w:lang w:val="es-MX"/>
        </w:rPr>
        <w:t>Advanced Composites</w:t>
      </w:r>
      <w:r w:rsidR="002D608F">
        <w:rPr>
          <w:rFonts w:ascii="Arial" w:hAnsi="Arial" w:cs="Arial"/>
          <w:i/>
          <w:sz w:val="24"/>
          <w:szCs w:val="24"/>
          <w:lang w:val="es-MX"/>
        </w:rPr>
        <w:t xml:space="preserve"> Materials</w:t>
      </w:r>
      <w:r w:rsidR="00D76CE4" w:rsidRPr="002431B9">
        <w:rPr>
          <w:rFonts w:ascii="Arial" w:hAnsi="Arial" w:cs="Arial"/>
          <w:sz w:val="24"/>
          <w:szCs w:val="24"/>
          <w:lang w:val="es-MX"/>
        </w:rPr>
        <w:t>, 2014.</w:t>
      </w:r>
    </w:p>
    <w:p w:rsidR="00092B6C" w:rsidRPr="002431B9" w:rsidRDefault="00092B6C" w:rsidP="00021009">
      <w:pPr>
        <w:autoSpaceDE w:val="0"/>
        <w:autoSpaceDN w:val="0"/>
        <w:adjustRightInd w:val="0"/>
        <w:spacing w:after="0"/>
        <w:jc w:val="both"/>
        <w:rPr>
          <w:rFonts w:ascii="Arial" w:hAnsi="Arial" w:cs="Arial"/>
          <w:sz w:val="24"/>
          <w:szCs w:val="24"/>
          <w:lang w:val="es-MX"/>
        </w:rPr>
      </w:pPr>
    </w:p>
    <w:p w:rsidR="00A51E96" w:rsidRPr="00A51E96" w:rsidRDefault="00A51E96" w:rsidP="00021009">
      <w:pPr>
        <w:autoSpaceDE w:val="0"/>
        <w:autoSpaceDN w:val="0"/>
        <w:adjustRightInd w:val="0"/>
        <w:spacing w:after="0"/>
        <w:jc w:val="both"/>
        <w:rPr>
          <w:rFonts w:ascii="Arial" w:hAnsi="Arial" w:cs="Arial"/>
          <w:b/>
          <w:sz w:val="24"/>
          <w:szCs w:val="24"/>
          <w:lang w:val="es-MX"/>
        </w:rPr>
      </w:pPr>
      <w:r>
        <w:rPr>
          <w:rFonts w:ascii="Arial" w:hAnsi="Arial" w:cs="Arial"/>
          <w:b/>
          <w:sz w:val="24"/>
          <w:szCs w:val="24"/>
          <w:lang w:val="es-MX"/>
        </w:rPr>
        <w:t xml:space="preserve">5.3. </w:t>
      </w:r>
      <w:r>
        <w:rPr>
          <w:rFonts w:ascii="Arial" w:hAnsi="Arial" w:cs="Arial"/>
          <w:b/>
          <w:sz w:val="24"/>
          <w:szCs w:val="24"/>
          <w:lang w:val="es-MX"/>
        </w:rPr>
        <w:tab/>
        <w:t>Difusión</w:t>
      </w:r>
    </w:p>
    <w:p w:rsidR="00A51E96" w:rsidRDefault="00A51E96" w:rsidP="00021009">
      <w:pPr>
        <w:autoSpaceDE w:val="0"/>
        <w:autoSpaceDN w:val="0"/>
        <w:adjustRightInd w:val="0"/>
        <w:spacing w:after="0"/>
        <w:jc w:val="both"/>
        <w:rPr>
          <w:rFonts w:ascii="Arial" w:hAnsi="Arial" w:cs="Arial"/>
          <w:sz w:val="24"/>
          <w:szCs w:val="24"/>
          <w:lang w:val="es-MX"/>
        </w:rPr>
      </w:pPr>
    </w:p>
    <w:p w:rsidR="00D40994" w:rsidRDefault="00D40994" w:rsidP="00021009">
      <w:pPr>
        <w:autoSpaceDE w:val="0"/>
        <w:autoSpaceDN w:val="0"/>
        <w:adjustRightInd w:val="0"/>
        <w:spacing w:after="0"/>
        <w:jc w:val="both"/>
        <w:rPr>
          <w:rFonts w:ascii="Arial" w:hAnsi="Arial" w:cs="Arial"/>
          <w:sz w:val="24"/>
          <w:szCs w:val="24"/>
          <w:lang w:val="es-MX"/>
        </w:rPr>
      </w:pPr>
      <w:r>
        <w:rPr>
          <w:rFonts w:ascii="Arial" w:hAnsi="Arial" w:cs="Arial"/>
          <w:sz w:val="24"/>
          <w:szCs w:val="24"/>
          <w:lang w:val="es-MX"/>
        </w:rPr>
        <w:t>Se presentaron avances del proyecto modalidad cartel titulado “</w:t>
      </w:r>
      <w:r w:rsidRPr="00D40994">
        <w:rPr>
          <w:rFonts w:ascii="Arial" w:hAnsi="Arial" w:cs="Arial"/>
          <w:i/>
          <w:sz w:val="24"/>
          <w:szCs w:val="24"/>
          <w:lang w:val="es-MX"/>
        </w:rPr>
        <w:t>Propiedades eléctricas de compuestos poliméricos a base de bioresinas con nanotubos de carbono</w:t>
      </w:r>
      <w:r>
        <w:rPr>
          <w:rFonts w:ascii="Arial" w:hAnsi="Arial" w:cs="Arial"/>
          <w:sz w:val="24"/>
          <w:szCs w:val="24"/>
          <w:lang w:val="es-MX"/>
        </w:rPr>
        <w:t xml:space="preserve">”, en el </w:t>
      </w:r>
      <w:r>
        <w:rPr>
          <w:rFonts w:ascii="Arial" w:hAnsi="Arial" w:cs="Arial"/>
          <w:b/>
          <w:sz w:val="24"/>
          <w:szCs w:val="24"/>
          <w:lang w:val="es-MX"/>
        </w:rPr>
        <w:t>V</w:t>
      </w:r>
      <w:r w:rsidRPr="002431B9">
        <w:rPr>
          <w:rFonts w:ascii="Arial" w:hAnsi="Arial" w:cs="Arial"/>
          <w:b/>
          <w:sz w:val="24"/>
          <w:szCs w:val="24"/>
          <w:lang w:val="es-MX"/>
        </w:rPr>
        <w:t xml:space="preserve"> Congreso Nacional de Ciencia e Ingeniería de Materiales</w:t>
      </w:r>
      <w:r w:rsidRPr="002431B9">
        <w:rPr>
          <w:rFonts w:ascii="Arial" w:hAnsi="Arial" w:cs="Arial"/>
          <w:sz w:val="24"/>
          <w:szCs w:val="24"/>
          <w:lang w:val="es-MX"/>
        </w:rPr>
        <w:t>,</w:t>
      </w:r>
      <w:r>
        <w:rPr>
          <w:rFonts w:ascii="Arial" w:hAnsi="Arial" w:cs="Arial"/>
          <w:sz w:val="24"/>
          <w:szCs w:val="24"/>
          <w:lang w:val="es-MX"/>
        </w:rPr>
        <w:t xml:space="preserve"> celebrado en Villa Hermosa, Tabasco,  del 3 al 7 de Marzo de 2014. </w:t>
      </w:r>
    </w:p>
    <w:p w:rsidR="00D40994" w:rsidRDefault="00D40994" w:rsidP="00021009">
      <w:pPr>
        <w:autoSpaceDE w:val="0"/>
        <w:autoSpaceDN w:val="0"/>
        <w:adjustRightInd w:val="0"/>
        <w:spacing w:after="0"/>
        <w:jc w:val="both"/>
        <w:rPr>
          <w:rFonts w:ascii="Arial" w:hAnsi="Arial" w:cs="Arial"/>
          <w:sz w:val="24"/>
          <w:szCs w:val="24"/>
          <w:lang w:val="es-MX"/>
        </w:rPr>
      </w:pPr>
    </w:p>
    <w:p w:rsidR="00A51E96" w:rsidRPr="002431B9" w:rsidRDefault="00092B6C" w:rsidP="00021009">
      <w:pPr>
        <w:autoSpaceDE w:val="0"/>
        <w:autoSpaceDN w:val="0"/>
        <w:adjustRightInd w:val="0"/>
        <w:spacing w:after="0"/>
        <w:jc w:val="both"/>
        <w:rPr>
          <w:rFonts w:ascii="Arial" w:hAnsi="Arial" w:cs="Arial"/>
          <w:sz w:val="24"/>
          <w:szCs w:val="24"/>
          <w:lang w:val="es-MX"/>
        </w:rPr>
      </w:pPr>
      <w:r w:rsidRPr="002431B9">
        <w:rPr>
          <w:rFonts w:ascii="Arial" w:hAnsi="Arial" w:cs="Arial"/>
          <w:sz w:val="24"/>
          <w:szCs w:val="24"/>
          <w:lang w:val="es-MX"/>
        </w:rPr>
        <w:t xml:space="preserve">Dada las fechas de Congresos a los que se asisten con frecuencia, los resultados </w:t>
      </w:r>
      <w:r w:rsidR="000B3EEB">
        <w:rPr>
          <w:rFonts w:ascii="Arial" w:hAnsi="Arial" w:cs="Arial"/>
          <w:sz w:val="24"/>
          <w:szCs w:val="24"/>
          <w:lang w:val="es-MX"/>
        </w:rPr>
        <w:t>restantes</w:t>
      </w:r>
      <w:r w:rsidR="00D40994">
        <w:rPr>
          <w:rFonts w:ascii="Arial" w:hAnsi="Arial" w:cs="Arial"/>
          <w:sz w:val="24"/>
          <w:szCs w:val="24"/>
          <w:lang w:val="es-MX"/>
        </w:rPr>
        <w:t xml:space="preserve"> </w:t>
      </w:r>
      <w:r w:rsidRPr="002431B9">
        <w:rPr>
          <w:rFonts w:ascii="Arial" w:hAnsi="Arial" w:cs="Arial"/>
          <w:sz w:val="24"/>
          <w:szCs w:val="24"/>
          <w:lang w:val="es-MX"/>
        </w:rPr>
        <w:t xml:space="preserve">de este proyecto se presentarán en el </w:t>
      </w:r>
      <w:r w:rsidR="002431B9" w:rsidRPr="002431B9">
        <w:rPr>
          <w:rFonts w:ascii="Arial" w:hAnsi="Arial" w:cs="Arial"/>
          <w:b/>
          <w:sz w:val="24"/>
          <w:szCs w:val="24"/>
          <w:lang w:val="es-MX"/>
        </w:rPr>
        <w:t>VI Congreso Nacional de Ciencia e Ingeniería de Materiales</w:t>
      </w:r>
      <w:r w:rsidR="002431B9" w:rsidRPr="002431B9">
        <w:rPr>
          <w:rFonts w:ascii="Arial" w:hAnsi="Arial" w:cs="Arial"/>
          <w:sz w:val="24"/>
          <w:szCs w:val="24"/>
          <w:lang w:val="es-MX"/>
        </w:rPr>
        <w:t xml:space="preserve">, a celebrarse en </w:t>
      </w:r>
      <w:r w:rsidR="002431B9">
        <w:rPr>
          <w:rFonts w:ascii="Arial" w:hAnsi="Arial" w:cs="Arial"/>
          <w:sz w:val="24"/>
          <w:szCs w:val="24"/>
          <w:lang w:val="es-MX"/>
        </w:rPr>
        <w:t xml:space="preserve">la Universidad </w:t>
      </w:r>
      <w:r w:rsidR="00F123C0">
        <w:rPr>
          <w:rFonts w:ascii="Arial" w:hAnsi="Arial" w:cs="Arial"/>
          <w:sz w:val="24"/>
          <w:szCs w:val="24"/>
          <w:lang w:val="es-MX"/>
        </w:rPr>
        <w:t xml:space="preserve">Autónoma </w:t>
      </w:r>
      <w:r w:rsidR="002431B9">
        <w:rPr>
          <w:rFonts w:ascii="Arial" w:hAnsi="Arial" w:cs="Arial"/>
          <w:sz w:val="24"/>
          <w:szCs w:val="24"/>
          <w:lang w:val="es-MX"/>
        </w:rPr>
        <w:t>de Ciudad Juárez</w:t>
      </w:r>
      <w:r w:rsidR="00191720">
        <w:rPr>
          <w:rFonts w:ascii="Arial" w:hAnsi="Arial" w:cs="Arial"/>
          <w:sz w:val="24"/>
          <w:szCs w:val="24"/>
          <w:lang w:val="es-MX"/>
        </w:rPr>
        <w:t>, Chihuahu</w:t>
      </w:r>
      <w:r w:rsidR="00322605">
        <w:rPr>
          <w:rFonts w:ascii="Arial" w:hAnsi="Arial" w:cs="Arial"/>
          <w:sz w:val="24"/>
          <w:szCs w:val="24"/>
          <w:lang w:val="es-MX"/>
        </w:rPr>
        <w:t>a,</w:t>
      </w:r>
      <w:r w:rsidR="00F123C0">
        <w:rPr>
          <w:rFonts w:ascii="Arial" w:hAnsi="Arial" w:cs="Arial"/>
          <w:sz w:val="24"/>
          <w:szCs w:val="24"/>
          <w:lang w:val="es-MX"/>
        </w:rPr>
        <w:t xml:space="preserve"> del 2 al 6 </w:t>
      </w:r>
      <w:r w:rsidR="00322605">
        <w:rPr>
          <w:rFonts w:ascii="Arial" w:hAnsi="Arial" w:cs="Arial"/>
          <w:sz w:val="24"/>
          <w:szCs w:val="24"/>
          <w:lang w:val="es-MX"/>
        </w:rPr>
        <w:t xml:space="preserve"> Marzo de </w:t>
      </w:r>
      <w:r w:rsidR="00322605" w:rsidRPr="005E7419">
        <w:rPr>
          <w:rFonts w:ascii="Arial" w:hAnsi="Arial" w:cs="Arial"/>
          <w:b/>
          <w:sz w:val="24"/>
          <w:szCs w:val="24"/>
          <w:lang w:val="es-MX"/>
        </w:rPr>
        <w:t>2015</w:t>
      </w:r>
      <w:r w:rsidR="00322605">
        <w:rPr>
          <w:rFonts w:ascii="Arial" w:hAnsi="Arial" w:cs="Arial"/>
          <w:sz w:val="24"/>
          <w:szCs w:val="24"/>
          <w:lang w:val="es-MX"/>
        </w:rPr>
        <w:t xml:space="preserve">. </w:t>
      </w:r>
    </w:p>
    <w:sectPr w:rsidR="00A51E96" w:rsidRPr="002431B9">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577B" w:rsidRDefault="0048577B" w:rsidP="002E3675">
      <w:pPr>
        <w:spacing w:after="0" w:line="240" w:lineRule="auto"/>
      </w:pPr>
      <w:r>
        <w:separator/>
      </w:r>
    </w:p>
  </w:endnote>
  <w:endnote w:type="continuationSeparator" w:id="0">
    <w:p w:rsidR="0048577B" w:rsidRDefault="0048577B" w:rsidP="002E36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577B" w:rsidRDefault="0048577B" w:rsidP="002E3675">
      <w:pPr>
        <w:spacing w:after="0" w:line="240" w:lineRule="auto"/>
      </w:pPr>
      <w:r>
        <w:separator/>
      </w:r>
    </w:p>
  </w:footnote>
  <w:footnote w:type="continuationSeparator" w:id="0">
    <w:p w:rsidR="0048577B" w:rsidRDefault="0048577B" w:rsidP="002E36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3675" w:rsidRDefault="002E3675">
    <w:pPr>
      <w:pStyle w:val="Encabezado"/>
      <w:rPr>
        <w:lang w:val="es-MX"/>
      </w:rPr>
    </w:pPr>
  </w:p>
  <w:p w:rsidR="002E3675" w:rsidRPr="002E3675" w:rsidRDefault="002E3675">
    <w:pPr>
      <w:pStyle w:val="Encabezado"/>
      <w:rPr>
        <w:lang w:val="es-MX"/>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8454D5A"/>
    <w:multiLevelType w:val="hybridMultilevel"/>
    <w:tmpl w:val="901C1E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675"/>
    <w:rsid w:val="000004BE"/>
    <w:rsid w:val="00000FD7"/>
    <w:rsid w:val="00011A47"/>
    <w:rsid w:val="00021009"/>
    <w:rsid w:val="00023092"/>
    <w:rsid w:val="00032992"/>
    <w:rsid w:val="00044B6C"/>
    <w:rsid w:val="00071D5B"/>
    <w:rsid w:val="00092B6C"/>
    <w:rsid w:val="000B3EEB"/>
    <w:rsid w:val="00191720"/>
    <w:rsid w:val="001A4643"/>
    <w:rsid w:val="001A5A1D"/>
    <w:rsid w:val="001C1B1D"/>
    <w:rsid w:val="001E15B9"/>
    <w:rsid w:val="001E7914"/>
    <w:rsid w:val="002361D7"/>
    <w:rsid w:val="0023750F"/>
    <w:rsid w:val="0024155A"/>
    <w:rsid w:val="002431B9"/>
    <w:rsid w:val="002853A6"/>
    <w:rsid w:val="00296353"/>
    <w:rsid w:val="002D608F"/>
    <w:rsid w:val="002E3675"/>
    <w:rsid w:val="00317790"/>
    <w:rsid w:val="00322605"/>
    <w:rsid w:val="00351021"/>
    <w:rsid w:val="0036530E"/>
    <w:rsid w:val="00383758"/>
    <w:rsid w:val="00383DFC"/>
    <w:rsid w:val="00396755"/>
    <w:rsid w:val="003A06FF"/>
    <w:rsid w:val="003A1E5D"/>
    <w:rsid w:val="003E0F73"/>
    <w:rsid w:val="003E5304"/>
    <w:rsid w:val="0048577B"/>
    <w:rsid w:val="004A399F"/>
    <w:rsid w:val="004A6383"/>
    <w:rsid w:val="004B1D57"/>
    <w:rsid w:val="004B335F"/>
    <w:rsid w:val="004C5DA3"/>
    <w:rsid w:val="00503ABD"/>
    <w:rsid w:val="00521958"/>
    <w:rsid w:val="0055510E"/>
    <w:rsid w:val="00555E5D"/>
    <w:rsid w:val="00577AD5"/>
    <w:rsid w:val="00597D8E"/>
    <w:rsid w:val="005D254D"/>
    <w:rsid w:val="005E31AB"/>
    <w:rsid w:val="005E7419"/>
    <w:rsid w:val="00643A6E"/>
    <w:rsid w:val="0069613D"/>
    <w:rsid w:val="006C55A9"/>
    <w:rsid w:val="006C7FB6"/>
    <w:rsid w:val="006D6890"/>
    <w:rsid w:val="00744095"/>
    <w:rsid w:val="00746E14"/>
    <w:rsid w:val="00776D8D"/>
    <w:rsid w:val="00782712"/>
    <w:rsid w:val="007847C3"/>
    <w:rsid w:val="00797553"/>
    <w:rsid w:val="007A26AE"/>
    <w:rsid w:val="007D724D"/>
    <w:rsid w:val="007E6DA7"/>
    <w:rsid w:val="00831BEE"/>
    <w:rsid w:val="00832225"/>
    <w:rsid w:val="008345CF"/>
    <w:rsid w:val="008E144D"/>
    <w:rsid w:val="009170F5"/>
    <w:rsid w:val="009242B7"/>
    <w:rsid w:val="0092514C"/>
    <w:rsid w:val="009352F1"/>
    <w:rsid w:val="009474B6"/>
    <w:rsid w:val="009E489D"/>
    <w:rsid w:val="00A40F22"/>
    <w:rsid w:val="00A51E96"/>
    <w:rsid w:val="00A541BD"/>
    <w:rsid w:val="00AA1B8B"/>
    <w:rsid w:val="00AD03CC"/>
    <w:rsid w:val="00AD700D"/>
    <w:rsid w:val="00AF2EE3"/>
    <w:rsid w:val="00B1356D"/>
    <w:rsid w:val="00B551C5"/>
    <w:rsid w:val="00B62E07"/>
    <w:rsid w:val="00BB6E20"/>
    <w:rsid w:val="00BC18A6"/>
    <w:rsid w:val="00C02576"/>
    <w:rsid w:val="00C06ACC"/>
    <w:rsid w:val="00C37148"/>
    <w:rsid w:val="00C8315C"/>
    <w:rsid w:val="00D24BE3"/>
    <w:rsid w:val="00D40994"/>
    <w:rsid w:val="00D47AC8"/>
    <w:rsid w:val="00D539E4"/>
    <w:rsid w:val="00D734EE"/>
    <w:rsid w:val="00D737AC"/>
    <w:rsid w:val="00D76CE4"/>
    <w:rsid w:val="00D8241A"/>
    <w:rsid w:val="00DF4C2A"/>
    <w:rsid w:val="00E65527"/>
    <w:rsid w:val="00EC76AE"/>
    <w:rsid w:val="00EF3F01"/>
    <w:rsid w:val="00F123C0"/>
    <w:rsid w:val="00F542F0"/>
    <w:rsid w:val="00FE0727"/>
    <w:rsid w:val="00FE17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DD69F68-AB87-43EA-8D37-6BFA3476E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E3675"/>
    <w:pPr>
      <w:ind w:left="720"/>
      <w:contextualSpacing/>
    </w:pPr>
  </w:style>
  <w:style w:type="paragraph" w:styleId="Encabezado">
    <w:name w:val="header"/>
    <w:basedOn w:val="Normal"/>
    <w:link w:val="EncabezadoCar"/>
    <w:uiPriority w:val="99"/>
    <w:unhideWhenUsed/>
    <w:rsid w:val="002E367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E3675"/>
  </w:style>
  <w:style w:type="paragraph" w:styleId="Piedepgina">
    <w:name w:val="footer"/>
    <w:basedOn w:val="Normal"/>
    <w:link w:val="PiedepginaCar"/>
    <w:uiPriority w:val="99"/>
    <w:unhideWhenUsed/>
    <w:rsid w:val="002E367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E36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5673BB-3B4C-42C0-8E0F-02A212B3B5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900</Words>
  <Characters>4953</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Enrique</dc:creator>
  <cp:lastModifiedBy>USUARIO</cp:lastModifiedBy>
  <cp:revision>2</cp:revision>
  <dcterms:created xsi:type="dcterms:W3CDTF">2016-05-02T19:25:00Z</dcterms:created>
  <dcterms:modified xsi:type="dcterms:W3CDTF">2016-05-02T19:25:00Z</dcterms:modified>
</cp:coreProperties>
</file>