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067367" cy="820216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7367" cy="8202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650" w:h="13040"/>
          <w:pgMar w:top="0" w:bottom="0" w:left="0" w:right="0"/>
        </w:sectPr>
      </w:pPr>
    </w:p>
    <w:p>
      <w:pPr>
        <w:pStyle w:val="BodyText"/>
        <w:spacing w:before="4"/>
        <w:rPr>
          <w:rFonts w:ascii="Times New Roman"/>
          <w:sz w:val="7"/>
        </w:rPr>
      </w:pPr>
    </w:p>
    <w:p>
      <w:pPr>
        <w:tabs>
          <w:tab w:pos="4057" w:val="left" w:leader="none"/>
        </w:tabs>
        <w:spacing w:line="240" w:lineRule="auto"/>
        <w:ind w:left="1300" w:right="0" w:firstLine="0"/>
        <w:rPr>
          <w:rFonts w:ascii="Times New Roman"/>
          <w:sz w:val="20"/>
        </w:rPr>
      </w:pPr>
      <w:r>
        <w:rPr>
          <w:rFonts w:ascii="Times New Roman"/>
          <w:position w:val="3"/>
          <w:sz w:val="20"/>
        </w:rPr>
        <w:drawing>
          <wp:inline distT="0" distB="0" distL="0" distR="0">
            <wp:extent cx="830696" cy="800100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696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</w:r>
      <w:r>
        <w:rPr>
          <w:rFonts w:ascii="Times New Roman"/>
          <w:position w:val="3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2335195" cy="855249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5195" cy="85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5"/>
        <w:rPr>
          <w:rFonts w:ascii="Times New Roman"/>
        </w:rPr>
      </w:pPr>
    </w:p>
    <w:p>
      <w:pPr>
        <w:spacing w:after="0"/>
        <w:rPr>
          <w:rFonts w:ascii="Times New Roman"/>
        </w:rPr>
        <w:sectPr>
          <w:pgSz w:w="9640" w:h="13040"/>
          <w:pgMar w:top="1200" w:bottom="280" w:left="1020" w:right="780"/>
        </w:sectPr>
      </w:pPr>
    </w:p>
    <w:p>
      <w:pPr>
        <w:spacing w:line="240" w:lineRule="exact" w:before="61"/>
        <w:ind w:left="115" w:right="0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Junta de Coordinación Política de la LVI  Legislatura del Estado de México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line="229" w:lineRule="exact" w:before="135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RESIDENTA</w:t>
      </w:r>
    </w:p>
    <w:p>
      <w:pPr>
        <w:spacing w:line="229" w:lineRule="exact" w:before="0"/>
        <w:ind w:left="113" w:right="0" w:firstLine="0"/>
        <w:jc w:val="center"/>
        <w:rPr>
          <w:sz w:val="18"/>
        </w:rPr>
      </w:pPr>
      <w:r>
        <w:rPr>
          <w:color w:val="231F20"/>
          <w:sz w:val="18"/>
        </w:rPr>
        <w:t>Diputada Selma Noemí Montenegro  Andrade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V</w:t>
      </w:r>
      <w:r>
        <w:rPr>
          <w:b/>
          <w:color w:val="231F20"/>
          <w:w w:val="110"/>
          <w:sz w:val="12"/>
        </w:rPr>
        <w:t>ICEPRESIDENTES</w:t>
      </w:r>
    </w:p>
    <w:p>
      <w:pPr>
        <w:spacing w:line="216" w:lineRule="exact" w:before="2"/>
        <w:ind w:left="150" w:right="36" w:hanging="1"/>
        <w:jc w:val="center"/>
        <w:rPr>
          <w:sz w:val="18"/>
        </w:rPr>
      </w:pPr>
      <w:r>
        <w:rPr>
          <w:color w:val="231F20"/>
          <w:sz w:val="18"/>
        </w:rPr>
        <w:t>Diputado Higinio Martínez Miranda Diputado Heriberto Enrique Ortega  Ramírez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46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</w:t>
      </w:r>
    </w:p>
    <w:p>
      <w:pPr>
        <w:spacing w:line="229" w:lineRule="exact" w:before="0"/>
        <w:ind w:left="113" w:right="0" w:firstLine="0"/>
        <w:jc w:val="center"/>
        <w:rPr>
          <w:sz w:val="18"/>
        </w:rPr>
      </w:pPr>
      <w:r>
        <w:rPr>
          <w:color w:val="231F20"/>
          <w:sz w:val="18"/>
        </w:rPr>
        <w:t>Diputado Máximo A. García Fábregas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35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V</w:t>
      </w:r>
      <w:r>
        <w:rPr>
          <w:b/>
          <w:color w:val="231F20"/>
          <w:w w:val="110"/>
          <w:sz w:val="12"/>
        </w:rPr>
        <w:t>OCALES</w:t>
      </w:r>
    </w:p>
    <w:p>
      <w:pPr>
        <w:spacing w:line="216" w:lineRule="exact" w:before="2"/>
        <w:ind w:left="563" w:right="447" w:firstLine="0"/>
        <w:jc w:val="center"/>
        <w:rPr>
          <w:sz w:val="18"/>
        </w:rPr>
      </w:pPr>
      <w:r>
        <w:rPr>
          <w:color w:val="231F20"/>
          <w:sz w:val="18"/>
        </w:rPr>
        <w:t>Diputado Alejandro Agundis Arias Diputado Sergio Velarde  González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46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C</w:t>
      </w:r>
      <w:r>
        <w:rPr>
          <w:b/>
          <w:color w:val="231F20"/>
          <w:w w:val="110"/>
          <w:sz w:val="12"/>
        </w:rPr>
        <w:t>ONTRALOR DEL </w:t>
      </w: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ODER  </w:t>
      </w:r>
      <w:r>
        <w:rPr>
          <w:b/>
          <w:color w:val="231F20"/>
          <w:w w:val="110"/>
          <w:sz w:val="18"/>
        </w:rPr>
        <w:t>L</w:t>
      </w:r>
      <w:r>
        <w:rPr>
          <w:b/>
          <w:color w:val="231F20"/>
          <w:w w:val="110"/>
          <w:sz w:val="12"/>
        </w:rPr>
        <w:t>EGISLATIVO</w:t>
      </w:r>
    </w:p>
    <w:p>
      <w:pPr>
        <w:spacing w:line="229" w:lineRule="exact" w:before="0"/>
        <w:ind w:left="536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M. en C. Victorino Barrios Dávalos</w:t>
      </w:r>
    </w:p>
    <w:p>
      <w:pPr>
        <w:spacing w:line="240" w:lineRule="exact" w:before="70"/>
        <w:ind w:left="218" w:right="196" w:firstLine="0"/>
        <w:jc w:val="center"/>
        <w:rPr>
          <w:b/>
          <w:sz w:val="20"/>
        </w:rPr>
      </w:pPr>
      <w:r>
        <w:rPr/>
        <w:br w:type="column"/>
      </w:r>
      <w:r>
        <w:rPr>
          <w:b/>
          <w:color w:val="231F20"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R</w:t>
      </w:r>
      <w:r>
        <w:rPr>
          <w:b/>
          <w:color w:val="231F20"/>
          <w:w w:val="110"/>
          <w:sz w:val="12"/>
        </w:rPr>
        <w:t>ECTOR</w:t>
      </w:r>
    </w:p>
    <w:p>
      <w:pPr>
        <w:spacing w:line="229" w:lineRule="exact" w:before="0"/>
        <w:ind w:left="682" w:right="0" w:firstLine="0"/>
        <w:jc w:val="left"/>
        <w:rPr>
          <w:sz w:val="18"/>
        </w:rPr>
      </w:pPr>
      <w:r>
        <w:rPr>
          <w:color w:val="231F20"/>
          <w:sz w:val="18"/>
        </w:rPr>
        <w:t>M. en C. Eduardo Gasca  Pliego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7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 DE </w:t>
      </w:r>
      <w:r>
        <w:rPr>
          <w:b/>
          <w:color w:val="231F20"/>
          <w:w w:val="110"/>
          <w:sz w:val="18"/>
        </w:rPr>
        <w:t>D</w:t>
      </w:r>
      <w:r>
        <w:rPr>
          <w:b/>
          <w:color w:val="231F20"/>
          <w:w w:val="110"/>
          <w:sz w:val="12"/>
        </w:rPr>
        <w:t>OCENCIA</w:t>
      </w:r>
    </w:p>
    <w:p>
      <w:pPr>
        <w:spacing w:line="229" w:lineRule="exact" w:before="0"/>
        <w:ind w:left="601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M.A.S.S. Felipe González Solano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 DE </w:t>
      </w:r>
      <w:r>
        <w:rPr>
          <w:b/>
          <w:color w:val="231F20"/>
          <w:w w:val="110"/>
          <w:sz w:val="18"/>
        </w:rPr>
        <w:t>I</w:t>
      </w:r>
      <w:r>
        <w:rPr>
          <w:b/>
          <w:color w:val="231F20"/>
          <w:w w:val="110"/>
          <w:sz w:val="12"/>
        </w:rPr>
        <w:t>NVESTIGACIÓN  Y</w:t>
      </w:r>
    </w:p>
    <w:p>
      <w:pPr>
        <w:spacing w:line="216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05"/>
          <w:sz w:val="18"/>
        </w:rPr>
        <w:t>E</w:t>
      </w:r>
      <w:r>
        <w:rPr>
          <w:b/>
          <w:color w:val="231F20"/>
          <w:w w:val="105"/>
          <w:sz w:val="12"/>
        </w:rPr>
        <w:t>STUDIOS  </w:t>
      </w:r>
      <w:r>
        <w:rPr>
          <w:b/>
          <w:color w:val="231F20"/>
          <w:w w:val="105"/>
          <w:sz w:val="18"/>
        </w:rPr>
        <w:t>A</w:t>
      </w:r>
      <w:r>
        <w:rPr>
          <w:b/>
          <w:color w:val="231F20"/>
          <w:w w:val="105"/>
          <w:sz w:val="12"/>
        </w:rPr>
        <w:t>VANZADOS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Dr. Sergio Franco Maass</w:t>
      </w:r>
    </w:p>
    <w:p>
      <w:pPr>
        <w:pStyle w:val="BodyText"/>
        <w:spacing w:before="11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4003205</wp:posOffset>
            </wp:positionH>
            <wp:positionV relativeFrom="paragraph">
              <wp:posOffset>271934</wp:posOffset>
            </wp:positionV>
            <wp:extent cx="774285" cy="150018"/>
            <wp:effectExtent l="0" t="0" r="0" b="0"/>
            <wp:wrapTopAndBottom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285" cy="150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exact" w:before="108"/>
        <w:ind w:left="219" w:right="196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Centro de Investigación en Ciencias Sociales y Humanidades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29" w:lineRule="exact" w:before="0"/>
        <w:ind w:left="217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C</w:t>
      </w:r>
      <w:r>
        <w:rPr>
          <w:b/>
          <w:color w:val="231F20"/>
          <w:w w:val="110"/>
          <w:sz w:val="12"/>
        </w:rPr>
        <w:t>OORDINADOR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sz w:val="18"/>
        </w:rPr>
        <w:t>Dr.  Francisco Lizcano Fernández</w:t>
      </w:r>
    </w:p>
    <w:p>
      <w:pPr>
        <w:pStyle w:val="BodyText"/>
        <w:rPr>
          <w:sz w:val="14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ECRETARIA </w:t>
      </w:r>
      <w:r>
        <w:rPr>
          <w:b/>
          <w:color w:val="231F20"/>
          <w:w w:val="110"/>
          <w:sz w:val="18"/>
        </w:rPr>
        <w:t>A</w:t>
      </w:r>
      <w:r>
        <w:rPr>
          <w:b/>
          <w:color w:val="231F20"/>
          <w:w w:val="110"/>
          <w:sz w:val="12"/>
        </w:rPr>
        <w:t>DMINISTRATIVA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sz w:val="18"/>
        </w:rPr>
        <w:t>Lic. Leticia Peñaloza Alvarado</w:t>
      </w:r>
    </w:p>
    <w:p>
      <w:pPr>
        <w:spacing w:after="0" w:line="229" w:lineRule="exact"/>
        <w:jc w:val="center"/>
        <w:rPr>
          <w:sz w:val="18"/>
        </w:rPr>
        <w:sectPr>
          <w:type w:val="continuous"/>
          <w:pgSz w:w="9640" w:h="13040"/>
          <w:pgMar w:top="0" w:bottom="0" w:left="1020" w:right="780"/>
          <w:cols w:num="2" w:equalWidth="0">
            <w:col w:w="3847" w:space="97"/>
            <w:col w:w="389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ind w:left="2400"/>
        <w:rPr>
          <w:sz w:val="20"/>
        </w:rPr>
      </w:pPr>
      <w:r>
        <w:rPr>
          <w:sz w:val="20"/>
        </w:rPr>
        <w:drawing>
          <wp:inline distT="0" distB="0" distL="0" distR="0">
            <wp:extent cx="1962246" cy="457200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246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rPr>
          <w:sz w:val="11"/>
        </w:rPr>
      </w:pPr>
    </w:p>
    <w:p>
      <w:pPr>
        <w:spacing w:before="43"/>
        <w:ind w:left="839" w:right="825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Asociación Nacional de Contralores del Poder Legislativo,   A.C.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839" w:right="825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RESIDENTE</w:t>
      </w:r>
    </w:p>
    <w:p>
      <w:pPr>
        <w:spacing w:line="229" w:lineRule="exact" w:before="0"/>
        <w:ind w:left="2846" w:right="0" w:firstLine="0"/>
        <w:jc w:val="left"/>
        <w:rPr>
          <w:sz w:val="18"/>
        </w:rPr>
      </w:pPr>
      <w:r>
        <w:rPr>
          <w:color w:val="231F20"/>
          <w:sz w:val="18"/>
        </w:rPr>
        <w:t>C.P.  Alfonso Grey Méndez</w:t>
      </w:r>
    </w:p>
    <w:p>
      <w:pPr>
        <w:spacing w:after="0" w:line="229" w:lineRule="exact"/>
        <w:jc w:val="left"/>
        <w:rPr>
          <w:sz w:val="18"/>
        </w:rPr>
        <w:sectPr>
          <w:type w:val="continuous"/>
          <w:pgSz w:w="9640" w:h="13040"/>
          <w:pgMar w:top="0" w:bottom="0" w:left="1020" w:right="7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line="218" w:lineRule="exact" w:before="74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Ilustración de portada:</w:t>
      </w:r>
    </w:p>
    <w:p>
      <w:pPr>
        <w:spacing w:line="235" w:lineRule="auto" w:before="1"/>
        <w:ind w:left="110" w:right="0" w:firstLine="0"/>
        <w:jc w:val="left"/>
        <w:rPr>
          <w:rFonts w:ascii="Calibri"/>
          <w:sz w:val="18"/>
        </w:rPr>
      </w:pPr>
      <w:r>
        <w:rPr>
          <w:rFonts w:ascii="Trebuchet MS"/>
          <w:i/>
          <w:color w:val="231F20"/>
          <w:w w:val="110"/>
          <w:sz w:val="18"/>
        </w:rPr>
        <w:t>La</w:t>
      </w:r>
      <w:r>
        <w:rPr>
          <w:rFonts w:ascii="Trebuchet MS"/>
          <w:i/>
          <w:color w:val="231F20"/>
          <w:spacing w:val="-22"/>
          <w:w w:val="110"/>
          <w:sz w:val="18"/>
        </w:rPr>
        <w:t> </w:t>
      </w:r>
      <w:r>
        <w:rPr>
          <w:rFonts w:ascii="Trebuchet MS"/>
          <w:i/>
          <w:color w:val="231F20"/>
          <w:w w:val="110"/>
          <w:sz w:val="18"/>
        </w:rPr>
        <w:t>escuela</w:t>
      </w:r>
      <w:r>
        <w:rPr>
          <w:rFonts w:ascii="Trebuchet MS"/>
          <w:i/>
          <w:color w:val="231F20"/>
          <w:spacing w:val="-22"/>
          <w:w w:val="110"/>
          <w:sz w:val="18"/>
        </w:rPr>
        <w:t> </w:t>
      </w:r>
      <w:r>
        <w:rPr>
          <w:rFonts w:ascii="Trebuchet MS"/>
          <w:i/>
          <w:color w:val="231F20"/>
          <w:w w:val="110"/>
          <w:sz w:val="18"/>
        </w:rPr>
        <w:t>de</w:t>
      </w:r>
      <w:r>
        <w:rPr>
          <w:rFonts w:ascii="Trebuchet MS"/>
          <w:i/>
          <w:color w:val="231F20"/>
          <w:spacing w:val="-22"/>
          <w:w w:val="110"/>
          <w:sz w:val="18"/>
        </w:rPr>
        <w:t> </w:t>
      </w:r>
      <w:r>
        <w:rPr>
          <w:rFonts w:ascii="Trebuchet MS"/>
          <w:i/>
          <w:color w:val="231F20"/>
          <w:w w:val="110"/>
          <w:sz w:val="18"/>
        </w:rPr>
        <w:t>Atenas</w:t>
      </w:r>
      <w:r>
        <w:rPr>
          <w:rFonts w:ascii="Trebuchet MS"/>
          <w:i/>
          <w:color w:val="231F20"/>
          <w:spacing w:val="-22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(1509-1511)</w:t>
      </w:r>
      <w:r>
        <w:rPr>
          <w:rFonts w:ascii="Calibri"/>
          <w:color w:val="231F20"/>
          <w:spacing w:val="-6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de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Rafael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Sanzio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en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la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Estancia</w:t>
      </w:r>
      <w:r>
        <w:rPr>
          <w:rFonts w:ascii="Calibri"/>
          <w:color w:val="231F20"/>
          <w:spacing w:val="-6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de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la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Signatura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de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Ciudad</w:t>
      </w:r>
      <w:r>
        <w:rPr>
          <w:rFonts w:ascii="Calibri"/>
          <w:color w:val="231F20"/>
          <w:spacing w:val="-7"/>
          <w:w w:val="110"/>
          <w:sz w:val="18"/>
        </w:rPr>
        <w:t> </w:t>
      </w:r>
      <w:r>
        <w:rPr>
          <w:rFonts w:ascii="Calibri"/>
          <w:color w:val="231F20"/>
          <w:w w:val="110"/>
          <w:sz w:val="18"/>
        </w:rPr>
        <w:t>del Vaticano.</w:t>
      </w:r>
    </w:p>
    <w:p>
      <w:pPr>
        <w:spacing w:line="235" w:lineRule="auto" w:before="0"/>
        <w:ind w:left="110" w:right="111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Rafael exalta en esta obra a los filósofos y sabios de la antigüedad que se acercaron a la verdad a través de la razón. Las dos figuras del extremo derecho representan al ya anciano Platón, sosteniendo el </w:t>
      </w:r>
      <w:r>
        <w:rPr>
          <w:rFonts w:ascii="Trebuchet MS" w:hAnsi="Trebuchet MS"/>
          <w:i/>
          <w:color w:val="231F20"/>
          <w:w w:val="110"/>
          <w:sz w:val="18"/>
        </w:rPr>
        <w:t>Timeo </w:t>
      </w:r>
      <w:r>
        <w:rPr>
          <w:rFonts w:ascii="Calibri" w:hAnsi="Calibri"/>
          <w:color w:val="231F20"/>
          <w:w w:val="110"/>
          <w:sz w:val="18"/>
        </w:rPr>
        <w:t>y a su lado Aristóteles, sosteniendo con la mano izquierda la </w:t>
      </w:r>
      <w:r>
        <w:rPr>
          <w:rFonts w:ascii="Trebuchet MS" w:hAnsi="Trebuchet MS"/>
          <w:i/>
          <w:color w:val="231F20"/>
          <w:w w:val="110"/>
          <w:sz w:val="18"/>
        </w:rPr>
        <w:t>Ética</w:t>
      </w:r>
      <w:r>
        <w:rPr>
          <w:rFonts w:ascii="Calibri" w:hAnsi="Calibri"/>
          <w:color w:val="231F20"/>
          <w:w w:val="110"/>
          <w:sz w:val="18"/>
        </w:rPr>
        <w:t>.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2"/>
        <w:rPr>
          <w:rFonts w:ascii="Calibri"/>
          <w:sz w:val="17"/>
        </w:rPr>
      </w:pPr>
    </w:p>
    <w:p>
      <w:pPr>
        <w:spacing w:line="218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ISBN en trámite</w:t>
      </w:r>
    </w:p>
    <w:p>
      <w:pPr>
        <w:spacing w:line="217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05"/>
          <w:sz w:val="18"/>
        </w:rPr>
        <w:t>© Derechos  Reservados conforme a  la  Ley</w:t>
      </w:r>
    </w:p>
    <w:p>
      <w:pPr>
        <w:spacing w:line="206" w:lineRule="exact"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spacing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ASOCIACIÓN NACIONAL DE CONTRALORES DEL PODER LEGISLATIVO, A.C.</w:t>
      </w:r>
    </w:p>
    <w:p>
      <w:pPr>
        <w:spacing w:line="218" w:lineRule="exact" w:before="6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Congreso de la Unión No. 66</w:t>
      </w:r>
    </w:p>
    <w:p>
      <w:pPr>
        <w:spacing w:line="235" w:lineRule="auto" w:before="1"/>
        <w:ind w:left="110" w:right="3951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Edificio “E”, Piso 3, México, D.F., C.P. 15969, Tel. 56 28 13 91, ext.  8854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UNIVERSIDAD AUTÓNOMA DEL ESTADO DE MÉXICO (UAEM)</w:t>
      </w:r>
    </w:p>
    <w:p>
      <w:pPr>
        <w:spacing w:before="9"/>
        <w:ind w:left="110" w:right="0" w:firstLine="0"/>
        <w:jc w:val="both"/>
        <w:rPr>
          <w:rFonts w:ascii="Arial"/>
          <w:b/>
          <w:sz w:val="18"/>
        </w:rPr>
      </w:pPr>
      <w:r>
        <w:rPr>
          <w:rFonts w:ascii="Arial"/>
          <w:b/>
          <w:color w:val="231F20"/>
          <w:sz w:val="18"/>
        </w:rPr>
        <w:t>Centro de Investigaciones en Ciencias Sociales y Humanidades</w:t>
      </w:r>
    </w:p>
    <w:p>
      <w:pPr>
        <w:spacing w:line="218" w:lineRule="exact" w:before="6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Edificio explanetario, Ciudad Universitaria</w:t>
      </w:r>
    </w:p>
    <w:p>
      <w:pPr>
        <w:spacing w:line="235" w:lineRule="auto" w:before="1"/>
        <w:ind w:left="110" w:right="316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Cerro de Coatepec, C.P. 50110, Toluca, Estado de México Tel: 01 (722) 213 27  28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459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Corrección: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2"/>
        <w:rPr>
          <w:rFonts w:ascii="Calibri"/>
          <w:sz w:val="15"/>
        </w:rPr>
      </w:pPr>
    </w:p>
    <w:p>
      <w:pPr>
        <w:spacing w:before="31"/>
        <w:ind w:left="2132" w:right="0" w:firstLine="0"/>
        <w:jc w:val="left"/>
        <w:rPr>
          <w:rFonts w:ascii="Times New Roman" w:hAnsi="Times New Roman"/>
          <w:b/>
          <w:sz w:val="28"/>
        </w:rPr>
      </w:pPr>
      <w:r>
        <w:rPr>
          <w:b/>
          <w:color w:val="231F20"/>
          <w:spacing w:val="-7"/>
          <w:w w:val="105"/>
          <w:sz w:val="28"/>
        </w:rPr>
        <w:t>LOS </w:t>
      </w:r>
      <w:r>
        <w:rPr>
          <w:b/>
          <w:color w:val="231F20"/>
          <w:spacing w:val="-9"/>
          <w:w w:val="105"/>
          <w:sz w:val="28"/>
        </w:rPr>
        <w:t>CÓDIGOS ÉTICOS </w:t>
      </w:r>
      <w:r>
        <w:rPr>
          <w:b/>
          <w:color w:val="231F20"/>
          <w:spacing w:val="-5"/>
          <w:w w:val="105"/>
          <w:sz w:val="28"/>
        </w:rPr>
        <w:t>DE </w:t>
      </w:r>
      <w:r>
        <w:rPr>
          <w:b/>
          <w:color w:val="231F20"/>
          <w:spacing w:val="-9"/>
          <w:w w:val="105"/>
          <w:sz w:val="28"/>
        </w:rPr>
        <w:t>GOBIERNO </w:t>
      </w:r>
      <w:r>
        <w:rPr>
          <w:rFonts w:ascii="Times New Roman" w:hAnsi="Times New Roman"/>
          <w:b/>
          <w:color w:val="231F20"/>
          <w:w w:val="105"/>
          <w:sz w:val="28"/>
        </w:rPr>
        <w:t>*</w:t>
      </w:r>
    </w:p>
    <w:p>
      <w:pPr>
        <w:pStyle w:val="BodyText"/>
        <w:rPr>
          <w:rFonts w:ascii="Times New Roman"/>
          <w:b/>
          <w:sz w:val="28"/>
        </w:rPr>
      </w:pPr>
    </w:p>
    <w:p>
      <w:pPr>
        <w:pStyle w:val="BodyText"/>
        <w:spacing w:before="1"/>
        <w:rPr>
          <w:rFonts w:ascii="Times New Roman"/>
          <w:b/>
          <w:sz w:val="22"/>
        </w:rPr>
      </w:pPr>
    </w:p>
    <w:p>
      <w:pPr>
        <w:spacing w:before="0"/>
        <w:ind w:left="5246" w:right="0" w:firstLine="0"/>
        <w:jc w:val="left"/>
        <w:rPr>
          <w:rFonts w:ascii="Times New Roman"/>
          <w:b/>
          <w:sz w:val="24"/>
        </w:rPr>
      </w:pPr>
      <w:r>
        <w:rPr>
          <w:b/>
          <w:color w:val="231F20"/>
          <w:spacing w:val="-8"/>
          <w:w w:val="110"/>
          <w:sz w:val="24"/>
        </w:rPr>
        <w:t>O</w:t>
      </w:r>
      <w:r>
        <w:rPr>
          <w:b/>
          <w:color w:val="231F20"/>
          <w:spacing w:val="-8"/>
          <w:w w:val="110"/>
          <w:sz w:val="16"/>
        </w:rPr>
        <w:t>SCAR </w:t>
      </w:r>
      <w:r>
        <w:rPr>
          <w:b/>
          <w:color w:val="231F20"/>
          <w:spacing w:val="-8"/>
          <w:w w:val="110"/>
          <w:sz w:val="24"/>
        </w:rPr>
        <w:t>D</w:t>
      </w:r>
      <w:r>
        <w:rPr>
          <w:b/>
          <w:color w:val="231F20"/>
          <w:spacing w:val="-8"/>
          <w:w w:val="110"/>
          <w:sz w:val="16"/>
        </w:rPr>
        <w:t>IEGO </w:t>
      </w:r>
      <w:r>
        <w:rPr>
          <w:b/>
          <w:color w:val="231F20"/>
          <w:spacing w:val="-13"/>
          <w:w w:val="110"/>
          <w:sz w:val="24"/>
        </w:rPr>
        <w:t>B</w:t>
      </w:r>
      <w:r>
        <w:rPr>
          <w:b/>
          <w:color w:val="231F20"/>
          <w:spacing w:val="-13"/>
          <w:w w:val="110"/>
          <w:sz w:val="16"/>
        </w:rPr>
        <w:t>AUTISTA</w:t>
      </w:r>
      <w:r>
        <w:rPr>
          <w:rFonts w:ascii="Times New Roman"/>
          <w:b/>
          <w:color w:val="231F20"/>
          <w:spacing w:val="-13"/>
          <w:w w:val="110"/>
          <w:sz w:val="24"/>
        </w:rPr>
        <w:t>**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10"/>
        <w:rPr>
          <w:rFonts w:ascii="Times New Roman"/>
          <w:b/>
          <w:sz w:val="23"/>
        </w:rPr>
      </w:pPr>
      <w:r>
        <w:rPr/>
        <w:pict>
          <v:line style="position:absolute;mso-position-horizontal-relative:page;mso-position-vertical-relative:paragraph;z-index:1048;mso-wrap-distance-left:0;mso-wrap-distance-right:0" from="56.693001pt,16.190639pt" to="128.476001pt,16.190639pt" stroked="true" strokeweight="1pt" strokecolor="#231f20">
            <w10:wrap type="topAndBottom"/>
          </v:line>
        </w:pict>
      </w:r>
    </w:p>
    <w:p>
      <w:pPr>
        <w:spacing w:line="249" w:lineRule="auto" w:before="6"/>
        <w:ind w:left="113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* </w:t>
      </w:r>
      <w:r>
        <w:rPr>
          <w:rFonts w:ascii="Times New Roman" w:hAnsi="Times New Roman"/>
          <w:color w:val="231F20"/>
          <w:sz w:val="18"/>
        </w:rPr>
        <w:t>Una primera versión de este artículo se publicó en el No. 65 de la </w:t>
      </w:r>
      <w:r>
        <w:rPr>
          <w:rFonts w:ascii="Times New Roman" w:hAnsi="Times New Roman"/>
          <w:i/>
          <w:color w:val="231F20"/>
          <w:sz w:val="18"/>
        </w:rPr>
        <w:t>Revista de las Cortes Generales </w:t>
      </w:r>
      <w:r>
        <w:rPr>
          <w:rFonts w:ascii="Times New Roman" w:hAnsi="Times New Roman"/>
          <w:color w:val="231F20"/>
          <w:sz w:val="18"/>
        </w:rPr>
        <w:t>del Congreso de los Diputados de España.</w:t>
      </w:r>
    </w:p>
    <w:p>
      <w:pPr>
        <w:spacing w:line="249" w:lineRule="auto" w:before="20"/>
        <w:ind w:left="113" w:right="106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**</w:t>
      </w:r>
      <w:r>
        <w:rPr>
          <w:rFonts w:ascii="Times New Roman" w:hAnsi="Times New Roman"/>
          <w:color w:val="231F20"/>
          <w:spacing w:val="1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Investigador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del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Centro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Investigación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Ciencias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Sociales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Humanidades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(CICSyH)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Universidad Autónoma del Estado de México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(UAEM).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6"/>
        </w:rPr>
      </w:pPr>
    </w:p>
    <w:p>
      <w:pPr>
        <w:spacing w:line="240" w:lineRule="exact" w:before="80"/>
        <w:ind w:left="4053" w:right="108" w:firstLine="0"/>
        <w:jc w:val="both"/>
        <w:rPr>
          <w:i/>
          <w:sz w:val="22"/>
        </w:rPr>
      </w:pPr>
      <w:r>
        <w:rPr>
          <w:i/>
          <w:color w:val="231F20"/>
          <w:sz w:val="22"/>
        </w:rPr>
        <w:t>No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z w:val="22"/>
        </w:rPr>
        <w:t>ftabrá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z w:val="22"/>
        </w:rPr>
        <w:t>un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z w:val="22"/>
        </w:rPr>
        <w:t>nuevo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z w:val="22"/>
        </w:rPr>
        <w:t>orden</w:t>
      </w:r>
      <w:r>
        <w:rPr>
          <w:i/>
          <w:color w:val="231F20"/>
          <w:spacing w:val="-16"/>
          <w:sz w:val="22"/>
        </w:rPr>
        <w:t> </w:t>
      </w:r>
      <w:r>
        <w:rPr>
          <w:i/>
          <w:color w:val="231F20"/>
          <w:sz w:val="22"/>
        </w:rPr>
        <w:t>mundial</w:t>
      </w:r>
      <w:r>
        <w:rPr>
          <w:i/>
          <w:color w:val="231F20"/>
          <w:spacing w:val="-17"/>
          <w:sz w:val="22"/>
        </w:rPr>
        <w:t> </w:t>
      </w:r>
      <w:r>
        <w:rPr>
          <w:i/>
          <w:color w:val="231F20"/>
          <w:sz w:val="22"/>
        </w:rPr>
        <w:t>sin</w:t>
      </w:r>
      <w:r>
        <w:rPr>
          <w:i/>
          <w:color w:val="231F20"/>
          <w:spacing w:val="-17"/>
          <w:sz w:val="22"/>
        </w:rPr>
        <w:t> </w:t>
      </w:r>
      <w:r>
        <w:rPr>
          <w:i/>
          <w:color w:val="231F20"/>
          <w:sz w:val="22"/>
        </w:rPr>
        <w:t>una </w:t>
      </w:r>
      <w:r>
        <w:rPr>
          <w:i/>
          <w:color w:val="231F20"/>
          <w:sz w:val="22"/>
        </w:rPr>
        <w:t>nueva ética mundial, una actitud ética global o</w:t>
      </w:r>
      <w:r>
        <w:rPr>
          <w:i/>
          <w:color w:val="231F20"/>
          <w:spacing w:val="-7"/>
          <w:sz w:val="22"/>
        </w:rPr>
        <w:t> </w:t>
      </w:r>
      <w:r>
        <w:rPr>
          <w:i/>
          <w:color w:val="231F20"/>
          <w:sz w:val="22"/>
        </w:rPr>
        <w:t>planetaria.</w:t>
      </w:r>
    </w:p>
    <w:p>
      <w:pPr>
        <w:spacing w:line="258" w:lineRule="exact" w:before="0"/>
        <w:ind w:left="6680" w:right="0" w:firstLine="0"/>
        <w:jc w:val="left"/>
        <w:rPr>
          <w:sz w:val="22"/>
        </w:rPr>
      </w:pPr>
      <w:r>
        <w:rPr>
          <w:color w:val="231F20"/>
          <w:sz w:val="22"/>
        </w:rPr>
        <w:t>Hans Küng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0"/>
        <w:ind w:left="113" w:right="0" w:firstLine="0"/>
        <w:jc w:val="both"/>
        <w:rPr>
          <w:b/>
          <w:sz w:val="17"/>
        </w:rPr>
      </w:pPr>
      <w:r>
        <w:rPr>
          <w:b/>
          <w:color w:val="231F20"/>
          <w:w w:val="105"/>
          <w:sz w:val="24"/>
        </w:rPr>
        <w:t>I</w:t>
      </w:r>
      <w:r>
        <w:rPr>
          <w:b/>
          <w:color w:val="231F20"/>
          <w:w w:val="105"/>
          <w:sz w:val="17"/>
        </w:rPr>
        <w:t>NTRODUCCIÓN</w:t>
      </w:r>
    </w:p>
    <w:p>
      <w:pPr>
        <w:pStyle w:val="BodyText"/>
        <w:spacing w:before="3"/>
        <w:rPr>
          <w:b/>
          <w:sz w:val="20"/>
        </w:rPr>
      </w:pPr>
    </w:p>
    <w:p>
      <w:pPr>
        <w:pStyle w:val="BodyText"/>
        <w:spacing w:line="288" w:lineRule="exact" w:before="1"/>
        <w:ind w:left="804" w:right="109"/>
        <w:jc w:val="both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6.692902pt;margin-top:-1.012488pt;width:35.2pt;height:53.35pt;mso-position-horizontal-relative:page;mso-position-vertical-relative:paragraph;z-index:-19864" type="#_x0000_t202" filled="false" stroked="false">
            <v:textbox inset="0,0,0,0">
              <w:txbxContent>
                <w:p>
                  <w:pPr>
                    <w:spacing w:line="1066" w:lineRule="exact" w:before="0"/>
                    <w:ind w:left="0" w:right="0" w:firstLine="0"/>
                    <w:jc w:val="left"/>
                    <w:rPr>
                      <w:sz w:val="106"/>
                    </w:rPr>
                  </w:pPr>
                  <w:r>
                    <w:rPr>
                      <w:color w:val="231F20"/>
                      <w:w w:val="108"/>
                      <w:sz w:val="106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ste </w:t>
      </w:r>
      <w:r>
        <w:rPr>
          <w:color w:val="231F20"/>
          <w:spacing w:val="-3"/>
        </w:rPr>
        <w:t>trabajo tiene </w:t>
      </w:r>
      <w:r>
        <w:rPr>
          <w:color w:val="231F20"/>
        </w:rPr>
        <w:t>por </w:t>
      </w:r>
      <w:r>
        <w:rPr>
          <w:color w:val="231F20"/>
          <w:spacing w:val="-3"/>
        </w:rPr>
        <w:t>objetivo mostrar </w:t>
      </w:r>
      <w:r>
        <w:rPr>
          <w:color w:val="231F20"/>
        </w:rPr>
        <w:t>la </w:t>
      </w:r>
      <w:r>
        <w:rPr>
          <w:color w:val="231F20"/>
          <w:spacing w:val="-3"/>
        </w:rPr>
        <w:t>importancia </w:t>
      </w:r>
      <w:r>
        <w:rPr>
          <w:color w:val="231F20"/>
        </w:rPr>
        <w:t>de los </w:t>
      </w:r>
      <w:r>
        <w:rPr>
          <w:color w:val="231F20"/>
          <w:spacing w:val="-4"/>
        </w:rPr>
        <w:t>valores </w:t>
      </w:r>
      <w:r>
        <w:rPr>
          <w:color w:val="231F20"/>
          <w:spacing w:val="-4"/>
          <w:w w:val="95"/>
        </w:rPr>
        <w:t>dentro </w:t>
      </w:r>
      <w:r>
        <w:rPr>
          <w:color w:val="231F20"/>
          <w:w w:val="95"/>
        </w:rPr>
        <w:t>de la </w:t>
      </w:r>
      <w:r>
        <w:rPr>
          <w:color w:val="231F20"/>
          <w:spacing w:val="-3"/>
          <w:w w:val="95"/>
        </w:rPr>
        <w:t>política contemporánea. Dichos </w:t>
      </w:r>
      <w:r>
        <w:rPr>
          <w:color w:val="231F20"/>
          <w:spacing w:val="-4"/>
          <w:w w:val="95"/>
        </w:rPr>
        <w:t>valores corresponden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un </w:t>
      </w:r>
      <w:r>
        <w:rPr>
          <w:color w:val="231F20"/>
          <w:spacing w:val="-4"/>
          <w:w w:val="95"/>
        </w:rPr>
        <w:t>marco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cultural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plasman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instituciones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mediante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Códigos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de</w:t>
      </w:r>
    </w:p>
    <w:p>
      <w:pPr>
        <w:pStyle w:val="BodyText"/>
        <w:spacing w:line="288" w:lineRule="exact"/>
        <w:ind w:left="113" w:right="108"/>
        <w:jc w:val="both"/>
      </w:pPr>
      <w:r>
        <w:rPr>
          <w:color w:val="231F20"/>
          <w:spacing w:val="-3"/>
          <w:w w:val="95"/>
        </w:rPr>
        <w:t>Ética.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Asimismo,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identifican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valores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relevantes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dentro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códigos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gobierno contemporáneos. </w:t>
      </w:r>
      <w:r>
        <w:rPr>
          <w:color w:val="231F20"/>
          <w:spacing w:val="-4"/>
          <w:w w:val="95"/>
        </w:rPr>
        <w:t>Finalmente, </w:t>
      </w:r>
      <w:r>
        <w:rPr>
          <w:color w:val="231F20"/>
          <w:w w:val="95"/>
        </w:rPr>
        <w:t>se </w:t>
      </w:r>
      <w:r>
        <w:rPr>
          <w:color w:val="231F20"/>
          <w:spacing w:val="-4"/>
          <w:w w:val="95"/>
        </w:rPr>
        <w:t>presentan </w:t>
      </w:r>
      <w:r>
        <w:rPr>
          <w:color w:val="231F20"/>
          <w:spacing w:val="-3"/>
          <w:w w:val="95"/>
        </w:rPr>
        <w:t>algunas características </w:t>
      </w:r>
      <w:r>
        <w:rPr>
          <w:color w:val="231F20"/>
          <w:w w:val="95"/>
        </w:rPr>
        <w:t>de los </w:t>
      </w:r>
      <w:r>
        <w:rPr>
          <w:color w:val="231F20"/>
          <w:spacing w:val="-3"/>
          <w:w w:val="95"/>
        </w:rPr>
        <w:t>tipos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códigos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existentes.</w:t>
      </w:r>
    </w:p>
    <w:p>
      <w:pPr>
        <w:pStyle w:val="BodyText"/>
      </w:pPr>
    </w:p>
    <w:p>
      <w:pPr>
        <w:pStyle w:val="BodyText"/>
        <w:spacing w:before="8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367" w:val="left" w:leader="none"/>
        </w:tabs>
        <w:spacing w:line="240" w:lineRule="auto" w:before="1" w:after="0"/>
        <w:ind w:left="366" w:right="0" w:hanging="253"/>
        <w:jc w:val="both"/>
        <w:rPr>
          <w:b/>
          <w:sz w:val="22"/>
        </w:rPr>
      </w:pPr>
      <w:r>
        <w:rPr>
          <w:b/>
          <w:color w:val="231F20"/>
          <w:spacing w:val="-7"/>
          <w:w w:val="110"/>
          <w:sz w:val="22"/>
        </w:rPr>
        <w:t>VALORES</w:t>
      </w:r>
      <w:r>
        <w:rPr>
          <w:b/>
          <w:color w:val="231F20"/>
          <w:spacing w:val="-26"/>
          <w:w w:val="110"/>
          <w:sz w:val="22"/>
        </w:rPr>
        <w:t> </w:t>
      </w:r>
      <w:r>
        <w:rPr>
          <w:b/>
          <w:color w:val="231F20"/>
          <w:spacing w:val="-4"/>
          <w:w w:val="110"/>
          <w:sz w:val="22"/>
        </w:rPr>
        <w:t>UNIVERSALES</w:t>
      </w:r>
      <w:r>
        <w:rPr>
          <w:b/>
          <w:color w:val="231F20"/>
          <w:spacing w:val="-26"/>
          <w:w w:val="110"/>
          <w:sz w:val="22"/>
        </w:rPr>
        <w:t> </w:t>
      </w:r>
      <w:r>
        <w:rPr>
          <w:b/>
          <w:color w:val="231F20"/>
          <w:w w:val="110"/>
          <w:sz w:val="22"/>
        </w:rPr>
        <w:t>EN</w:t>
      </w:r>
      <w:r>
        <w:rPr>
          <w:b/>
          <w:color w:val="231F20"/>
          <w:spacing w:val="-26"/>
          <w:w w:val="110"/>
          <w:sz w:val="22"/>
        </w:rPr>
        <w:t> </w:t>
      </w:r>
      <w:r>
        <w:rPr>
          <w:b/>
          <w:color w:val="231F20"/>
          <w:w w:val="110"/>
          <w:sz w:val="22"/>
        </w:rPr>
        <w:t>EL</w:t>
      </w:r>
      <w:r>
        <w:rPr>
          <w:b/>
          <w:color w:val="231F20"/>
          <w:spacing w:val="-26"/>
          <w:w w:val="110"/>
          <w:sz w:val="22"/>
        </w:rPr>
        <w:t> </w:t>
      </w:r>
      <w:r>
        <w:rPr>
          <w:b/>
          <w:color w:val="231F20"/>
          <w:spacing w:val="-8"/>
          <w:w w:val="110"/>
          <w:sz w:val="22"/>
        </w:rPr>
        <w:t>ARTE</w:t>
      </w:r>
      <w:r>
        <w:rPr>
          <w:b/>
          <w:color w:val="231F20"/>
          <w:spacing w:val="-26"/>
          <w:w w:val="110"/>
          <w:sz w:val="22"/>
        </w:rPr>
        <w:t> </w:t>
      </w:r>
      <w:r>
        <w:rPr>
          <w:b/>
          <w:color w:val="231F20"/>
          <w:w w:val="110"/>
          <w:sz w:val="22"/>
        </w:rPr>
        <w:t>DE</w:t>
      </w:r>
      <w:r>
        <w:rPr>
          <w:b/>
          <w:color w:val="231F20"/>
          <w:spacing w:val="-26"/>
          <w:w w:val="110"/>
          <w:sz w:val="22"/>
        </w:rPr>
        <w:t> </w:t>
      </w:r>
      <w:r>
        <w:rPr>
          <w:b/>
          <w:color w:val="231F20"/>
          <w:spacing w:val="-3"/>
          <w:w w:val="110"/>
          <w:sz w:val="22"/>
        </w:rPr>
        <w:t>GOBERNAR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</w:rPr>
        <w:t>En la </w:t>
      </w:r>
      <w:r>
        <w:rPr>
          <w:color w:val="231F20"/>
          <w:spacing w:val="-3"/>
        </w:rPr>
        <w:t>identificación </w:t>
      </w:r>
      <w:r>
        <w:rPr>
          <w:color w:val="231F20"/>
        </w:rPr>
        <w:t>de </w:t>
      </w:r>
      <w:r>
        <w:rPr>
          <w:color w:val="231F20"/>
          <w:spacing w:val="-4"/>
        </w:rPr>
        <w:t>valores </w:t>
      </w:r>
      <w:r>
        <w:rPr>
          <w:color w:val="231F20"/>
          <w:spacing w:val="-3"/>
        </w:rPr>
        <w:t>para </w:t>
      </w:r>
      <w:r>
        <w:rPr>
          <w:color w:val="231F20"/>
        </w:rPr>
        <w:t>los </w:t>
      </w:r>
      <w:r>
        <w:rPr>
          <w:color w:val="231F20"/>
          <w:spacing w:val="-3"/>
        </w:rPr>
        <w:t>gobiernos </w:t>
      </w:r>
      <w:r>
        <w:rPr>
          <w:color w:val="231F20"/>
        </w:rPr>
        <w:t>es </w:t>
      </w:r>
      <w:r>
        <w:rPr>
          <w:color w:val="231F20"/>
          <w:spacing w:val="-3"/>
        </w:rPr>
        <w:t>posible establecer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dos criterios.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primer</w:t>
      </w:r>
      <w:r>
        <w:rPr>
          <w:color w:val="231F20"/>
          <w:spacing w:val="-17"/>
        </w:rPr>
        <w:t> </w:t>
      </w:r>
      <w:r>
        <w:rPr>
          <w:color w:val="231F20"/>
          <w:spacing w:val="-7"/>
        </w:rPr>
        <w:t>lugar,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aquél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señala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cada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país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tiene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historia, unas </w:t>
      </w:r>
      <w:r>
        <w:rPr>
          <w:color w:val="231F20"/>
          <w:spacing w:val="-4"/>
        </w:rPr>
        <w:t>costumbres, </w:t>
      </w:r>
      <w:r>
        <w:rPr>
          <w:color w:val="231F20"/>
        </w:rPr>
        <w:t>una </w:t>
      </w:r>
      <w:r>
        <w:rPr>
          <w:color w:val="231F20"/>
          <w:spacing w:val="-3"/>
        </w:rPr>
        <w:t>naturaleza, </w:t>
      </w:r>
      <w:r>
        <w:rPr>
          <w:color w:val="231F20"/>
        </w:rPr>
        <w:t>una </w:t>
      </w:r>
      <w:r>
        <w:rPr>
          <w:color w:val="231F20"/>
          <w:spacing w:val="-3"/>
        </w:rPr>
        <w:t>cultura </w:t>
      </w:r>
      <w:r>
        <w:rPr>
          <w:color w:val="231F20"/>
          <w:spacing w:val="-20"/>
        </w:rPr>
        <w:t>y, </w:t>
      </w:r>
      <w:r>
        <w:rPr>
          <w:color w:val="231F20"/>
        </w:rPr>
        <w:t>por lo </w:t>
      </w:r>
      <w:r>
        <w:rPr>
          <w:color w:val="231F20"/>
          <w:spacing w:val="-4"/>
        </w:rPr>
        <w:t>tanto, </w:t>
      </w:r>
      <w:r>
        <w:rPr>
          <w:color w:val="231F20"/>
          <w:spacing w:val="-3"/>
        </w:rPr>
        <w:t>unos </w:t>
      </w:r>
      <w:r>
        <w:rPr>
          <w:color w:val="231F20"/>
          <w:spacing w:val="-4"/>
        </w:rPr>
        <w:t>valores </w:t>
      </w:r>
      <w:r>
        <w:rPr>
          <w:color w:val="231F20"/>
          <w:spacing w:val="-3"/>
        </w:rPr>
        <w:t>específicos </w:t>
      </w:r>
      <w:r>
        <w:rPr>
          <w:color w:val="231F20"/>
        </w:rPr>
        <w:t>que en </w:t>
      </w:r>
      <w:r>
        <w:rPr>
          <w:color w:val="231F20"/>
          <w:spacing w:val="-3"/>
        </w:rPr>
        <w:t>ocasiones </w:t>
      </w:r>
      <w:r>
        <w:rPr>
          <w:color w:val="231F20"/>
        </w:rPr>
        <w:t>no se </w:t>
      </w:r>
      <w:r>
        <w:rPr>
          <w:color w:val="231F20"/>
          <w:spacing w:val="-4"/>
        </w:rPr>
        <w:t>comprenden </w:t>
      </w:r>
      <w:r>
        <w:rPr>
          <w:color w:val="231F20"/>
          <w:spacing w:val="-3"/>
        </w:rPr>
        <w:t>desde </w:t>
      </w:r>
      <w:r>
        <w:rPr>
          <w:color w:val="231F20"/>
        </w:rPr>
        <w:t>un </w:t>
      </w:r>
      <w:r>
        <w:rPr>
          <w:color w:val="231F20"/>
          <w:spacing w:val="-3"/>
        </w:rPr>
        <w:t>punto </w:t>
      </w:r>
      <w:r>
        <w:rPr>
          <w:color w:val="231F20"/>
        </w:rPr>
        <w:t>de </w:t>
      </w:r>
      <w:r>
        <w:rPr>
          <w:color w:val="231F20"/>
          <w:spacing w:val="-3"/>
        </w:rPr>
        <w:t>vista </w:t>
      </w:r>
      <w:r>
        <w:rPr>
          <w:color w:val="231F20"/>
          <w:spacing w:val="-4"/>
        </w:rPr>
        <w:t>externo.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criterio</w:t>
      </w:r>
      <w:r>
        <w:rPr>
          <w:color w:val="231F20"/>
          <w:spacing w:val="-33"/>
        </w:rPr>
        <w:t> </w:t>
      </w:r>
      <w:r>
        <w:rPr>
          <w:color w:val="231F20"/>
        </w:rPr>
        <w:t>rechaza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existencia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principios</w:t>
      </w:r>
      <w:r>
        <w:rPr>
          <w:color w:val="231F20"/>
          <w:spacing w:val="-31"/>
        </w:rPr>
        <w:t> </w:t>
      </w:r>
      <w:r>
        <w:rPr>
          <w:color w:val="231F20"/>
        </w:rPr>
        <w:t>universales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los servidores</w:t>
      </w:r>
      <w:r>
        <w:rPr>
          <w:color w:val="231F20"/>
          <w:spacing w:val="-20"/>
        </w:rPr>
        <w:t> </w:t>
      </w:r>
      <w:r>
        <w:rPr>
          <w:color w:val="231F20"/>
        </w:rPr>
        <w:t>públicos,</w:t>
      </w:r>
      <w:r>
        <w:rPr>
          <w:color w:val="231F20"/>
          <w:spacing w:val="-20"/>
        </w:rPr>
        <w:t> </w:t>
      </w:r>
      <w:r>
        <w:rPr>
          <w:color w:val="231F20"/>
        </w:rPr>
        <w:t>negando</w:t>
      </w:r>
      <w:r>
        <w:rPr>
          <w:color w:val="231F20"/>
          <w:spacing w:val="-20"/>
        </w:rPr>
        <w:t> </w:t>
      </w:r>
      <w:r>
        <w:rPr>
          <w:color w:val="231F20"/>
        </w:rPr>
        <w:t>así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posibilidad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ética</w:t>
      </w:r>
      <w:r>
        <w:rPr>
          <w:color w:val="231F20"/>
          <w:spacing w:val="-20"/>
        </w:rPr>
        <w:t> </w:t>
      </w:r>
      <w:r>
        <w:rPr>
          <w:color w:val="231F20"/>
        </w:rPr>
        <w:t>mundial.</w:t>
      </w:r>
      <w:r>
        <w:rPr>
          <w:color w:val="231F20"/>
          <w:spacing w:val="-19"/>
        </w:rPr>
        <w:t> </w:t>
      </w:r>
      <w:r>
        <w:rPr>
          <w:color w:val="231F20"/>
        </w:rPr>
        <w:t>Esta corriente</w:t>
      </w:r>
      <w:r>
        <w:rPr>
          <w:color w:val="231F20"/>
          <w:spacing w:val="-36"/>
        </w:rPr>
        <w:t> </w:t>
      </w:r>
      <w:r>
        <w:rPr>
          <w:color w:val="231F20"/>
        </w:rPr>
        <w:t>reconoce</w:t>
      </w:r>
      <w:r>
        <w:rPr>
          <w:color w:val="231F20"/>
          <w:spacing w:val="-36"/>
        </w:rPr>
        <w:t> </w:t>
      </w:r>
      <w:r>
        <w:rPr>
          <w:color w:val="231F20"/>
        </w:rPr>
        <w:t>diferentes</w:t>
      </w:r>
      <w:r>
        <w:rPr>
          <w:color w:val="231F20"/>
          <w:spacing w:val="-36"/>
        </w:rPr>
        <w:t> </w:t>
      </w:r>
      <w:r>
        <w:rPr>
          <w:color w:val="231F20"/>
        </w:rPr>
        <w:t>éticas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mundo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sostiene</w:t>
      </w:r>
      <w:r>
        <w:rPr>
          <w:color w:val="231F20"/>
          <w:spacing w:val="-36"/>
        </w:rPr>
        <w:t> </w:t>
      </w:r>
      <w:r>
        <w:rPr>
          <w:color w:val="231F20"/>
        </w:rPr>
        <w:t>incluso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cada país</w:t>
      </w:r>
      <w:r>
        <w:rPr>
          <w:color w:val="231F20"/>
          <w:spacing w:val="-9"/>
        </w:rPr>
        <w:t> </w:t>
      </w:r>
      <w:r>
        <w:rPr>
          <w:color w:val="231F20"/>
        </w:rPr>
        <w:t>cuenta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ética</w:t>
      </w:r>
      <w:r>
        <w:rPr>
          <w:color w:val="231F20"/>
          <w:spacing w:val="-9"/>
        </w:rPr>
        <w:t> </w:t>
      </w:r>
      <w:r>
        <w:rPr>
          <w:color w:val="231F20"/>
        </w:rPr>
        <w:t>propia.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segundo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criterio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afirma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posible </w:t>
      </w:r>
      <w:r>
        <w:rPr>
          <w:color w:val="231F20"/>
          <w:spacing w:val="-3"/>
          <w:w w:val="95"/>
        </w:rPr>
        <w:t>identificar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valores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comunes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público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argumentando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existencia </w:t>
      </w:r>
      <w:r>
        <w:rPr>
          <w:color w:val="231F20"/>
        </w:rPr>
        <w:t>de </w:t>
      </w:r>
      <w:r>
        <w:rPr>
          <w:color w:val="231F20"/>
          <w:spacing w:val="-3"/>
        </w:rPr>
        <w:t>éstos </w:t>
      </w:r>
      <w:r>
        <w:rPr>
          <w:color w:val="231F20"/>
        </w:rPr>
        <w:t>en </w:t>
      </w:r>
      <w:r>
        <w:rPr>
          <w:color w:val="231F20"/>
          <w:spacing w:val="-3"/>
        </w:rPr>
        <w:t>diversos países. </w:t>
      </w:r>
      <w:r>
        <w:rPr>
          <w:color w:val="231F20"/>
        </w:rPr>
        <w:t>De </w:t>
      </w:r>
      <w:r>
        <w:rPr>
          <w:color w:val="231F20"/>
          <w:spacing w:val="-4"/>
        </w:rPr>
        <w:t>hecho, </w:t>
      </w:r>
      <w:r>
        <w:rPr>
          <w:color w:val="231F20"/>
        </w:rPr>
        <w:t>ya sea en Oriente u Occidente, </w:t>
      </w:r>
      <w:r>
        <w:rPr>
          <w:color w:val="231F20"/>
          <w:spacing w:val="20"/>
        </w:rPr>
        <w:t> </w:t>
      </w:r>
      <w:r>
        <w:rPr>
          <w:color w:val="231F20"/>
        </w:rPr>
        <w:t>los</w:t>
      </w:r>
    </w:p>
    <w:p>
      <w:pPr>
        <w:spacing w:after="0" w:line="288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6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>
          <w:color w:val="231F20"/>
        </w:rPr>
        <w:t>gobiernos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administraciones</w:t>
      </w:r>
      <w:r>
        <w:rPr>
          <w:color w:val="231F20"/>
          <w:spacing w:val="-10"/>
        </w:rPr>
        <w:t> </w:t>
      </w:r>
      <w:r>
        <w:rPr>
          <w:color w:val="231F20"/>
        </w:rPr>
        <w:t>públicas</w:t>
      </w:r>
      <w:r>
        <w:rPr>
          <w:color w:val="231F20"/>
          <w:spacing w:val="-10"/>
        </w:rPr>
        <w:t> </w:t>
      </w:r>
      <w:r>
        <w:rPr>
          <w:color w:val="231F20"/>
        </w:rPr>
        <w:t>manejan</w:t>
      </w:r>
      <w:r>
        <w:rPr>
          <w:color w:val="231F20"/>
          <w:spacing w:val="-9"/>
        </w:rPr>
        <w:t> </w:t>
      </w:r>
      <w:r>
        <w:rPr>
          <w:color w:val="231F20"/>
        </w:rPr>
        <w:t>principios</w:t>
      </w:r>
      <w:r>
        <w:rPr>
          <w:color w:val="231F20"/>
          <w:spacing w:val="-10"/>
        </w:rPr>
        <w:t> </w:t>
      </w:r>
      <w:r>
        <w:rPr>
          <w:color w:val="231F20"/>
        </w:rPr>
        <w:t>comunes</w:t>
      </w:r>
      <w:r>
        <w:rPr>
          <w:color w:val="231F20"/>
          <w:spacing w:val="-10"/>
        </w:rPr>
        <w:t> </w:t>
      </w:r>
      <w:r>
        <w:rPr>
          <w:color w:val="231F20"/>
        </w:rPr>
        <w:t>para sus</w:t>
      </w:r>
      <w:r>
        <w:rPr>
          <w:color w:val="231F20"/>
          <w:spacing w:val="-8"/>
        </w:rPr>
        <w:t> </w:t>
      </w:r>
      <w:r>
        <w:rPr>
          <w:color w:val="231F20"/>
        </w:rPr>
        <w:t>gobernantes.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encuentros,</w:t>
      </w:r>
      <w:r>
        <w:rPr>
          <w:color w:val="231F20"/>
          <w:spacing w:val="-8"/>
        </w:rPr>
        <w:t> </w:t>
      </w:r>
      <w:r>
        <w:rPr>
          <w:color w:val="231F20"/>
        </w:rPr>
        <w:t>foros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congresos</w:t>
      </w:r>
      <w:r>
        <w:rPr>
          <w:color w:val="231F20"/>
          <w:spacing w:val="-8"/>
        </w:rPr>
        <w:t> </w:t>
      </w:r>
      <w:r>
        <w:rPr>
          <w:color w:val="231F20"/>
        </w:rPr>
        <w:t>internacionales</w:t>
      </w:r>
      <w:r>
        <w:rPr>
          <w:color w:val="231F20"/>
          <w:spacing w:val="-8"/>
        </w:rPr>
        <w:t> </w:t>
      </w:r>
      <w:r>
        <w:rPr>
          <w:color w:val="231F20"/>
        </w:rPr>
        <w:t>sobre combate a la corrupción y fomento de valores éticos son espacios donde generalmente se coincide en la necesidad de principios y valores éticos comunes.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720"/>
        <w:jc w:val="both"/>
      </w:pPr>
      <w:r>
        <w:rPr>
          <w:color w:val="231F20"/>
        </w:rPr>
        <w:t>Ambos</w:t>
      </w:r>
      <w:r>
        <w:rPr>
          <w:color w:val="231F20"/>
          <w:spacing w:val="-14"/>
        </w:rPr>
        <w:t> </w:t>
      </w:r>
      <w:r>
        <w:rPr>
          <w:color w:val="231F20"/>
        </w:rPr>
        <w:t>criterios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contraponen,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contrario</w:t>
      </w:r>
      <w:r>
        <w:rPr>
          <w:color w:val="231F20"/>
          <w:spacing w:val="-15"/>
        </w:rPr>
        <w:t> </w:t>
      </w:r>
      <w:r>
        <w:rPr>
          <w:color w:val="231F20"/>
        </w:rPr>
        <w:t>interactúan,</w:t>
      </w:r>
      <w:r>
        <w:rPr>
          <w:color w:val="231F20"/>
          <w:spacing w:val="-14"/>
        </w:rPr>
        <w:t> </w:t>
      </w:r>
      <w:r>
        <w:rPr>
          <w:color w:val="231F20"/>
        </w:rPr>
        <w:t>es </w:t>
      </w:r>
      <w:r>
        <w:rPr>
          <w:color w:val="231F20"/>
          <w:spacing w:val="-4"/>
        </w:rPr>
        <w:t>decir, </w:t>
      </w:r>
      <w:r>
        <w:rPr>
          <w:color w:val="231F20"/>
        </w:rPr>
        <w:t>así como existe la disciplina jurídica (Derecho) cuya dimensión es </w:t>
      </w:r>
      <w:r>
        <w:rPr>
          <w:color w:val="231F20"/>
          <w:w w:val="95"/>
        </w:rPr>
        <w:t>amplia,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teniendo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dividirse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Administrativo, </w:t>
      </w:r>
      <w:r>
        <w:rPr>
          <w:color w:val="231F20"/>
        </w:rPr>
        <w:t>Civil, </w:t>
      </w:r>
      <w:r>
        <w:rPr>
          <w:color w:val="231F20"/>
          <w:spacing w:val="-3"/>
        </w:rPr>
        <w:t>Penal, </w:t>
      </w:r>
      <w:r>
        <w:rPr>
          <w:color w:val="231F20"/>
        </w:rPr>
        <w:t>Laboral) y poseyendo cada país su legislación que, además, puede</w:t>
      </w:r>
      <w:r>
        <w:rPr>
          <w:color w:val="231F20"/>
          <w:spacing w:val="-27"/>
        </w:rPr>
        <w:t> </w:t>
      </w:r>
      <w:r>
        <w:rPr>
          <w:color w:val="231F20"/>
        </w:rPr>
        <w:t>variar</w:t>
      </w:r>
      <w:r>
        <w:rPr>
          <w:color w:val="231F20"/>
          <w:spacing w:val="-27"/>
        </w:rPr>
        <w:t> </w:t>
      </w:r>
      <w:r>
        <w:rPr>
          <w:color w:val="231F20"/>
        </w:rPr>
        <w:t>según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época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circunstancias</w:t>
      </w:r>
      <w:r>
        <w:rPr>
          <w:color w:val="231F20"/>
          <w:spacing w:val="-28"/>
        </w:rPr>
        <w:t> </w:t>
      </w:r>
      <w:r>
        <w:rPr>
          <w:color w:val="231F20"/>
        </w:rPr>
        <w:t>históricas,</w:t>
      </w:r>
      <w:r>
        <w:rPr>
          <w:color w:val="231F20"/>
          <w:spacing w:val="-28"/>
        </w:rPr>
        <w:t> </w:t>
      </w:r>
      <w:r>
        <w:rPr>
          <w:color w:val="231F20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ética es una disciplina única que se aplica, a efectos prácticos, en la política,</w:t>
      </w:r>
      <w:r>
        <w:rPr>
          <w:color w:val="231F20"/>
          <w:spacing w:val="-17"/>
        </w:rPr>
        <w:t> </w:t>
      </w:r>
      <w:r>
        <w:rPr>
          <w:color w:val="231F20"/>
        </w:rPr>
        <w:t>la administración, la biología, la medicina, la tecnología o los negocios, </w:t>
      </w:r>
      <w:r>
        <w:rPr>
          <w:color w:val="231F20"/>
          <w:w w:val="95"/>
        </w:rPr>
        <w:t>pudiendo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aplicarse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etapa histórica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determinada.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llamada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“ética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protestante”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expuesta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Max</w:t>
      </w:r>
      <w:r>
        <w:rPr>
          <w:color w:val="231F20"/>
          <w:spacing w:val="-19"/>
        </w:rPr>
        <w:t> </w:t>
      </w:r>
      <w:r>
        <w:rPr>
          <w:color w:val="231F20"/>
          <w:spacing w:val="-9"/>
        </w:rPr>
        <w:t>Weber.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manera,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ética,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cualquier</w:t>
      </w:r>
      <w:r>
        <w:rPr>
          <w:color w:val="231F20"/>
          <w:spacing w:val="-19"/>
        </w:rPr>
        <w:t> </w:t>
      </w:r>
      <w:r>
        <w:rPr>
          <w:color w:val="231F20"/>
        </w:rPr>
        <w:t>época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contexto,</w:t>
      </w:r>
      <w:r>
        <w:rPr>
          <w:color w:val="231F20"/>
          <w:spacing w:val="-19"/>
        </w:rPr>
        <w:t> </w:t>
      </w:r>
      <w:r>
        <w:rPr>
          <w:color w:val="231F20"/>
        </w:rPr>
        <w:t>no cambia</w:t>
      </w:r>
      <w:r>
        <w:rPr>
          <w:color w:val="231F20"/>
          <w:spacing w:val="-41"/>
        </w:rPr>
        <w:t> </w:t>
      </w:r>
      <w:r>
        <w:rPr>
          <w:color w:val="231F20"/>
        </w:rPr>
        <w:t>su</w:t>
      </w:r>
      <w:r>
        <w:rPr>
          <w:color w:val="231F20"/>
          <w:spacing w:val="-40"/>
        </w:rPr>
        <w:t> </w:t>
      </w:r>
      <w:r>
        <w:rPr>
          <w:color w:val="231F20"/>
        </w:rPr>
        <w:t>objetivo,</w:t>
      </w:r>
      <w:r>
        <w:rPr>
          <w:color w:val="231F20"/>
          <w:spacing w:val="-40"/>
        </w:rPr>
        <w:t> </w:t>
      </w:r>
      <w:r>
        <w:rPr>
          <w:color w:val="231F20"/>
        </w:rPr>
        <w:t>buscando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hombre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incline</w:t>
      </w:r>
      <w:r>
        <w:rPr>
          <w:color w:val="231F20"/>
          <w:spacing w:val="-40"/>
        </w:rPr>
        <w:t> </w:t>
      </w:r>
      <w:r>
        <w:rPr>
          <w:color w:val="231F20"/>
        </w:rPr>
        <w:t>hacía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virtudes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consecuencia actúe haciendo el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bien.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2" w:firstLine="720"/>
        <w:jc w:val="both"/>
      </w:pP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estudio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llevado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cabo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OCDE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1997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principales </w:t>
      </w:r>
      <w:r>
        <w:rPr>
          <w:color w:val="231F20"/>
          <w:spacing w:val="-4"/>
        </w:rPr>
        <w:t>valores </w:t>
      </w:r>
      <w:r>
        <w:rPr>
          <w:color w:val="231F20"/>
          <w:spacing w:val="-3"/>
        </w:rPr>
        <w:t>para </w:t>
      </w:r>
      <w:r>
        <w:rPr>
          <w:color w:val="231F20"/>
        </w:rPr>
        <w:t>el </w:t>
      </w:r>
      <w:r>
        <w:rPr>
          <w:color w:val="231F20"/>
          <w:spacing w:val="-3"/>
        </w:rPr>
        <w:t>servicio público </w:t>
      </w:r>
      <w:r>
        <w:rPr>
          <w:color w:val="231F20"/>
        </w:rPr>
        <w:t>en un </w:t>
      </w:r>
      <w:r>
        <w:rPr>
          <w:color w:val="231F20"/>
          <w:spacing w:val="-3"/>
        </w:rPr>
        <w:t>grupo </w:t>
      </w:r>
      <w:r>
        <w:rPr>
          <w:color w:val="231F20"/>
        </w:rPr>
        <w:t>de </w:t>
      </w:r>
      <w:r>
        <w:rPr>
          <w:color w:val="231F20"/>
          <w:spacing w:val="-3"/>
        </w:rPr>
        <w:t>países, </w:t>
      </w:r>
      <w:r>
        <w:rPr>
          <w:color w:val="231F20"/>
          <w:spacing w:val="-5"/>
        </w:rPr>
        <w:t>dio, </w:t>
      </w:r>
      <w:r>
        <w:rPr>
          <w:color w:val="231F20"/>
          <w:spacing w:val="-4"/>
        </w:rPr>
        <w:t>entre otros, </w:t>
      </w:r>
      <w:r>
        <w:rPr>
          <w:color w:val="231F20"/>
          <w:spacing w:val="-3"/>
        </w:rPr>
        <w:t>los </w:t>
      </w:r>
      <w:r>
        <w:rPr>
          <w:color w:val="231F20"/>
          <w:spacing w:val="-3"/>
          <w:w w:val="95"/>
        </w:rPr>
        <w:t>siguientes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resultados:</w:t>
      </w:r>
    </w:p>
    <w:p>
      <w:pPr>
        <w:pStyle w:val="BodyText"/>
        <w:rPr>
          <w:sz w:val="23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60"/>
        <w:gridCol w:w="4589"/>
      </w:tblGrid>
      <w:tr>
        <w:trPr>
          <w:trHeight w:val="454" w:hRule="exact"/>
        </w:trPr>
        <w:tc>
          <w:tcPr>
            <w:tcW w:w="7649" w:type="dxa"/>
            <w:gridSpan w:val="2"/>
          </w:tcPr>
          <w:p>
            <w:pPr>
              <w:pStyle w:val="TableParagraph"/>
              <w:spacing w:line="240" w:lineRule="auto" w:before="74"/>
              <w:ind w:left="351"/>
              <w:rPr>
                <w:b/>
                <w:i/>
                <w:sz w:val="22"/>
              </w:rPr>
            </w:pPr>
            <w:r>
              <w:rPr>
                <w:b/>
                <w:i/>
                <w:color w:val="231F20"/>
                <w:sz w:val="22"/>
              </w:rPr>
              <w:t>VALORES EN EL SERVICIO PÚBLICO POR PAÍS SEGÚN LA   OCDE</w:t>
            </w:r>
          </w:p>
        </w:tc>
      </w:tr>
      <w:tr>
        <w:trPr>
          <w:trHeight w:val="300" w:hRule="exact"/>
        </w:trPr>
        <w:tc>
          <w:tcPr>
            <w:tcW w:w="3060" w:type="dxa"/>
          </w:tcPr>
          <w:p>
            <w:pPr>
              <w:pStyle w:val="TableParagraph"/>
              <w:spacing w:line="295" w:lineRule="exact"/>
              <w:ind w:left="1297" w:right="1297"/>
              <w:jc w:val="center"/>
              <w:rPr>
                <w:b/>
                <w:sz w:val="22"/>
              </w:rPr>
            </w:pPr>
            <w:r>
              <w:rPr>
                <w:b/>
                <w:color w:val="231F20"/>
                <w:sz w:val="22"/>
              </w:rPr>
              <w:t>País</w:t>
            </w:r>
          </w:p>
        </w:tc>
        <w:tc>
          <w:tcPr>
            <w:tcW w:w="4589" w:type="dxa"/>
          </w:tcPr>
          <w:p>
            <w:pPr>
              <w:pStyle w:val="TableParagraph"/>
              <w:spacing w:line="295" w:lineRule="exact"/>
              <w:ind w:left="1009" w:right="607"/>
              <w:rPr>
                <w:b/>
                <w:sz w:val="22"/>
              </w:rPr>
            </w:pPr>
            <w:r>
              <w:rPr>
                <w:b/>
                <w:color w:val="231F20"/>
                <w:sz w:val="22"/>
              </w:rPr>
              <w:t>Valores de servicio público</w:t>
            </w:r>
          </w:p>
        </w:tc>
      </w:tr>
      <w:tr>
        <w:trPr>
          <w:trHeight w:val="2474" w:hRule="exact"/>
        </w:trPr>
        <w:tc>
          <w:tcPr>
            <w:tcW w:w="3060" w:type="dxa"/>
          </w:tcPr>
          <w:p>
            <w:pPr>
              <w:pStyle w:val="TableParagraph"/>
              <w:spacing w:line="240" w:lineRule="auto"/>
              <w:ind w:left="0"/>
              <w:rPr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sz w:val="22"/>
              </w:rPr>
            </w:pPr>
          </w:p>
          <w:p>
            <w:pPr>
              <w:pStyle w:val="TableParagraph"/>
              <w:spacing w:line="240" w:lineRule="auto" w:before="194"/>
              <w:ind w:left="102"/>
              <w:rPr>
                <w:sz w:val="22"/>
              </w:rPr>
            </w:pPr>
            <w:r>
              <w:rPr>
                <w:color w:val="231F20"/>
                <w:sz w:val="22"/>
              </w:rPr>
              <w:t>Australia</w:t>
            </w:r>
          </w:p>
        </w:tc>
        <w:tc>
          <w:tcPr>
            <w:tcW w:w="4589" w:type="dxa"/>
          </w:tcPr>
          <w:p>
            <w:pPr>
              <w:pStyle w:val="TableParagraph"/>
              <w:spacing w:line="264" w:lineRule="exact" w:before="180"/>
              <w:ind w:left="102" w:right="2801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Compromiso </w:t>
            </w:r>
            <w:r>
              <w:rPr>
                <w:color w:val="231F20"/>
                <w:sz w:val="22"/>
              </w:rPr>
              <w:t>Honradez</w:t>
            </w:r>
          </w:p>
          <w:p>
            <w:pPr>
              <w:pStyle w:val="TableParagraph"/>
              <w:spacing w:line="264" w:lineRule="exact"/>
              <w:ind w:left="102" w:right="2013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Hincapié en los resultados </w:t>
            </w:r>
            <w:r>
              <w:rPr>
                <w:color w:val="231F20"/>
                <w:sz w:val="22"/>
              </w:rPr>
              <w:t>Integridad</w:t>
            </w:r>
          </w:p>
          <w:p>
            <w:pPr>
              <w:pStyle w:val="TableParagraph"/>
              <w:spacing w:line="264" w:lineRule="exact"/>
              <w:ind w:left="102" w:right="2801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Mejora Continua </w:t>
            </w:r>
            <w:r>
              <w:rPr>
                <w:color w:val="231F20"/>
                <w:sz w:val="22"/>
              </w:rPr>
              <w:t>Mérito </w:t>
            </w:r>
            <w:r>
              <w:rPr>
                <w:color w:val="231F20"/>
                <w:w w:val="95"/>
                <w:sz w:val="22"/>
              </w:rPr>
              <w:t>Responsabilidad</w:t>
            </w:r>
          </w:p>
          <w:p>
            <w:pPr>
              <w:pStyle w:val="TableParagraph"/>
              <w:spacing w:line="277" w:lineRule="exact"/>
              <w:ind w:left="102" w:right="607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Receptividad a las administraciones</w:t>
            </w:r>
          </w:p>
        </w:tc>
      </w:tr>
    </w:tbl>
    <w:p>
      <w:pPr>
        <w:spacing w:after="0" w:line="277" w:lineRule="exact"/>
        <w:rPr>
          <w:sz w:val="22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108" w:right="0" w:firstLine="0"/>
        <w:jc w:val="left"/>
        <w:rPr>
          <w:b/>
          <w:sz w:val="20"/>
        </w:rPr>
      </w:pPr>
      <w:r>
        <w:rPr>
          <w:b/>
          <w:color w:val="231F20"/>
          <w:w w:val="110"/>
          <w:sz w:val="18"/>
        </w:rPr>
        <w:t>LOS CÓDIGOS ÉTICOS DE GOBIERNO</w:t>
      </w:r>
      <w:r>
        <w:rPr>
          <w:b/>
          <w:color w:val="231F20"/>
          <w:w w:val="110"/>
          <w:sz w:val="20"/>
        </w:rPr>
        <w:tab/>
        <w:t>7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60"/>
        <w:gridCol w:w="4589"/>
      </w:tblGrid>
      <w:tr>
        <w:trPr>
          <w:trHeight w:val="4093" w:hRule="exact"/>
        </w:trPr>
        <w:tc>
          <w:tcPr>
            <w:tcW w:w="3060" w:type="dxa"/>
          </w:tcPr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 w:before="5"/>
              <w:ind w:left="0"/>
              <w:rPr>
                <w:b/>
                <w:sz w:val="30"/>
              </w:rPr>
            </w:pPr>
          </w:p>
          <w:p>
            <w:pPr>
              <w:pStyle w:val="TableParagraph"/>
              <w:spacing w:line="240" w:lineRule="auto"/>
              <w:ind w:left="102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Estados Unidos</w:t>
            </w:r>
          </w:p>
        </w:tc>
        <w:tc>
          <w:tcPr>
            <w:tcW w:w="4589" w:type="dxa"/>
          </w:tcPr>
          <w:p>
            <w:pPr>
              <w:pStyle w:val="TableParagraph"/>
              <w:spacing w:line="264" w:lineRule="exact" w:before="197"/>
              <w:ind w:left="103" w:right="1245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Abstenerse de intereses personales </w:t>
            </w:r>
            <w:r>
              <w:rPr>
                <w:color w:val="231F20"/>
                <w:sz w:val="22"/>
              </w:rPr>
              <w:t>Conservación del patrimonio Dedicación</w:t>
            </w:r>
          </w:p>
          <w:p>
            <w:pPr>
              <w:pStyle w:val="TableParagraph"/>
              <w:spacing w:line="264" w:lineRule="exact"/>
              <w:ind w:left="103" w:right="607"/>
              <w:rPr>
                <w:sz w:val="22"/>
              </w:rPr>
            </w:pPr>
            <w:r>
              <w:rPr>
                <w:color w:val="231F20"/>
                <w:sz w:val="22"/>
              </w:rPr>
              <w:t>Denuncia de actitudes antiéticas </w:t>
            </w:r>
            <w:r>
              <w:rPr>
                <w:color w:val="231F20"/>
                <w:w w:val="95"/>
                <w:sz w:val="22"/>
              </w:rPr>
              <w:t>Ejecutar sus deberes (responsabilidad) Evitar apariencias indebidas</w:t>
            </w:r>
          </w:p>
          <w:p>
            <w:pPr>
              <w:pStyle w:val="TableParagraph"/>
              <w:spacing w:line="261" w:lineRule="exact"/>
              <w:ind w:left="103" w:right="607"/>
              <w:rPr>
                <w:sz w:val="22"/>
              </w:rPr>
            </w:pPr>
            <w:r>
              <w:rPr>
                <w:color w:val="231F20"/>
                <w:sz w:val="22"/>
              </w:rPr>
              <w:t>Honor y mérito</w:t>
            </w:r>
          </w:p>
          <w:p>
            <w:pPr>
              <w:pStyle w:val="TableParagraph"/>
              <w:spacing w:line="264" w:lineRule="exact" w:before="3"/>
              <w:ind w:left="103" w:right="1917"/>
              <w:rPr>
                <w:sz w:val="22"/>
              </w:rPr>
            </w:pPr>
            <w:r>
              <w:rPr>
                <w:color w:val="231F20"/>
                <w:sz w:val="22"/>
              </w:rPr>
              <w:t>Lealtad a la constitución No comerciar con el cargo</w:t>
            </w:r>
          </w:p>
          <w:p>
            <w:pPr>
              <w:pStyle w:val="TableParagraph"/>
              <w:spacing w:line="264" w:lineRule="exact"/>
              <w:ind w:left="103" w:right="1569"/>
              <w:rPr>
                <w:sz w:val="22"/>
              </w:rPr>
            </w:pPr>
            <w:r>
              <w:rPr>
                <w:color w:val="231F20"/>
                <w:sz w:val="22"/>
              </w:rPr>
              <w:t>No</w:t>
            </w:r>
            <w:r>
              <w:rPr>
                <w:color w:val="231F20"/>
                <w:spacing w:val="-32"/>
                <w:sz w:val="22"/>
              </w:rPr>
              <w:t> </w:t>
            </w:r>
            <w:r>
              <w:rPr>
                <w:color w:val="231F20"/>
                <w:sz w:val="22"/>
              </w:rPr>
              <w:t>aceptar</w:t>
            </w:r>
            <w:r>
              <w:rPr>
                <w:color w:val="231F20"/>
                <w:spacing w:val="-32"/>
                <w:sz w:val="22"/>
              </w:rPr>
              <w:t> </w:t>
            </w:r>
            <w:r>
              <w:rPr>
                <w:color w:val="231F20"/>
                <w:sz w:val="22"/>
              </w:rPr>
              <w:t>regalos</w:t>
            </w:r>
            <w:r>
              <w:rPr>
                <w:color w:val="231F20"/>
                <w:spacing w:val="-32"/>
                <w:sz w:val="22"/>
              </w:rPr>
              <w:t> </w:t>
            </w:r>
            <w:r>
              <w:rPr>
                <w:color w:val="231F20"/>
                <w:sz w:val="22"/>
              </w:rPr>
              <w:t>ni</w:t>
            </w:r>
            <w:r>
              <w:rPr>
                <w:color w:val="231F20"/>
                <w:spacing w:val="-32"/>
                <w:sz w:val="22"/>
              </w:rPr>
              <w:t> </w:t>
            </w:r>
            <w:r>
              <w:rPr>
                <w:color w:val="231F20"/>
                <w:sz w:val="22"/>
              </w:rPr>
              <w:t>sobornos No comprometer al gobierno No lucrarse (integridad) Imparcialidad</w:t>
            </w:r>
          </w:p>
          <w:p>
            <w:pPr>
              <w:pStyle w:val="TableParagraph"/>
              <w:spacing w:line="277" w:lineRule="exact"/>
              <w:ind w:left="103" w:right="607"/>
              <w:rPr>
                <w:sz w:val="22"/>
              </w:rPr>
            </w:pPr>
            <w:r>
              <w:rPr>
                <w:color w:val="231F20"/>
                <w:sz w:val="22"/>
              </w:rPr>
              <w:t>Obediencia</w:t>
            </w:r>
          </w:p>
        </w:tc>
      </w:tr>
      <w:tr>
        <w:trPr>
          <w:trHeight w:val="3442" w:hRule="exact"/>
        </w:trPr>
        <w:tc>
          <w:tcPr>
            <w:tcW w:w="3060" w:type="dxa"/>
          </w:tcPr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 w:before="3"/>
              <w:ind w:left="0"/>
              <w:rPr>
                <w:b/>
                <w:sz w:val="28"/>
              </w:rPr>
            </w:pPr>
          </w:p>
          <w:p>
            <w:pPr>
              <w:pStyle w:val="TableParagraph"/>
              <w:spacing w:line="240" w:lineRule="auto" w:before="1"/>
              <w:ind w:left="102"/>
              <w:rPr>
                <w:sz w:val="22"/>
              </w:rPr>
            </w:pPr>
            <w:r>
              <w:rPr>
                <w:color w:val="231F20"/>
                <w:sz w:val="22"/>
              </w:rPr>
              <w:t>México</w:t>
            </w:r>
          </w:p>
        </w:tc>
        <w:tc>
          <w:tcPr>
            <w:tcW w:w="4589" w:type="dxa"/>
          </w:tcPr>
          <w:p>
            <w:pPr>
              <w:pStyle w:val="TableParagraph"/>
              <w:spacing w:line="280" w:lineRule="exact" w:before="117"/>
              <w:ind w:left="103" w:right="607"/>
              <w:rPr>
                <w:sz w:val="22"/>
              </w:rPr>
            </w:pPr>
            <w:r>
              <w:rPr>
                <w:color w:val="231F20"/>
                <w:sz w:val="22"/>
              </w:rPr>
              <w:t>Bien común</w:t>
            </w:r>
          </w:p>
          <w:p>
            <w:pPr>
              <w:pStyle w:val="TableParagraph"/>
              <w:spacing w:line="264" w:lineRule="exact" w:before="3"/>
              <w:ind w:left="103" w:right="1799"/>
              <w:rPr>
                <w:sz w:val="22"/>
              </w:rPr>
            </w:pPr>
            <w:r>
              <w:rPr>
                <w:color w:val="231F20"/>
                <w:sz w:val="22"/>
              </w:rPr>
              <w:t>Entorno</w:t>
            </w:r>
            <w:r>
              <w:rPr>
                <w:color w:val="231F20"/>
                <w:spacing w:val="-30"/>
                <w:sz w:val="22"/>
              </w:rPr>
              <w:t> </w:t>
            </w:r>
            <w:r>
              <w:rPr>
                <w:color w:val="231F20"/>
                <w:sz w:val="22"/>
              </w:rPr>
              <w:t>cultural</w:t>
            </w:r>
            <w:r>
              <w:rPr>
                <w:color w:val="231F20"/>
                <w:spacing w:val="-31"/>
                <w:sz w:val="22"/>
              </w:rPr>
              <w:t> </w:t>
            </w:r>
            <w:r>
              <w:rPr>
                <w:color w:val="231F20"/>
                <w:sz w:val="22"/>
              </w:rPr>
              <w:t>y</w:t>
            </w:r>
            <w:r>
              <w:rPr>
                <w:color w:val="231F20"/>
                <w:spacing w:val="-31"/>
                <w:sz w:val="22"/>
              </w:rPr>
              <w:t> </w:t>
            </w:r>
            <w:r>
              <w:rPr>
                <w:color w:val="231F20"/>
                <w:sz w:val="22"/>
              </w:rPr>
              <w:t>ecológico Generosidad</w:t>
            </w:r>
          </w:p>
          <w:p>
            <w:pPr>
              <w:pStyle w:val="TableParagraph"/>
              <w:spacing w:line="264" w:lineRule="exact"/>
              <w:ind w:left="103" w:right="2801"/>
              <w:rPr>
                <w:sz w:val="22"/>
              </w:rPr>
            </w:pPr>
            <w:r>
              <w:rPr>
                <w:color w:val="231F20"/>
                <w:sz w:val="22"/>
              </w:rPr>
              <w:t>Honradez Igualdad </w:t>
            </w:r>
            <w:r>
              <w:rPr>
                <w:color w:val="231F20"/>
                <w:w w:val="90"/>
                <w:sz w:val="22"/>
              </w:rPr>
              <w:t>Imparcialidad </w:t>
            </w:r>
            <w:r>
              <w:rPr>
                <w:color w:val="231F20"/>
                <w:sz w:val="22"/>
              </w:rPr>
              <w:t>Integridad Justicia Liderazgo</w:t>
            </w:r>
          </w:p>
          <w:p>
            <w:pPr>
              <w:pStyle w:val="TableParagraph"/>
              <w:spacing w:line="264" w:lineRule="exact"/>
              <w:ind w:left="103" w:right="2482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Rendición de cuentas </w:t>
            </w:r>
            <w:r>
              <w:rPr>
                <w:color w:val="231F20"/>
                <w:sz w:val="22"/>
              </w:rPr>
              <w:t>Respeto Transparencia</w:t>
            </w:r>
          </w:p>
        </w:tc>
      </w:tr>
      <w:tr>
        <w:trPr>
          <w:trHeight w:val="2909" w:hRule="exact"/>
        </w:trPr>
        <w:tc>
          <w:tcPr>
            <w:tcW w:w="3060" w:type="dxa"/>
          </w:tcPr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 w:before="7"/>
              <w:ind w:left="0"/>
              <w:rPr>
                <w:b/>
                <w:sz w:val="30"/>
              </w:rPr>
            </w:pPr>
          </w:p>
          <w:p>
            <w:pPr>
              <w:pStyle w:val="TableParagraph"/>
              <w:spacing w:line="240" w:lineRule="auto"/>
              <w:ind w:left="102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Nueva Zelanda</w:t>
            </w:r>
          </w:p>
        </w:tc>
        <w:tc>
          <w:tcPr>
            <w:tcW w:w="4589" w:type="dxa"/>
          </w:tcPr>
          <w:p>
            <w:pPr>
              <w:pStyle w:val="TableParagraph"/>
              <w:spacing w:line="240" w:lineRule="auto" w:before="6"/>
              <w:ind w:left="0"/>
              <w:rPr>
                <w:b/>
                <w:sz w:val="29"/>
              </w:rPr>
            </w:pPr>
          </w:p>
          <w:p>
            <w:pPr>
              <w:pStyle w:val="TableParagraph"/>
              <w:spacing w:line="264" w:lineRule="exact" w:before="1"/>
              <w:ind w:left="103" w:right="940"/>
              <w:rPr>
                <w:sz w:val="22"/>
              </w:rPr>
            </w:pPr>
            <w:r>
              <w:rPr>
                <w:color w:val="231F20"/>
                <w:spacing w:val="-4"/>
                <w:sz w:val="22"/>
              </w:rPr>
              <w:t>Actitud </w:t>
            </w:r>
            <w:r>
              <w:rPr>
                <w:color w:val="231F20"/>
                <w:spacing w:val="-3"/>
                <w:sz w:val="22"/>
              </w:rPr>
              <w:t>innovadora </w:t>
            </w:r>
            <w:r>
              <w:rPr>
                <w:color w:val="231F20"/>
                <w:sz w:val="22"/>
              </w:rPr>
              <w:t>y </w:t>
            </w:r>
            <w:r>
              <w:rPr>
                <w:color w:val="231F20"/>
                <w:spacing w:val="-3"/>
                <w:sz w:val="22"/>
              </w:rPr>
              <w:t>sentido común </w:t>
            </w:r>
            <w:r>
              <w:rPr>
                <w:color w:val="231F20"/>
                <w:spacing w:val="-4"/>
                <w:w w:val="95"/>
                <w:sz w:val="22"/>
              </w:rPr>
              <w:t>Actuar </w:t>
            </w:r>
            <w:r>
              <w:rPr>
                <w:color w:val="231F20"/>
                <w:w w:val="95"/>
                <w:sz w:val="22"/>
              </w:rPr>
              <w:t>con </w:t>
            </w:r>
            <w:r>
              <w:rPr>
                <w:color w:val="231F20"/>
                <w:spacing w:val="-4"/>
                <w:w w:val="95"/>
                <w:sz w:val="22"/>
              </w:rPr>
              <w:t>verdadero </w:t>
            </w:r>
            <w:r>
              <w:rPr>
                <w:color w:val="231F20"/>
                <w:spacing w:val="-3"/>
                <w:w w:val="95"/>
                <w:sz w:val="22"/>
              </w:rPr>
              <w:t>espíritu </w:t>
            </w:r>
            <w:r>
              <w:rPr>
                <w:color w:val="231F20"/>
                <w:w w:val="95"/>
                <w:sz w:val="22"/>
              </w:rPr>
              <w:t>de la </w:t>
            </w:r>
            <w:r>
              <w:rPr>
                <w:color w:val="231F20"/>
                <w:spacing w:val="-3"/>
                <w:w w:val="95"/>
                <w:sz w:val="22"/>
              </w:rPr>
              <w:t>ley</w:t>
            </w:r>
          </w:p>
          <w:p>
            <w:pPr>
              <w:pStyle w:val="TableParagraph"/>
              <w:spacing w:line="264" w:lineRule="exact"/>
              <w:ind w:left="103" w:right="187"/>
              <w:rPr>
                <w:sz w:val="22"/>
              </w:rPr>
            </w:pPr>
            <w:r>
              <w:rPr>
                <w:color w:val="231F20"/>
                <w:spacing w:val="-4"/>
                <w:w w:val="95"/>
                <w:sz w:val="22"/>
              </w:rPr>
              <w:t>Funcionarios </w:t>
            </w:r>
            <w:r>
              <w:rPr>
                <w:color w:val="231F20"/>
                <w:w w:val="95"/>
                <w:sz w:val="22"/>
              </w:rPr>
              <w:t>que se </w:t>
            </w:r>
            <w:r>
              <w:rPr>
                <w:color w:val="231F20"/>
                <w:spacing w:val="-3"/>
                <w:w w:val="95"/>
                <w:sz w:val="22"/>
              </w:rPr>
              <w:t>atengan </w:t>
            </w:r>
            <w:r>
              <w:rPr>
                <w:color w:val="231F20"/>
                <w:w w:val="95"/>
                <w:sz w:val="22"/>
              </w:rPr>
              <w:t>al </w:t>
            </w:r>
            <w:r>
              <w:rPr>
                <w:color w:val="231F20"/>
                <w:spacing w:val="-3"/>
                <w:w w:val="95"/>
                <w:sz w:val="22"/>
              </w:rPr>
              <w:t>interés colectivo Liderazgo </w:t>
            </w:r>
            <w:r>
              <w:rPr>
                <w:color w:val="231F20"/>
                <w:w w:val="95"/>
                <w:sz w:val="22"/>
              </w:rPr>
              <w:t>y </w:t>
            </w:r>
            <w:r>
              <w:rPr>
                <w:color w:val="231F20"/>
                <w:spacing w:val="-3"/>
                <w:w w:val="95"/>
                <w:sz w:val="22"/>
              </w:rPr>
              <w:t>juicio crítico fundado</w:t>
            </w:r>
          </w:p>
          <w:p>
            <w:pPr>
              <w:pStyle w:val="TableParagraph"/>
              <w:spacing w:line="264" w:lineRule="exact"/>
              <w:ind w:left="103" w:right="886"/>
              <w:rPr>
                <w:sz w:val="22"/>
              </w:rPr>
            </w:pPr>
            <w:r>
              <w:rPr>
                <w:color w:val="231F20"/>
                <w:spacing w:val="-3"/>
                <w:sz w:val="22"/>
              </w:rPr>
              <w:t>Medio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pacing w:val="-3"/>
                <w:sz w:val="22"/>
              </w:rPr>
              <w:t>ambiente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z w:val="22"/>
              </w:rPr>
              <w:t>de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pacing w:val="-3"/>
                <w:sz w:val="22"/>
              </w:rPr>
              <w:t>trabajo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pacing w:val="-3"/>
                <w:sz w:val="22"/>
              </w:rPr>
              <w:t>equitativo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z w:val="22"/>
              </w:rPr>
              <w:t>y </w:t>
            </w:r>
            <w:r>
              <w:rPr>
                <w:color w:val="231F20"/>
                <w:spacing w:val="-3"/>
                <w:sz w:val="22"/>
              </w:rPr>
              <w:t>estimulante</w:t>
            </w:r>
          </w:p>
          <w:p>
            <w:pPr>
              <w:pStyle w:val="TableParagraph"/>
              <w:spacing w:line="264" w:lineRule="exact"/>
              <w:ind w:left="103" w:right="226"/>
              <w:rPr>
                <w:sz w:val="22"/>
              </w:rPr>
            </w:pPr>
            <w:r>
              <w:rPr>
                <w:color w:val="231F20"/>
                <w:spacing w:val="-3"/>
                <w:w w:val="95"/>
                <w:sz w:val="22"/>
              </w:rPr>
              <w:t>Normas éticas </w:t>
            </w:r>
            <w:r>
              <w:rPr>
                <w:color w:val="231F20"/>
                <w:w w:val="95"/>
                <w:sz w:val="22"/>
              </w:rPr>
              <w:t>que </w:t>
            </w:r>
            <w:r>
              <w:rPr>
                <w:color w:val="231F20"/>
                <w:spacing w:val="-3"/>
                <w:w w:val="95"/>
                <w:sz w:val="22"/>
              </w:rPr>
              <w:t>susciten confianza </w:t>
            </w:r>
            <w:r>
              <w:rPr>
                <w:color w:val="231F20"/>
                <w:w w:val="95"/>
                <w:sz w:val="22"/>
              </w:rPr>
              <w:t>y </w:t>
            </w:r>
            <w:r>
              <w:rPr>
                <w:color w:val="231F20"/>
                <w:spacing w:val="-4"/>
                <w:w w:val="95"/>
                <w:sz w:val="22"/>
              </w:rPr>
              <w:t>respeto </w:t>
            </w:r>
            <w:r>
              <w:rPr>
                <w:color w:val="231F20"/>
                <w:spacing w:val="-3"/>
                <w:w w:val="95"/>
                <w:sz w:val="22"/>
              </w:rPr>
              <w:t>Personal </w:t>
            </w:r>
            <w:r>
              <w:rPr>
                <w:color w:val="231F20"/>
                <w:w w:val="95"/>
                <w:sz w:val="22"/>
              </w:rPr>
              <w:t>con formación cualificada</w:t>
            </w:r>
          </w:p>
        </w:tc>
      </w:tr>
    </w:tbl>
    <w:p>
      <w:pPr>
        <w:spacing w:after="0" w:line="264" w:lineRule="exact"/>
        <w:rPr>
          <w:sz w:val="22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8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60"/>
        <w:gridCol w:w="4589"/>
      </w:tblGrid>
      <w:tr>
        <w:trPr>
          <w:trHeight w:val="1789" w:hRule="exact"/>
        </w:trPr>
        <w:tc>
          <w:tcPr>
            <w:tcW w:w="3060" w:type="dxa"/>
          </w:tcPr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 w:before="13"/>
              <w:ind w:left="0"/>
              <w:rPr>
                <w:b/>
                <w:sz w:val="32"/>
              </w:rPr>
            </w:pPr>
          </w:p>
          <w:p>
            <w:pPr>
              <w:pStyle w:val="TableParagraph"/>
              <w:spacing w:line="240" w:lineRule="auto"/>
              <w:ind w:left="102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Países Bajos</w:t>
            </w:r>
          </w:p>
        </w:tc>
        <w:tc>
          <w:tcPr>
            <w:tcW w:w="4589" w:type="dxa"/>
          </w:tcPr>
          <w:p>
            <w:pPr>
              <w:pStyle w:val="TableParagraph"/>
              <w:spacing w:line="264" w:lineRule="exact" w:before="101"/>
              <w:ind w:left="102" w:right="3069"/>
              <w:rPr>
                <w:sz w:val="22"/>
              </w:rPr>
            </w:pPr>
            <w:r>
              <w:rPr>
                <w:color w:val="231F20"/>
                <w:sz w:val="22"/>
              </w:rPr>
              <w:t>Cualificación Fiabilidad Imparcialidad Lealtad </w:t>
            </w:r>
            <w:r>
              <w:rPr>
                <w:color w:val="231F20"/>
                <w:w w:val="90"/>
                <w:sz w:val="22"/>
              </w:rPr>
              <w:t>Profesionalidad </w:t>
            </w:r>
            <w:r>
              <w:rPr>
                <w:color w:val="231F20"/>
                <w:sz w:val="22"/>
              </w:rPr>
              <w:t>Transparencia</w:t>
            </w:r>
          </w:p>
        </w:tc>
      </w:tr>
      <w:tr>
        <w:trPr>
          <w:trHeight w:val="1797" w:hRule="exact"/>
        </w:trPr>
        <w:tc>
          <w:tcPr>
            <w:tcW w:w="3060" w:type="dxa"/>
          </w:tcPr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 w:before="152"/>
              <w:ind w:left="102"/>
              <w:rPr>
                <w:sz w:val="22"/>
              </w:rPr>
            </w:pPr>
            <w:r>
              <w:rPr>
                <w:color w:val="231F20"/>
                <w:sz w:val="22"/>
              </w:rPr>
              <w:t>Portugal</w:t>
            </w:r>
          </w:p>
        </w:tc>
        <w:tc>
          <w:tcPr>
            <w:tcW w:w="4589" w:type="dxa"/>
          </w:tcPr>
          <w:p>
            <w:pPr>
              <w:pStyle w:val="TableParagraph"/>
              <w:spacing w:line="264" w:lineRule="exact" w:before="105"/>
              <w:ind w:left="102" w:right="2915"/>
              <w:rPr>
                <w:sz w:val="22"/>
              </w:rPr>
            </w:pPr>
            <w:r>
              <w:rPr>
                <w:color w:val="231F20"/>
                <w:sz w:val="22"/>
              </w:rPr>
              <w:t>Competencia Integridad Legalidad Neutralidad </w:t>
            </w:r>
            <w:r>
              <w:rPr>
                <w:color w:val="231F20"/>
                <w:w w:val="95"/>
                <w:sz w:val="22"/>
              </w:rPr>
              <w:t>Responsabilidad Servicio público</w:t>
            </w:r>
          </w:p>
        </w:tc>
      </w:tr>
      <w:tr>
        <w:trPr>
          <w:trHeight w:val="2190" w:hRule="exact"/>
        </w:trPr>
        <w:tc>
          <w:tcPr>
            <w:tcW w:w="3060" w:type="dxa"/>
          </w:tcPr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/>
              <w:ind w:left="0"/>
              <w:rPr>
                <w:b/>
                <w:sz w:val="22"/>
              </w:rPr>
            </w:pPr>
          </w:p>
          <w:p>
            <w:pPr>
              <w:pStyle w:val="TableParagraph"/>
              <w:spacing w:line="240" w:lineRule="auto" w:before="11"/>
              <w:ind w:left="0"/>
              <w:rPr>
                <w:b/>
                <w:sz w:val="25"/>
              </w:rPr>
            </w:pPr>
          </w:p>
          <w:p>
            <w:pPr>
              <w:pStyle w:val="TableParagraph"/>
              <w:spacing w:line="240" w:lineRule="auto" w:before="1"/>
              <w:ind w:left="102"/>
              <w:rPr>
                <w:sz w:val="22"/>
              </w:rPr>
            </w:pPr>
            <w:r>
              <w:rPr>
                <w:color w:val="231F20"/>
                <w:sz w:val="22"/>
              </w:rPr>
              <w:t>Reino Unido</w:t>
            </w:r>
          </w:p>
        </w:tc>
        <w:tc>
          <w:tcPr>
            <w:tcW w:w="4589" w:type="dxa"/>
          </w:tcPr>
          <w:p>
            <w:pPr>
              <w:pStyle w:val="TableParagraph"/>
              <w:spacing w:line="264" w:lineRule="exact" w:before="170"/>
              <w:ind w:left="102" w:right="2801"/>
              <w:rPr>
                <w:sz w:val="22"/>
              </w:rPr>
            </w:pPr>
            <w:r>
              <w:rPr>
                <w:color w:val="231F20"/>
                <w:sz w:val="22"/>
              </w:rPr>
              <w:t>Desinterés Humildad Integridad Liderazgo Objetividad </w:t>
            </w:r>
            <w:r>
              <w:rPr>
                <w:color w:val="231F20"/>
                <w:w w:val="90"/>
                <w:sz w:val="22"/>
              </w:rPr>
              <w:t>Responsabilidad </w:t>
            </w:r>
            <w:r>
              <w:rPr>
                <w:color w:val="231F20"/>
                <w:sz w:val="22"/>
              </w:rPr>
              <w:t>Transparencia</w:t>
            </w:r>
          </w:p>
        </w:tc>
      </w:tr>
    </w:tbl>
    <w:p>
      <w:pPr>
        <w:spacing w:before="8"/>
        <w:ind w:left="110" w:right="0" w:firstLine="0"/>
        <w:jc w:val="left"/>
        <w:rPr>
          <w:i/>
          <w:sz w:val="19"/>
        </w:rPr>
      </w:pPr>
      <w:r>
        <w:rPr>
          <w:i/>
          <w:color w:val="231F20"/>
          <w:w w:val="95"/>
          <w:sz w:val="19"/>
        </w:rPr>
        <w:t>Fuente: Códigos de Gobierno de los respectivos países.</w:t>
      </w:r>
    </w:p>
    <w:p>
      <w:pPr>
        <w:pStyle w:val="BodyText"/>
        <w:spacing w:before="11"/>
        <w:rPr>
          <w:i/>
          <w:sz w:val="17"/>
        </w:rPr>
      </w:pPr>
    </w:p>
    <w:p>
      <w:pPr>
        <w:pStyle w:val="BodyText"/>
        <w:spacing w:line="288" w:lineRule="exact"/>
        <w:ind w:left="110" w:right="109" w:firstLine="720"/>
        <w:jc w:val="both"/>
      </w:pPr>
      <w:r>
        <w:rPr>
          <w:color w:val="231F20"/>
        </w:rPr>
        <w:t>El cuadro anterior muestra un conjunto de valores comunes en </w:t>
      </w:r>
      <w:r>
        <w:rPr>
          <w:color w:val="231F20"/>
          <w:w w:val="95"/>
        </w:rPr>
        <w:t>diferentes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administraciones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provenir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regiones </w:t>
      </w:r>
      <w:r>
        <w:rPr>
          <w:color w:val="231F20"/>
        </w:rPr>
        <w:t>geográficas y poseer una cultura diferente. En el año 2000, este estudio sobre valores de la OCDE se amplió a todos los países miembros de este organismo.</w:t>
      </w:r>
    </w:p>
    <w:p>
      <w:pPr>
        <w:pStyle w:val="BodyText"/>
        <w:spacing w:line="288" w:lineRule="exact"/>
        <w:ind w:left="110" w:right="108" w:firstLine="720"/>
        <w:jc w:val="both"/>
      </w:pP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siguientes</w:t>
      </w:r>
      <w:r>
        <w:rPr>
          <w:color w:val="231F20"/>
          <w:spacing w:val="-24"/>
        </w:rPr>
        <w:t> </w:t>
      </w:r>
      <w:r>
        <w:rPr>
          <w:color w:val="231F20"/>
        </w:rPr>
        <w:t>declaraciones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estudiosos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ética</w:t>
      </w:r>
      <w:r>
        <w:rPr>
          <w:color w:val="231F20"/>
          <w:spacing w:val="-24"/>
        </w:rPr>
        <w:t> </w:t>
      </w:r>
      <w:r>
        <w:rPr>
          <w:color w:val="231F20"/>
        </w:rPr>
        <w:t>coinciden</w:t>
      </w:r>
      <w:r>
        <w:rPr>
          <w:color w:val="231F20"/>
          <w:spacing w:val="-24"/>
        </w:rPr>
        <w:t> </w:t>
      </w:r>
      <w:r>
        <w:rPr>
          <w:color w:val="231F20"/>
        </w:rPr>
        <w:t>con la idea de que existen valores éticos que pueden ser considerados como universales:</w:t>
      </w:r>
      <w:r>
        <w:rPr>
          <w:color w:val="231F20"/>
          <w:spacing w:val="-20"/>
        </w:rPr>
        <w:t> </w:t>
      </w:r>
      <w:r>
        <w:rPr>
          <w:color w:val="231F20"/>
        </w:rPr>
        <w:t>a)</w:t>
      </w:r>
      <w:r>
        <w:rPr>
          <w:color w:val="231F20"/>
          <w:spacing w:val="-19"/>
        </w:rPr>
        <w:t> </w:t>
      </w:r>
      <w:r>
        <w:rPr>
          <w:color w:val="231F20"/>
        </w:rPr>
        <w:t>Kluckhohn</w:t>
      </w:r>
      <w:r>
        <w:rPr>
          <w:color w:val="231F20"/>
          <w:spacing w:val="-19"/>
        </w:rPr>
        <w:t> </w:t>
      </w:r>
      <w:r>
        <w:rPr>
          <w:color w:val="231F20"/>
        </w:rPr>
        <w:t>declara:</w:t>
      </w:r>
      <w:r>
        <w:rPr>
          <w:color w:val="231F20"/>
          <w:spacing w:val="-19"/>
        </w:rPr>
        <w:t> </w:t>
      </w:r>
      <w:r>
        <w:rPr>
          <w:color w:val="231F20"/>
        </w:rPr>
        <w:t>“Todas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culturas</w:t>
      </w:r>
      <w:r>
        <w:rPr>
          <w:color w:val="231F20"/>
          <w:spacing w:val="-19"/>
        </w:rPr>
        <w:t> </w:t>
      </w:r>
      <w:r>
        <w:rPr>
          <w:color w:val="231F20"/>
        </w:rPr>
        <w:t>poseen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concepto de asesinato distinguiéndolo del de ejecución, muerte en guerra y otros homicidios justificables. Las nociones de incesto y otras reglas relativas al comportamiento sexual, y la prohibición de mentir en circunstancias </w:t>
      </w:r>
      <w:r>
        <w:rPr>
          <w:color w:val="231F20"/>
          <w:w w:val="95"/>
        </w:rPr>
        <w:t>definidas,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restitución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reciprocidad,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obligaciones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mutuas </w:t>
      </w:r>
      <w:r>
        <w:rPr>
          <w:color w:val="231F20"/>
        </w:rPr>
        <w:t>entre padres e hijos, éstos y otros muchos conceptos son absolutamente universales (Kluckhohn, 1995, 67), b) </w:t>
      </w:r>
      <w:r>
        <w:rPr>
          <w:color w:val="231F20"/>
          <w:spacing w:val="-3"/>
        </w:rPr>
        <w:t>Kohlberg </w:t>
      </w:r>
      <w:r>
        <w:rPr>
          <w:color w:val="231F20"/>
        </w:rPr>
        <w:t>sostiene que: “Hay una universalidad</w:t>
      </w:r>
      <w:r>
        <w:rPr>
          <w:color w:val="231F20"/>
          <w:spacing w:val="26"/>
        </w:rPr>
        <w:t> </w:t>
      </w:r>
      <w:r>
        <w:rPr>
          <w:color w:val="231F20"/>
        </w:rPr>
        <w:t>),</w:t>
      </w:r>
      <w:r>
        <w:rPr>
          <w:color w:val="231F20"/>
          <w:spacing w:val="26"/>
        </w:rPr>
        <w:t> </w:t>
      </w:r>
      <w:r>
        <w:rPr>
          <w:color w:val="231F20"/>
        </w:rPr>
        <w:t>en</w:t>
      </w:r>
      <w:r>
        <w:rPr>
          <w:color w:val="231F20"/>
          <w:spacing w:val="26"/>
        </w:rPr>
        <w:t> </w:t>
      </w:r>
      <w:r>
        <w:rPr>
          <w:color w:val="231F20"/>
        </w:rPr>
        <w:t>la</w:t>
      </w:r>
      <w:r>
        <w:rPr>
          <w:color w:val="231F20"/>
          <w:spacing w:val="26"/>
        </w:rPr>
        <w:t> </w:t>
      </w:r>
      <w:r>
        <w:rPr>
          <w:color w:val="231F20"/>
        </w:rPr>
        <w:t>secuencia</w:t>
      </w:r>
      <w:r>
        <w:rPr>
          <w:color w:val="231F20"/>
          <w:spacing w:val="27"/>
        </w:rPr>
        <w:t> </w:t>
      </w:r>
      <w:r>
        <w:rPr>
          <w:color w:val="231F20"/>
        </w:rPr>
        <w:t>de</w:t>
      </w:r>
      <w:r>
        <w:rPr>
          <w:color w:val="231F20"/>
          <w:spacing w:val="26"/>
        </w:rPr>
        <w:t> </w:t>
      </w:r>
      <w:r>
        <w:rPr>
          <w:color w:val="231F20"/>
        </w:rPr>
        <w:t>los</w:t>
      </w:r>
      <w:r>
        <w:rPr>
          <w:color w:val="231F20"/>
          <w:spacing w:val="26"/>
        </w:rPr>
        <w:t> </w:t>
      </w:r>
      <w:r>
        <w:rPr>
          <w:color w:val="231F20"/>
        </w:rPr>
        <w:t>estados</w:t>
      </w:r>
      <w:r>
        <w:rPr>
          <w:color w:val="231F20"/>
          <w:spacing w:val="26"/>
        </w:rPr>
        <w:t> </w:t>
      </w:r>
      <w:r>
        <w:rPr>
          <w:color w:val="231F20"/>
        </w:rPr>
        <w:t>de</w:t>
      </w:r>
      <w:r>
        <w:rPr>
          <w:color w:val="231F20"/>
          <w:spacing w:val="26"/>
        </w:rPr>
        <w:t> </w:t>
      </w:r>
      <w:r>
        <w:rPr>
          <w:color w:val="231F20"/>
        </w:rPr>
        <w:t>la</w:t>
      </w:r>
      <w:r>
        <w:rPr>
          <w:color w:val="231F20"/>
          <w:spacing w:val="26"/>
        </w:rPr>
        <w:t> </w:t>
      </w:r>
      <w:r>
        <w:rPr>
          <w:color w:val="231F20"/>
        </w:rPr>
        <w:t>evolución</w:t>
      </w:r>
      <w:r>
        <w:rPr>
          <w:color w:val="231F20"/>
          <w:spacing w:val="26"/>
        </w:rPr>
        <w:t> </w:t>
      </w:r>
      <w:r>
        <w:rPr>
          <w:color w:val="231F20"/>
        </w:rPr>
        <w:t>moral”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108" w:right="0" w:firstLine="0"/>
        <w:jc w:val="left"/>
        <w:rPr>
          <w:b/>
          <w:sz w:val="20"/>
        </w:rPr>
      </w:pPr>
      <w:r>
        <w:rPr>
          <w:b/>
          <w:color w:val="231F20"/>
          <w:w w:val="110"/>
          <w:sz w:val="18"/>
        </w:rPr>
        <w:t>LOS CÓDIGOS ÉTICOS DE GOBIERNO</w:t>
      </w:r>
      <w:r>
        <w:rPr>
          <w:b/>
          <w:color w:val="231F20"/>
          <w:w w:val="110"/>
          <w:sz w:val="20"/>
        </w:rPr>
        <w:tab/>
        <w:t>9</w:t>
      </w:r>
    </w:p>
    <w:p>
      <w:pPr>
        <w:pStyle w:val="BodyText"/>
        <w:spacing w:line="288" w:lineRule="exact" w:before="363"/>
        <w:ind w:left="113" w:right="105"/>
        <w:jc w:val="both"/>
      </w:pPr>
      <w:r>
        <w:rPr>
          <w:color w:val="231F20"/>
        </w:rPr>
        <w:t>(Kohlberg, 1992, 87); c) La filósofa Anna Wierzbicka escribe: “La verdad </w:t>
      </w:r>
      <w:r>
        <w:rPr>
          <w:color w:val="231F20"/>
          <w:w w:val="95"/>
        </w:rPr>
        <w:t>sobre la </w:t>
      </w:r>
      <w:r>
        <w:rPr>
          <w:i/>
          <w:color w:val="231F20"/>
          <w:w w:val="95"/>
        </w:rPr>
        <w:t>comprensión ftumana </w:t>
      </w:r>
      <w:r>
        <w:rPr>
          <w:color w:val="231F20"/>
          <w:w w:val="95"/>
        </w:rPr>
        <w:t>está basada en un universal 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presumiblemente </w:t>
      </w:r>
      <w:r>
        <w:rPr>
          <w:color w:val="231F20"/>
        </w:rPr>
        <w:t>innato </w:t>
      </w:r>
      <w:r>
        <w:rPr>
          <w:i/>
          <w:color w:val="231F20"/>
        </w:rPr>
        <w:t>alfabeto de pensamientos ftumanos</w:t>
      </w:r>
      <w:r>
        <w:rPr>
          <w:color w:val="231F20"/>
        </w:rPr>
        <w:t>, y este alfabeto de pensamientos humanos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nos</w:t>
      </w:r>
      <w:r>
        <w:rPr>
          <w:color w:val="231F20"/>
          <w:spacing w:val="-8"/>
        </w:rPr>
        <w:t> </w:t>
      </w:r>
      <w:r>
        <w:rPr>
          <w:color w:val="231F20"/>
        </w:rPr>
        <w:t>ofrece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clave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comprender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otros</w:t>
      </w:r>
      <w:r>
        <w:rPr>
          <w:color w:val="231F20"/>
          <w:spacing w:val="-8"/>
        </w:rPr>
        <w:t> </w:t>
      </w:r>
      <w:r>
        <w:rPr>
          <w:color w:val="231F20"/>
        </w:rPr>
        <w:t>pueblos y a otras culturas” (Wierzbicka, 1992, 67); d) Ralph Linton afirma que “La</w:t>
      </w:r>
      <w:r>
        <w:rPr>
          <w:color w:val="231F20"/>
          <w:spacing w:val="-30"/>
        </w:rPr>
        <w:t> </w:t>
      </w:r>
      <w:r>
        <w:rPr>
          <w:color w:val="231F20"/>
        </w:rPr>
        <w:t>universalidad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valores</w:t>
      </w:r>
      <w:r>
        <w:rPr>
          <w:color w:val="231F20"/>
          <w:spacing w:val="-30"/>
        </w:rPr>
        <w:t> </w:t>
      </w:r>
      <w:r>
        <w:rPr>
          <w:color w:val="231F20"/>
        </w:rPr>
        <w:t>básicos,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normalmente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asocian con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satisfacción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necesidades</w:t>
      </w:r>
      <w:r>
        <w:rPr>
          <w:color w:val="231F20"/>
          <w:spacing w:val="-10"/>
        </w:rPr>
        <w:t> </w:t>
      </w:r>
      <w:r>
        <w:rPr>
          <w:color w:val="231F20"/>
        </w:rPr>
        <w:t>básicas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individuos,</w:t>
      </w:r>
      <w:r>
        <w:rPr>
          <w:color w:val="231F20"/>
          <w:spacing w:val="-36"/>
        </w:rPr>
        <w:t> </w:t>
      </w:r>
      <w:r>
        <w:rPr>
          <w:color w:val="231F20"/>
        </w:rPr>
        <w:t>tanto</w:t>
      </w:r>
      <w:r>
        <w:rPr>
          <w:color w:val="231F20"/>
          <w:spacing w:val="-35"/>
        </w:rPr>
        <w:t> </w:t>
      </w:r>
      <w:r>
        <w:rPr>
          <w:color w:val="231F20"/>
        </w:rPr>
        <w:t>físicas como psicológicas, y la realización de las condiciones necesarias para la supervivencia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funcionamiento</w:t>
      </w:r>
      <w:r>
        <w:rPr>
          <w:color w:val="231F20"/>
          <w:spacing w:val="-23"/>
        </w:rPr>
        <w:t> </w:t>
      </w:r>
      <w:r>
        <w:rPr>
          <w:color w:val="231F20"/>
        </w:rPr>
        <w:t>eficaz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sociedades”</w:t>
      </w:r>
      <w:r>
        <w:rPr>
          <w:color w:val="231F20"/>
          <w:spacing w:val="-23"/>
        </w:rPr>
        <w:t> </w:t>
      </w:r>
      <w:r>
        <w:rPr>
          <w:color w:val="231F20"/>
        </w:rPr>
        <w:t>(Linton,</w:t>
      </w:r>
      <w:r>
        <w:rPr>
          <w:color w:val="231F20"/>
          <w:spacing w:val="-24"/>
        </w:rPr>
        <w:t> </w:t>
      </w:r>
      <w:r>
        <w:rPr>
          <w:color w:val="231F20"/>
        </w:rPr>
        <w:t>1954, 67); e) </w:t>
      </w:r>
      <w:r>
        <w:rPr>
          <w:color w:val="231F20"/>
          <w:spacing w:val="-5"/>
        </w:rPr>
        <w:t>Para </w:t>
      </w:r>
      <w:r>
        <w:rPr>
          <w:color w:val="231F20"/>
        </w:rPr>
        <w:t>J. A. Marina: “Los antropólogos admiten que determinadas características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sistema</w:t>
      </w:r>
      <w:r>
        <w:rPr>
          <w:color w:val="231F20"/>
          <w:spacing w:val="-29"/>
        </w:rPr>
        <w:t> </w:t>
      </w:r>
      <w:r>
        <w:rPr>
          <w:color w:val="231F20"/>
        </w:rPr>
        <w:t>cultural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color w:val="231F20"/>
        </w:rPr>
        <w:t>esenciales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mantenimiento de la vida, y que es inevitable que haya en toda sociedad un conjunto</w:t>
      </w:r>
      <w:r>
        <w:rPr>
          <w:color w:val="231F20"/>
          <w:spacing w:val="-15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valores,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configure.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sociedad debe asegurar algún modo de organización </w:t>
      </w:r>
      <w:r>
        <w:rPr>
          <w:color w:val="231F20"/>
          <w:spacing w:val="-3"/>
          <w:w w:val="95"/>
        </w:rPr>
        <w:t>familiar, </w:t>
      </w:r>
      <w:r>
        <w:rPr>
          <w:color w:val="231F20"/>
          <w:w w:val="95"/>
        </w:rPr>
        <w:t>y también la educación 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descendencia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tareas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imprescindibles.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conseguir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seguridad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grupo,</w:t>
      </w:r>
      <w:r>
        <w:rPr>
          <w:color w:val="231F20"/>
          <w:spacing w:val="-11"/>
        </w:rPr>
        <w:t> </w:t>
      </w:r>
      <w:r>
        <w:rPr>
          <w:color w:val="231F20"/>
        </w:rPr>
        <w:t>etc.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es,</w:t>
      </w:r>
      <w:r>
        <w:rPr>
          <w:color w:val="231F20"/>
          <w:spacing w:val="-11"/>
        </w:rPr>
        <w:t> </w:t>
      </w:r>
      <w:r>
        <w:rPr>
          <w:color w:val="231F20"/>
        </w:rPr>
        <w:t>pues,</w:t>
      </w:r>
      <w:r>
        <w:rPr>
          <w:color w:val="231F20"/>
          <w:spacing w:val="-12"/>
        </w:rPr>
        <w:t> </w:t>
      </w:r>
      <w:r>
        <w:rPr>
          <w:color w:val="231F20"/>
        </w:rPr>
        <w:t>extraño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existan</w:t>
      </w:r>
      <w:r>
        <w:rPr>
          <w:color w:val="231F20"/>
          <w:spacing w:val="-12"/>
        </w:rPr>
        <w:t> </w:t>
      </w:r>
      <w:r>
        <w:rPr>
          <w:color w:val="231F20"/>
        </w:rPr>
        <w:t>en todas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sociedades</w:t>
      </w:r>
      <w:r>
        <w:rPr>
          <w:color w:val="231F20"/>
          <w:spacing w:val="-21"/>
        </w:rPr>
        <w:t> </w:t>
      </w:r>
      <w:r>
        <w:rPr>
          <w:color w:val="231F20"/>
        </w:rPr>
        <w:t>normas</w:t>
      </w:r>
      <w:r>
        <w:rPr>
          <w:color w:val="231F20"/>
          <w:spacing w:val="-21"/>
        </w:rPr>
        <w:t> </w:t>
      </w:r>
      <w:r>
        <w:rPr>
          <w:color w:val="231F20"/>
        </w:rPr>
        <w:t>referidas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familia,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responsabilidades </w:t>
      </w:r>
      <w:r>
        <w:rPr>
          <w:color w:val="231F20"/>
          <w:w w:val="95"/>
        </w:rPr>
        <w:t>respecto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niños,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deberes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comunidad”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(Marina, </w:t>
      </w:r>
      <w:r>
        <w:rPr>
          <w:color w:val="231F20"/>
        </w:rPr>
        <w:t>1995, </w:t>
      </w:r>
      <w:r>
        <w:rPr>
          <w:color w:val="231F20"/>
          <w:spacing w:val="47"/>
        </w:rPr>
        <w:t> </w:t>
      </w:r>
      <w:r>
        <w:rPr>
          <w:color w:val="231F20"/>
        </w:rPr>
        <w:t>66).</w:t>
      </w:r>
    </w:p>
    <w:p>
      <w:pPr>
        <w:pStyle w:val="BodyText"/>
        <w:spacing w:line="288" w:lineRule="exact" w:before="288"/>
        <w:ind w:left="113" w:right="105" w:firstLine="720"/>
        <w:jc w:val="both"/>
      </w:pPr>
      <w:r>
        <w:rPr>
          <w:color w:val="231F20"/>
          <w:w w:val="95"/>
        </w:rPr>
        <w:t>Los valores que se aplican dentro del ámbito público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contemporaneo </w:t>
      </w:r>
      <w:r>
        <w:rPr>
          <w:color w:val="231F20"/>
        </w:rPr>
        <w:t>son</w:t>
      </w:r>
      <w:r>
        <w:rPr>
          <w:color w:val="231F20"/>
          <w:spacing w:val="-18"/>
        </w:rPr>
        <w:t> </w:t>
      </w:r>
      <w:r>
        <w:rPr>
          <w:color w:val="231F20"/>
        </w:rPr>
        <w:t>resultado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evolución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desarrollo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modelos,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Weberiano</w:t>
      </w:r>
      <w:r>
        <w:rPr>
          <w:color w:val="231F20"/>
          <w:spacing w:val="-18"/>
        </w:rPr>
        <w:t> </w:t>
      </w:r>
      <w:r>
        <w:rPr>
          <w:color w:val="231F20"/>
        </w:rPr>
        <w:t>y el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Nueva</w:t>
      </w:r>
      <w:r>
        <w:rPr>
          <w:color w:val="231F20"/>
          <w:spacing w:val="-29"/>
        </w:rPr>
        <w:t> </w:t>
      </w:r>
      <w:r>
        <w:rPr>
          <w:color w:val="231F20"/>
        </w:rPr>
        <w:t>Gestión</w:t>
      </w:r>
      <w:r>
        <w:rPr>
          <w:color w:val="231F20"/>
          <w:spacing w:val="-29"/>
        </w:rPr>
        <w:t> </w:t>
      </w:r>
      <w:r>
        <w:rPr>
          <w:color w:val="231F20"/>
        </w:rPr>
        <w:t>Pública.</w:t>
      </w:r>
      <w:r>
        <w:rPr>
          <w:color w:val="231F20"/>
          <w:spacing w:val="-29"/>
        </w:rPr>
        <w:t> </w:t>
      </w:r>
      <w:r>
        <w:rPr>
          <w:color w:val="231F20"/>
        </w:rPr>
        <w:t>Ahora</w:t>
      </w:r>
      <w:r>
        <w:rPr>
          <w:color w:val="231F20"/>
          <w:spacing w:val="-29"/>
        </w:rPr>
        <w:t> </w:t>
      </w:r>
      <w:r>
        <w:rPr>
          <w:color w:val="231F20"/>
        </w:rPr>
        <w:t>bien,</w:t>
      </w:r>
      <w:r>
        <w:rPr>
          <w:color w:val="231F20"/>
          <w:spacing w:val="-29"/>
        </w:rPr>
        <w:t> </w:t>
      </w:r>
      <w:r>
        <w:rPr>
          <w:color w:val="231F20"/>
        </w:rPr>
        <w:t>si</w:t>
      </w:r>
      <w:r>
        <w:rPr>
          <w:color w:val="231F20"/>
          <w:spacing w:val="-29"/>
        </w:rPr>
        <w:t> </w:t>
      </w:r>
      <w:r>
        <w:rPr>
          <w:color w:val="231F20"/>
        </w:rPr>
        <w:t>enumeramos</w:t>
      </w:r>
      <w:r>
        <w:rPr>
          <w:color w:val="231F20"/>
          <w:spacing w:val="-29"/>
        </w:rPr>
        <w:t> </w:t>
      </w:r>
      <w:r>
        <w:rPr>
          <w:color w:val="231F20"/>
        </w:rPr>
        <w:t>valores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sector público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privado</w:t>
      </w:r>
      <w:r>
        <w:rPr>
          <w:color w:val="231F20"/>
          <w:spacing w:val="-14"/>
        </w:rPr>
        <w:t> </w:t>
      </w:r>
      <w:r>
        <w:rPr>
          <w:color w:val="231F20"/>
        </w:rPr>
        <w:t>e</w:t>
      </w:r>
      <w:r>
        <w:rPr>
          <w:color w:val="231F20"/>
          <w:spacing w:val="-13"/>
        </w:rPr>
        <w:t> </w:t>
      </w:r>
      <w:r>
        <w:rPr>
          <w:color w:val="231F20"/>
        </w:rPr>
        <w:t>incorporamos</w:t>
      </w:r>
      <w:r>
        <w:rPr>
          <w:color w:val="231F20"/>
          <w:spacing w:val="-13"/>
        </w:rPr>
        <w:t> </w:t>
      </w:r>
      <w:r>
        <w:rPr>
          <w:color w:val="231F20"/>
        </w:rPr>
        <w:t>aquellos</w:t>
      </w:r>
      <w:r>
        <w:rPr>
          <w:color w:val="231F20"/>
          <w:spacing w:val="-14"/>
        </w:rPr>
        <w:t> </w:t>
      </w:r>
      <w:r>
        <w:rPr>
          <w:color w:val="231F20"/>
        </w:rPr>
        <w:t>valores</w:t>
      </w:r>
      <w:r>
        <w:rPr>
          <w:color w:val="231F20"/>
          <w:spacing w:val="-13"/>
        </w:rPr>
        <w:t> </w:t>
      </w:r>
      <w:r>
        <w:rPr>
          <w:color w:val="231F20"/>
        </w:rPr>
        <w:t>provenientes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participación social (ONG´S, participación ciudadana) tenemos el siguiente </w:t>
      </w:r>
      <w:r>
        <w:rPr>
          <w:color w:val="231F20"/>
        </w:rPr>
        <w:t>cuadro: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10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53"/>
        <w:gridCol w:w="2848"/>
        <w:gridCol w:w="2148"/>
      </w:tblGrid>
      <w:tr>
        <w:trPr>
          <w:trHeight w:val="799" w:hRule="exact"/>
        </w:trPr>
        <w:tc>
          <w:tcPr>
            <w:tcW w:w="7649" w:type="dxa"/>
            <w:gridSpan w:val="3"/>
          </w:tcPr>
          <w:p>
            <w:pPr>
              <w:pStyle w:val="TableParagraph"/>
              <w:spacing w:line="266" w:lineRule="auto" w:before="82"/>
              <w:ind w:left="2744" w:right="393" w:hanging="2278"/>
              <w:rPr>
                <w:sz w:val="22"/>
              </w:rPr>
            </w:pPr>
            <w:r>
              <w:rPr>
                <w:color w:val="231F20"/>
                <w:w w:val="105"/>
                <w:sz w:val="22"/>
              </w:rPr>
              <w:t>PROCEDENCIA DE LOS VALORES EN LA FUNCIÓN PÚBLICA CONTEMPORÁNEA</w:t>
            </w:r>
          </w:p>
        </w:tc>
      </w:tr>
      <w:tr>
        <w:trPr>
          <w:trHeight w:val="1488" w:hRule="exact"/>
        </w:trPr>
        <w:tc>
          <w:tcPr>
            <w:tcW w:w="2653" w:type="dxa"/>
          </w:tcPr>
          <w:p>
            <w:pPr>
              <w:pStyle w:val="TableParagraph"/>
              <w:spacing w:line="240" w:lineRule="auto" w:before="3"/>
              <w:ind w:left="0"/>
              <w:rPr>
                <w:b/>
                <w:sz w:val="16"/>
              </w:rPr>
            </w:pPr>
          </w:p>
          <w:p>
            <w:pPr>
              <w:pStyle w:val="TableParagraph"/>
              <w:spacing w:line="260" w:lineRule="exact"/>
              <w:ind w:left="170" w:right="150" w:firstLine="161"/>
              <w:rPr>
                <w:b/>
                <w:sz w:val="22"/>
              </w:rPr>
            </w:pPr>
            <w:r>
              <w:rPr>
                <w:b/>
                <w:color w:val="231F20"/>
                <w:sz w:val="22"/>
              </w:rPr>
              <w:t>Valores del Modelo Burocrático Weberiano</w:t>
            </w:r>
          </w:p>
        </w:tc>
        <w:tc>
          <w:tcPr>
            <w:tcW w:w="2848" w:type="dxa"/>
          </w:tcPr>
          <w:p>
            <w:pPr>
              <w:pStyle w:val="TableParagraph"/>
              <w:spacing w:line="240" w:lineRule="auto" w:before="3"/>
              <w:ind w:left="0"/>
              <w:rPr>
                <w:b/>
                <w:sz w:val="16"/>
              </w:rPr>
            </w:pPr>
          </w:p>
          <w:p>
            <w:pPr>
              <w:pStyle w:val="TableParagraph"/>
              <w:spacing w:line="260" w:lineRule="exact"/>
              <w:ind w:left="144" w:right="143"/>
              <w:jc w:val="center"/>
              <w:rPr>
                <w:b/>
                <w:sz w:val="22"/>
              </w:rPr>
            </w:pPr>
            <w:r>
              <w:rPr>
                <w:b/>
                <w:color w:val="231F20"/>
                <w:sz w:val="22"/>
              </w:rPr>
              <w:t>Valores de la Nueva Gestión Pública (Modelo Gerencial Privado)</w:t>
            </w:r>
          </w:p>
        </w:tc>
        <w:tc>
          <w:tcPr>
            <w:tcW w:w="2148" w:type="dxa"/>
          </w:tcPr>
          <w:p>
            <w:pPr>
              <w:pStyle w:val="TableParagraph"/>
              <w:spacing w:line="240" w:lineRule="auto" w:before="3"/>
              <w:ind w:left="0"/>
              <w:rPr>
                <w:b/>
                <w:sz w:val="16"/>
              </w:rPr>
            </w:pPr>
          </w:p>
          <w:p>
            <w:pPr>
              <w:pStyle w:val="TableParagraph"/>
              <w:spacing w:line="260" w:lineRule="exact"/>
              <w:ind w:left="78" w:right="76"/>
              <w:jc w:val="center"/>
              <w:rPr>
                <w:b/>
                <w:sz w:val="22"/>
              </w:rPr>
            </w:pPr>
            <w:r>
              <w:rPr>
                <w:b/>
                <w:color w:val="231F20"/>
                <w:sz w:val="22"/>
              </w:rPr>
              <w:t>Valores del Sector Social  (Participación ciudadana, ONG´s)</w:t>
            </w:r>
          </w:p>
        </w:tc>
      </w:tr>
      <w:tr>
        <w:trPr>
          <w:trHeight w:val="276" w:hRule="exact"/>
        </w:trPr>
        <w:tc>
          <w:tcPr>
            <w:tcW w:w="2653" w:type="dxa"/>
            <w:tcBorders>
              <w:bottom w:val="nil"/>
            </w:tcBorders>
          </w:tcPr>
          <w:p>
            <w:pPr>
              <w:pStyle w:val="TableParagraph"/>
              <w:spacing w:line="233" w:lineRule="exact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Autoridad</w:t>
            </w:r>
          </w:p>
        </w:tc>
        <w:tc>
          <w:tcPr>
            <w:tcW w:w="2848" w:type="dxa"/>
            <w:tcBorders>
              <w:bottom w:val="nil"/>
            </w:tcBorders>
          </w:tcPr>
          <w:p>
            <w:pPr>
              <w:pStyle w:val="TableParagraph"/>
              <w:spacing w:line="233" w:lineRule="exac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Aprovechamiento del tiempo</w:t>
            </w:r>
          </w:p>
        </w:tc>
        <w:tc>
          <w:tcPr>
            <w:tcW w:w="2148" w:type="dxa"/>
            <w:tcBorders>
              <w:bottom w:val="nil"/>
            </w:tcBorders>
          </w:tcPr>
          <w:p>
            <w:pPr>
              <w:pStyle w:val="TableParagraph"/>
              <w:spacing w:line="233" w:lineRule="exac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Capacidad crítica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Capacidad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Calidad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Civismo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Continuidad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Cambio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Colaboración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Diligencia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Capacidad de acción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Diálogo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Disciplina / Obediencia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Competencia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Equidad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Espíritu de servicio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Economía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Justicia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Imparcialidad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Eficiencia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Movilización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Integridad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Eficacia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Participación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Jerarquía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Especialización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Respeto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Lealtad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Flexibilidad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Solidaridad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Legalidad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Innovación/Iniciativa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Tolerancia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Mérito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Movilidad de personal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Transparencia</w:t>
            </w:r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Neutralidad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Productividad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Permanencia en el empleo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Racionalidad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Profesionalidad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Rapidez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Respeto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2"/>
              </w:rPr>
            </w:pPr>
            <w:r>
              <w:rPr>
                <w:color w:val="231F20"/>
                <w:sz w:val="22"/>
              </w:rPr>
              <w:t>Transparencia</w:t>
            </w:r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330" w:hRule="exact"/>
        </w:trPr>
        <w:tc>
          <w:tcPr>
            <w:tcW w:w="2653" w:type="dxa"/>
            <w:tcBorders>
              <w:top w:val="nil"/>
              <w:bottom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Responsabilidad</w:t>
            </w:r>
          </w:p>
        </w:tc>
        <w:tc>
          <w:tcPr>
            <w:tcW w:w="2848" w:type="dxa"/>
            <w:tcBorders>
              <w:top w:val="nil"/>
              <w:bottom w:val="nil"/>
            </w:tcBorders>
          </w:tcPr>
          <w:p>
            <w:pPr/>
          </w:p>
        </w:tc>
        <w:tc>
          <w:tcPr>
            <w:tcW w:w="2148" w:type="dxa"/>
            <w:tcBorders>
              <w:top w:val="nil"/>
              <w:bottom w:val="nil"/>
            </w:tcBorders>
          </w:tcPr>
          <w:p>
            <w:pPr/>
          </w:p>
        </w:tc>
      </w:tr>
      <w:tr>
        <w:trPr>
          <w:trHeight w:val="390" w:hRule="exact"/>
        </w:trPr>
        <w:tc>
          <w:tcPr>
            <w:tcW w:w="2653" w:type="dxa"/>
            <w:tcBorders>
              <w:top w:val="nil"/>
            </w:tcBorders>
          </w:tcPr>
          <w:p>
            <w:pPr>
              <w:pStyle w:val="TableParagraph"/>
              <w:ind w:right="150"/>
              <w:rPr>
                <w:sz w:val="22"/>
              </w:rPr>
            </w:pPr>
            <w:r>
              <w:rPr>
                <w:color w:val="231F20"/>
                <w:sz w:val="22"/>
              </w:rPr>
              <w:t>Seguridad</w:t>
            </w:r>
          </w:p>
        </w:tc>
        <w:tc>
          <w:tcPr>
            <w:tcW w:w="2848" w:type="dxa"/>
            <w:tcBorders>
              <w:top w:val="nil"/>
            </w:tcBorders>
          </w:tcPr>
          <w:p>
            <w:pPr/>
          </w:p>
        </w:tc>
        <w:tc>
          <w:tcPr>
            <w:tcW w:w="2148" w:type="dxa"/>
            <w:tcBorders>
              <w:top w:val="nil"/>
            </w:tcBorders>
          </w:tcPr>
          <w:p>
            <w:pPr/>
          </w:p>
        </w:tc>
      </w:tr>
    </w:tbl>
    <w:p>
      <w:pPr>
        <w:spacing w:before="8"/>
        <w:ind w:left="110" w:right="0" w:firstLine="0"/>
        <w:jc w:val="left"/>
        <w:rPr>
          <w:i/>
          <w:sz w:val="19"/>
        </w:rPr>
      </w:pPr>
      <w:r>
        <w:rPr>
          <w:i/>
          <w:color w:val="231F20"/>
          <w:sz w:val="19"/>
        </w:rPr>
        <w:t>Fuente: OCDE, La ética en el servicio público.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88" w:lineRule="exact"/>
        <w:ind w:left="110" w:right="109" w:firstLine="720"/>
        <w:jc w:val="both"/>
      </w:pPr>
      <w:r>
        <w:rPr>
          <w:color w:val="231F20"/>
          <w:spacing w:val="-5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plasmar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tipología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valores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servicio</w:t>
      </w:r>
      <w:r>
        <w:rPr>
          <w:color w:val="231F20"/>
          <w:spacing w:val="-35"/>
        </w:rPr>
        <w:t> </w:t>
      </w:r>
      <w:r>
        <w:rPr>
          <w:color w:val="231F20"/>
        </w:rPr>
        <w:t>público</w:t>
      </w:r>
      <w:r>
        <w:rPr>
          <w:color w:val="231F20"/>
          <w:spacing w:val="-35"/>
        </w:rPr>
        <w:t> </w:t>
      </w:r>
      <w:r>
        <w:rPr>
          <w:color w:val="231F20"/>
        </w:rPr>
        <w:t>conforme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disciplina</w:t>
      </w:r>
      <w:r>
        <w:rPr>
          <w:color w:val="231F20"/>
          <w:spacing w:val="-35"/>
        </w:rPr>
        <w:t> </w:t>
      </w:r>
      <w:r>
        <w:rPr>
          <w:color w:val="231F20"/>
        </w:rPr>
        <w:t>ética.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siguiente</w:t>
      </w:r>
      <w:r>
        <w:rPr>
          <w:color w:val="231F20"/>
          <w:spacing w:val="-35"/>
        </w:rPr>
        <w:t> </w:t>
      </w:r>
      <w:r>
        <w:rPr>
          <w:color w:val="231F20"/>
        </w:rPr>
        <w:t>cuadro</w:t>
      </w:r>
      <w:r>
        <w:rPr>
          <w:color w:val="231F20"/>
          <w:spacing w:val="-35"/>
        </w:rPr>
        <w:t> </w:t>
      </w:r>
      <w:r>
        <w:rPr>
          <w:color w:val="231F20"/>
        </w:rPr>
        <w:t>es </w:t>
      </w:r>
      <w:r>
        <w:rPr>
          <w:color w:val="231F20"/>
          <w:w w:val="95"/>
        </w:rPr>
        <w:t>una muestra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ello.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108" w:right="0" w:firstLine="0"/>
        <w:jc w:val="left"/>
        <w:rPr>
          <w:b/>
          <w:sz w:val="20"/>
        </w:rPr>
      </w:pPr>
      <w:r>
        <w:rPr>
          <w:b/>
          <w:color w:val="231F20"/>
          <w:w w:val="110"/>
          <w:sz w:val="18"/>
        </w:rPr>
        <w:t>LOS CÓDIGOS ÉTICOS DE GOBIERNO</w:t>
      </w:r>
      <w:r>
        <w:rPr>
          <w:b/>
          <w:color w:val="231F20"/>
          <w:w w:val="110"/>
          <w:sz w:val="20"/>
        </w:rPr>
        <w:tab/>
        <w:t>11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13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87"/>
        <w:gridCol w:w="3851"/>
      </w:tblGrid>
      <w:tr>
        <w:trPr>
          <w:trHeight w:val="275" w:hRule="exact"/>
        </w:trPr>
        <w:tc>
          <w:tcPr>
            <w:tcW w:w="7639" w:type="dxa"/>
            <w:gridSpan w:val="2"/>
          </w:tcPr>
          <w:p>
            <w:pPr>
              <w:pStyle w:val="TableParagraph"/>
              <w:spacing w:line="282" w:lineRule="exact"/>
              <w:ind w:left="821"/>
              <w:rPr>
                <w:b/>
                <w:sz w:val="22"/>
              </w:rPr>
            </w:pPr>
            <w:r>
              <w:rPr>
                <w:b/>
                <w:color w:val="231F20"/>
                <w:w w:val="105"/>
                <w:sz w:val="22"/>
              </w:rPr>
              <w:t>TIPOLOGÍA DE VALORES PARA  LA GESTIÓN  PÚBLICA</w:t>
            </w:r>
          </w:p>
        </w:tc>
      </w:tr>
      <w:tr>
        <w:trPr>
          <w:trHeight w:val="8470" w:hRule="exact"/>
        </w:trPr>
        <w:tc>
          <w:tcPr>
            <w:tcW w:w="3787" w:type="dxa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33" w:lineRule="exact" w:before="0" w:after="0"/>
              <w:ind w:left="323" w:right="0" w:hanging="22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Amabilidad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z w:val="22"/>
              </w:rPr>
              <w:t>/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z w:val="22"/>
              </w:rPr>
              <w:t>Buen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z w:val="22"/>
              </w:rPr>
              <w:t>trato</w:t>
            </w:r>
            <w:r>
              <w:rPr>
                <w:color w:val="231F20"/>
                <w:spacing w:val="-34"/>
                <w:sz w:val="22"/>
              </w:rPr>
              <w:t> </w:t>
            </w:r>
            <w:r>
              <w:rPr>
                <w:color w:val="231F20"/>
                <w:sz w:val="22"/>
              </w:rPr>
              <w:t>/Cortesía</w:t>
            </w:r>
          </w:p>
          <w:p>
            <w:pPr>
              <w:pStyle w:val="TableParagraph"/>
              <w:spacing w:line="240" w:lineRule="auto" w:before="5"/>
              <w:ind w:left="0"/>
              <w:rPr>
                <w:b/>
                <w:sz w:val="19"/>
              </w:rPr>
            </w:pP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7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Armonía</w:t>
            </w:r>
            <w:r>
              <w:rPr>
                <w:color w:val="231F20"/>
                <w:spacing w:val="-32"/>
                <w:sz w:val="22"/>
              </w:rPr>
              <w:t> </w:t>
            </w:r>
            <w:r>
              <w:rPr>
                <w:color w:val="231F20"/>
                <w:sz w:val="22"/>
              </w:rPr>
              <w:t>/</w:t>
            </w:r>
            <w:r>
              <w:rPr>
                <w:color w:val="231F20"/>
                <w:spacing w:val="-32"/>
                <w:sz w:val="22"/>
              </w:rPr>
              <w:t> </w:t>
            </w:r>
            <w:r>
              <w:rPr>
                <w:color w:val="231F20"/>
                <w:sz w:val="22"/>
              </w:rPr>
              <w:t>Concordia</w:t>
            </w:r>
            <w:r>
              <w:rPr>
                <w:color w:val="231F20"/>
                <w:spacing w:val="-32"/>
                <w:sz w:val="22"/>
              </w:rPr>
              <w:t> </w:t>
            </w:r>
            <w:r>
              <w:rPr>
                <w:color w:val="231F20"/>
                <w:sz w:val="22"/>
              </w:rPr>
              <w:t>/</w:t>
            </w:r>
            <w:r>
              <w:rPr>
                <w:color w:val="231F20"/>
                <w:spacing w:val="-32"/>
                <w:sz w:val="22"/>
              </w:rPr>
              <w:t> </w:t>
            </w:r>
            <w:r>
              <w:rPr>
                <w:color w:val="231F20"/>
                <w:sz w:val="22"/>
              </w:rPr>
              <w:t>Acuerdo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53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Asistencia /</w:t>
            </w:r>
            <w:r>
              <w:rPr>
                <w:color w:val="231F20"/>
                <w:spacing w:val="-25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Presencia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5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Atención al</w:t>
            </w:r>
            <w:r>
              <w:rPr>
                <w:color w:val="231F20"/>
                <w:spacing w:val="-26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ciudadano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5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Autoridad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59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Benevolencia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39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Calidad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42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Capacidad  /Aptitud</w:t>
            </w:r>
            <w:r>
              <w:rPr>
                <w:color w:val="231F20"/>
                <w:spacing w:val="-4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/Suficiencia</w:t>
            </w:r>
          </w:p>
          <w:p>
            <w:pPr>
              <w:pStyle w:val="TableParagraph"/>
              <w:spacing w:line="237" w:lineRule="exact"/>
              <w:ind w:left="323"/>
              <w:rPr>
                <w:sz w:val="22"/>
              </w:rPr>
            </w:pPr>
            <w:r>
              <w:rPr>
                <w:color w:val="231F20"/>
                <w:sz w:val="22"/>
              </w:rPr>
              <w:t>/Idoneidad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37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Comunicación </w:t>
            </w:r>
            <w:r>
              <w:rPr>
                <w:color w:val="231F20"/>
                <w:spacing w:val="2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/Diálogo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66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Confianza  /Credibilidad</w:t>
            </w:r>
            <w:r>
              <w:rPr>
                <w:color w:val="231F20"/>
                <w:spacing w:val="-12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/Fiabilidad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78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Confidencialidad /Sigilo</w:t>
            </w:r>
            <w:r>
              <w:rPr>
                <w:color w:val="231F20"/>
                <w:spacing w:val="-6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profesional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9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Cooperación </w:t>
            </w:r>
            <w:r>
              <w:rPr>
                <w:color w:val="231F20"/>
                <w:spacing w:val="24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/Participación</w:t>
            </w:r>
          </w:p>
          <w:p>
            <w:pPr>
              <w:pStyle w:val="TableParagraph"/>
              <w:spacing w:line="240" w:lineRule="auto" w:before="10"/>
              <w:ind w:left="0"/>
              <w:rPr>
                <w:b/>
                <w:sz w:val="15"/>
              </w:rPr>
            </w:pP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67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Cuidado</w:t>
            </w:r>
            <w:r>
              <w:rPr>
                <w:color w:val="231F20"/>
                <w:spacing w:val="17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/Esmero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56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Decoro  /Decencia</w:t>
            </w:r>
            <w:r>
              <w:rPr>
                <w:color w:val="231F20"/>
                <w:spacing w:val="12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/Dignidad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50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Dedicación plena o</w:t>
            </w:r>
            <w:r>
              <w:rPr>
                <w:color w:val="231F20"/>
                <w:spacing w:val="-34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exclusiva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13" w:lineRule="auto" w:before="0" w:after="0"/>
              <w:ind w:left="323" w:right="612" w:hanging="22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Diligencia /Rapidez /Presteza / </w:t>
            </w:r>
            <w:r>
              <w:rPr>
                <w:color w:val="231F20"/>
                <w:sz w:val="22"/>
              </w:rPr>
              <w:t>Prontitud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04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Disciplina /Obediencia </w:t>
            </w:r>
            <w:r>
              <w:rPr>
                <w:color w:val="231F20"/>
                <w:spacing w:val="37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/Orden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5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Discreción /Reserva</w:t>
            </w:r>
            <w:r>
              <w:rPr>
                <w:color w:val="231F20"/>
                <w:spacing w:val="20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/Cautela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44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Discrecionalidad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40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Ecuanimidad</w:t>
            </w:r>
            <w:r>
              <w:rPr>
                <w:color w:val="231F20"/>
                <w:spacing w:val="-15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/Ponderación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34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Eficiencia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3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Ejemplaridad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65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Fortaleza </w:t>
            </w:r>
            <w:r>
              <w:rPr>
                <w:color w:val="231F20"/>
                <w:spacing w:val="6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/Firmeza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81" w:lineRule="exact" w:before="158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Franqueza</w:t>
            </w:r>
            <w:r>
              <w:rPr>
                <w:color w:val="231F20"/>
                <w:spacing w:val="-2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/Sinceridad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64" w:lineRule="exact" w:before="4" w:after="0"/>
              <w:ind w:left="323" w:right="833" w:hanging="22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Equidad /Imparcialidad /No discriminación</w:t>
            </w:r>
            <w:r>
              <w:rPr>
                <w:color w:val="231F20"/>
                <w:spacing w:val="-25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/Neutralidad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13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Espíritu de servicio</w:t>
            </w:r>
            <w:r>
              <w:rPr>
                <w:color w:val="231F20"/>
                <w:spacing w:val="16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/Compromiso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4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Flexibilidad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04" w:val="left" w:leader="none"/>
              </w:tabs>
              <w:spacing w:line="263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Generosidad /</w:t>
            </w:r>
            <w:r>
              <w:rPr>
                <w:color w:val="231F20"/>
                <w:spacing w:val="-2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Liberalidad</w:t>
            </w:r>
          </w:p>
        </w:tc>
        <w:tc>
          <w:tcPr>
            <w:tcW w:w="3851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17" w:lineRule="exact" w:before="0" w:after="0"/>
              <w:ind w:left="323" w:right="0" w:hanging="22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Honestidad /Honradez</w:t>
            </w:r>
            <w:r>
              <w:rPr>
                <w:color w:val="231F20"/>
                <w:spacing w:val="26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/Integridad</w:t>
            </w:r>
          </w:p>
          <w:p>
            <w:pPr>
              <w:pStyle w:val="TableParagraph"/>
              <w:spacing w:line="279" w:lineRule="exact"/>
              <w:ind w:left="322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/Probidad/ Rectitud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5" w:val="left" w:leader="none"/>
              </w:tabs>
              <w:spacing w:line="270" w:lineRule="exact" w:before="0" w:after="0"/>
              <w:ind w:left="304" w:right="0" w:hanging="201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Honor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53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Humildad /Modestia</w:t>
            </w:r>
            <w:r>
              <w:rPr>
                <w:color w:val="231F20"/>
                <w:spacing w:val="7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/Sencillez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5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Iniciativa  /Actitud</w:t>
            </w:r>
            <w:r>
              <w:rPr>
                <w:color w:val="231F20"/>
                <w:spacing w:val="-14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innovadora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5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Justicia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59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Lealtad  /Fidelidad</w:t>
            </w:r>
            <w:r>
              <w:rPr>
                <w:color w:val="231F20"/>
                <w:spacing w:val="52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/Adhesión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39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Mérito</w:t>
            </w:r>
            <w:r>
              <w:rPr>
                <w:color w:val="231F20"/>
                <w:spacing w:val="43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/Merecimiento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59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Moderación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80" w:lineRule="exact" w:before="178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Objetividad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5" w:val="left" w:leader="none"/>
              </w:tabs>
              <w:spacing w:line="266" w:lineRule="exact" w:before="0" w:after="0"/>
              <w:ind w:left="304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Paciencia </w:t>
            </w:r>
            <w:r>
              <w:rPr>
                <w:color w:val="231F20"/>
                <w:spacing w:val="-3"/>
                <w:w w:val="95"/>
                <w:sz w:val="22"/>
              </w:rPr>
              <w:t>/Tranquilidad</w:t>
            </w:r>
            <w:r>
              <w:rPr>
                <w:color w:val="231F20"/>
                <w:spacing w:val="-12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/Calma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5" w:val="left" w:leader="none"/>
              </w:tabs>
              <w:spacing w:line="278" w:lineRule="exact" w:before="0" w:after="0"/>
              <w:ind w:left="304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Previsión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64" w:lineRule="exact" w:before="14" w:after="0"/>
              <w:ind w:left="323" w:right="1047" w:hanging="22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Profesionalidad /Aptitud / </w:t>
            </w:r>
            <w:r>
              <w:rPr>
                <w:color w:val="231F20"/>
                <w:sz w:val="22"/>
              </w:rPr>
              <w:t>Competencia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29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Prudencia</w:t>
            </w:r>
            <w:r>
              <w:rPr>
                <w:color w:val="231F20"/>
                <w:spacing w:val="-21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/Cordura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56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Pulcritud /Buena presencia</w:t>
            </w:r>
            <w:r>
              <w:rPr>
                <w:color w:val="231F20"/>
                <w:spacing w:val="-3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/Aseo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5" w:val="left" w:leader="none"/>
              </w:tabs>
              <w:spacing w:line="250" w:lineRule="exact" w:before="0" w:after="0"/>
              <w:ind w:left="304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Puntualidad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60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Renovación </w:t>
            </w:r>
            <w:r>
              <w:rPr>
                <w:color w:val="231F20"/>
                <w:spacing w:val="14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/Actualización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76" w:lineRule="exact" w:before="185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Respeto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5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Responsabilidad </w:t>
            </w:r>
            <w:r>
              <w:rPr>
                <w:color w:val="231F20"/>
                <w:spacing w:val="14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/Cumplimiento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44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Sabiduría</w:t>
            </w:r>
            <w:r>
              <w:rPr>
                <w:color w:val="231F20"/>
                <w:spacing w:val="-23"/>
                <w:sz w:val="22"/>
              </w:rPr>
              <w:t> </w:t>
            </w:r>
            <w:r>
              <w:rPr>
                <w:color w:val="231F20"/>
                <w:sz w:val="22"/>
              </w:rPr>
              <w:t>/Buen</w:t>
            </w:r>
            <w:r>
              <w:rPr>
                <w:color w:val="231F20"/>
                <w:spacing w:val="-23"/>
                <w:sz w:val="22"/>
              </w:rPr>
              <w:t> </w:t>
            </w:r>
            <w:r>
              <w:rPr>
                <w:color w:val="231F20"/>
                <w:sz w:val="22"/>
              </w:rPr>
              <w:t>juicio</w:t>
            </w:r>
            <w:r>
              <w:rPr>
                <w:color w:val="231F20"/>
                <w:spacing w:val="-23"/>
                <w:sz w:val="22"/>
              </w:rPr>
              <w:t> </w:t>
            </w:r>
            <w:r>
              <w:rPr>
                <w:color w:val="231F20"/>
                <w:sz w:val="22"/>
              </w:rPr>
              <w:t>/Tino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40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Sencillez en la</w:t>
            </w:r>
            <w:r>
              <w:rPr>
                <w:color w:val="231F20"/>
                <w:spacing w:val="-15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tarea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34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Sensibilidad /Delicadeza </w:t>
            </w:r>
            <w:r>
              <w:rPr>
                <w:color w:val="231F20"/>
                <w:spacing w:val="25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/Intuición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3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z w:val="22"/>
              </w:rPr>
              <w:t>Solidaridad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13" w:lineRule="auto" w:before="0" w:after="0"/>
              <w:ind w:left="323" w:right="1141" w:hanging="220"/>
              <w:jc w:val="left"/>
              <w:rPr>
                <w:sz w:val="22"/>
              </w:rPr>
            </w:pPr>
            <w:r>
              <w:rPr>
                <w:color w:val="231F20"/>
                <w:spacing w:val="-3"/>
                <w:w w:val="95"/>
                <w:sz w:val="22"/>
              </w:rPr>
              <w:t>Templanza </w:t>
            </w:r>
            <w:r>
              <w:rPr>
                <w:color w:val="231F20"/>
                <w:w w:val="95"/>
                <w:sz w:val="22"/>
              </w:rPr>
              <w:t>/Moderación / </w:t>
            </w:r>
            <w:r>
              <w:rPr>
                <w:color w:val="231F20"/>
                <w:sz w:val="22"/>
              </w:rPr>
              <w:t>Continencia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183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pacing w:val="-3"/>
                <w:w w:val="95"/>
                <w:sz w:val="22"/>
              </w:rPr>
              <w:t>Tolerancia</w:t>
            </w:r>
            <w:r>
              <w:rPr>
                <w:color w:val="231F20"/>
                <w:spacing w:val="9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/Condescendencia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8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pacing w:val="-3"/>
                <w:w w:val="95"/>
                <w:sz w:val="22"/>
              </w:rPr>
              <w:t>Transparencia</w:t>
            </w:r>
            <w:r>
              <w:rPr>
                <w:color w:val="231F20"/>
                <w:spacing w:val="39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/Claridad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75" w:lineRule="exact" w:before="189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w w:val="95"/>
                <w:sz w:val="22"/>
              </w:rPr>
              <w:t>Urbanidad /Educación</w:t>
            </w:r>
            <w:r>
              <w:rPr>
                <w:color w:val="231F20"/>
                <w:spacing w:val="46"/>
                <w:w w:val="95"/>
                <w:sz w:val="22"/>
              </w:rPr>
              <w:t> </w:t>
            </w:r>
            <w:r>
              <w:rPr>
                <w:color w:val="231F20"/>
                <w:w w:val="95"/>
                <w:sz w:val="22"/>
              </w:rPr>
              <w:t>/Respeto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41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pacing w:val="-5"/>
                <w:w w:val="95"/>
                <w:sz w:val="22"/>
              </w:rPr>
              <w:t>Valentía</w:t>
            </w:r>
            <w:r>
              <w:rPr>
                <w:color w:val="231F20"/>
                <w:spacing w:val="34"/>
                <w:w w:val="95"/>
                <w:sz w:val="22"/>
              </w:rPr>
              <w:t> </w:t>
            </w:r>
            <w:r>
              <w:rPr>
                <w:color w:val="231F20"/>
                <w:spacing w:val="-4"/>
                <w:w w:val="95"/>
                <w:sz w:val="22"/>
              </w:rPr>
              <w:t>/Temple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4" w:val="left" w:leader="none"/>
              </w:tabs>
              <w:spacing w:line="263" w:lineRule="exact" w:before="0" w:after="0"/>
              <w:ind w:left="303" w:right="0" w:hanging="200"/>
              <w:jc w:val="left"/>
              <w:rPr>
                <w:sz w:val="22"/>
              </w:rPr>
            </w:pPr>
            <w:r>
              <w:rPr>
                <w:color w:val="231F20"/>
                <w:spacing w:val="-4"/>
                <w:w w:val="95"/>
                <w:sz w:val="22"/>
              </w:rPr>
              <w:t>Veracidad </w:t>
            </w:r>
            <w:r>
              <w:rPr>
                <w:color w:val="231F20"/>
                <w:w w:val="95"/>
                <w:sz w:val="22"/>
              </w:rPr>
              <w:t>/Realidad</w:t>
            </w:r>
          </w:p>
        </w:tc>
      </w:tr>
    </w:tbl>
    <w:p>
      <w:pPr>
        <w:spacing w:before="40"/>
        <w:ind w:left="113" w:right="0" w:firstLine="0"/>
        <w:jc w:val="left"/>
        <w:rPr>
          <w:i/>
          <w:sz w:val="16"/>
        </w:rPr>
      </w:pPr>
      <w:r>
        <w:rPr>
          <w:i/>
          <w:color w:val="231F20"/>
          <w:sz w:val="16"/>
        </w:rPr>
        <w:t>Fuente: Elaboración propia.</w:t>
      </w:r>
    </w:p>
    <w:p>
      <w:pPr>
        <w:pStyle w:val="BodyText"/>
        <w:spacing w:before="7"/>
        <w:rPr>
          <w:i/>
          <w:sz w:val="15"/>
        </w:rPr>
      </w:pPr>
    </w:p>
    <w:p>
      <w:pPr>
        <w:pStyle w:val="BodyText"/>
        <w:spacing w:line="288" w:lineRule="exact"/>
        <w:ind w:left="113" w:right="105" w:firstLine="720"/>
        <w:jc w:val="both"/>
      </w:pP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objetivo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persiguen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valores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servicio</w:t>
      </w:r>
      <w:r>
        <w:rPr>
          <w:color w:val="231F20"/>
          <w:spacing w:val="-27"/>
        </w:rPr>
        <w:t> </w:t>
      </w:r>
      <w:r>
        <w:rPr>
          <w:color w:val="231F20"/>
        </w:rPr>
        <w:t>público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 obtención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mejores</w:t>
      </w:r>
      <w:r>
        <w:rPr>
          <w:color w:val="231F20"/>
          <w:spacing w:val="-32"/>
        </w:rPr>
        <w:t> </w:t>
      </w:r>
      <w:r>
        <w:rPr>
          <w:color w:val="231F20"/>
        </w:rPr>
        <w:t>resultados.</w:t>
      </w:r>
      <w:r>
        <w:rPr>
          <w:color w:val="231F20"/>
          <w:spacing w:val="-32"/>
        </w:rPr>
        <w:t> </w:t>
      </w:r>
      <w:r>
        <w:rPr>
          <w:color w:val="231F20"/>
        </w:rPr>
        <w:t>Cuando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servidor</w:t>
      </w:r>
      <w:r>
        <w:rPr>
          <w:color w:val="231F20"/>
          <w:spacing w:val="-31"/>
        </w:rPr>
        <w:t> </w:t>
      </w:r>
      <w:r>
        <w:rPr>
          <w:color w:val="231F20"/>
        </w:rPr>
        <w:t>público</w:t>
      </w:r>
      <w:r>
        <w:rPr>
          <w:color w:val="231F20"/>
          <w:spacing w:val="-32"/>
        </w:rPr>
        <w:t> </w:t>
      </w:r>
      <w:r>
        <w:rPr>
          <w:color w:val="231F20"/>
        </w:rPr>
        <w:t>posee</w:t>
      </w:r>
      <w:r>
        <w:rPr>
          <w:color w:val="231F20"/>
          <w:spacing w:val="-32"/>
        </w:rPr>
        <w:t> </w:t>
      </w:r>
      <w:r>
        <w:rPr>
          <w:color w:val="231F20"/>
        </w:rPr>
        <w:t>valores éticos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torna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prudente,</w:t>
      </w:r>
      <w:r>
        <w:rPr>
          <w:color w:val="231F20"/>
          <w:spacing w:val="-24"/>
        </w:rPr>
        <w:t> </w:t>
      </w:r>
      <w:r>
        <w:rPr>
          <w:color w:val="231F20"/>
        </w:rPr>
        <w:t>mantiene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dominio</w:t>
      </w:r>
      <w:r>
        <w:rPr>
          <w:color w:val="231F20"/>
          <w:spacing w:val="-24"/>
        </w:rPr>
        <w:t> </w:t>
      </w:r>
      <w:r>
        <w:rPr>
          <w:color w:val="231F20"/>
        </w:rPr>
        <w:t>sobre</w:t>
      </w:r>
      <w:r>
        <w:rPr>
          <w:color w:val="231F20"/>
          <w:spacing w:val="-24"/>
        </w:rPr>
        <w:t> </w:t>
      </w:r>
      <w:r>
        <w:rPr>
          <w:color w:val="231F20"/>
        </w:rPr>
        <w:t>sí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mismo,</w:t>
      </w:r>
      <w:r>
        <w:rPr>
          <w:color w:val="231F20"/>
          <w:spacing w:val="-24"/>
        </w:rPr>
        <w:t> </w:t>
      </w:r>
      <w:r>
        <w:rPr>
          <w:color w:val="231F20"/>
        </w:rPr>
        <w:t>cumple con las obligaciones propias de su condición en cualquier ocasión y ante </w:t>
      </w:r>
      <w:r>
        <w:rPr>
          <w:color w:val="231F20"/>
          <w:w w:val="95"/>
        </w:rPr>
        <w:t>cualquier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circunstancia.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12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372" w:val="left" w:leader="none"/>
        </w:tabs>
        <w:spacing w:line="240" w:lineRule="auto" w:before="39" w:after="0"/>
        <w:ind w:left="371" w:right="0" w:hanging="261"/>
        <w:jc w:val="both"/>
        <w:rPr>
          <w:b/>
          <w:sz w:val="22"/>
        </w:rPr>
      </w:pPr>
      <w:r>
        <w:rPr>
          <w:b/>
          <w:color w:val="231F20"/>
          <w:w w:val="105"/>
          <w:sz w:val="22"/>
        </w:rPr>
        <w:t>LOS CÓDIGOS DE ÉTICA EN LOS ASUNTOS DE</w:t>
      </w:r>
      <w:r>
        <w:rPr>
          <w:b/>
          <w:color w:val="231F20"/>
          <w:spacing w:val="44"/>
          <w:w w:val="105"/>
          <w:sz w:val="22"/>
        </w:rPr>
        <w:t> </w:t>
      </w:r>
      <w:r>
        <w:rPr>
          <w:b/>
          <w:color w:val="231F20"/>
          <w:spacing w:val="-4"/>
          <w:w w:val="105"/>
          <w:sz w:val="22"/>
        </w:rPr>
        <w:t>ESTADO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88" w:lineRule="exact" w:before="1"/>
        <w:ind w:left="110" w:right="109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código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conducta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servicio</w:t>
      </w:r>
      <w:r>
        <w:rPr>
          <w:color w:val="231F20"/>
          <w:spacing w:val="-23"/>
        </w:rPr>
        <w:t> </w:t>
      </w:r>
      <w:r>
        <w:rPr>
          <w:color w:val="231F20"/>
        </w:rPr>
        <w:t>público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declaración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definen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actitudes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esperadas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señalando además</w:t>
      </w:r>
      <w:r>
        <w:rPr>
          <w:color w:val="231F20"/>
          <w:spacing w:val="38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éticos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aplicables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laboral.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Abarca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 compendio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antivalores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lista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responsabilidades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 obligaciones jurídicas. </w:t>
      </w:r>
      <w:r>
        <w:rPr>
          <w:color w:val="231F20"/>
          <w:spacing w:val="-18"/>
          <w:w w:val="95"/>
        </w:rPr>
        <w:t>Ya </w:t>
      </w:r>
      <w:r>
        <w:rPr>
          <w:color w:val="231F20"/>
          <w:w w:val="95"/>
        </w:rPr>
        <w:t>sean de carácter legal o administrativo, 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códigos </w:t>
      </w:r>
      <w:r>
        <w:rPr>
          <w:color w:val="231F20"/>
        </w:rPr>
        <w:t>desempeñan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papel</w:t>
      </w:r>
      <w:r>
        <w:rPr>
          <w:color w:val="231F20"/>
          <w:spacing w:val="-30"/>
        </w:rPr>
        <w:t> </w:t>
      </w:r>
      <w:r>
        <w:rPr>
          <w:color w:val="231F20"/>
        </w:rPr>
        <w:t>orientador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control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establecer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restricciones de</w:t>
      </w:r>
      <w:r>
        <w:rPr>
          <w:color w:val="231F20"/>
          <w:spacing w:val="-25"/>
        </w:rPr>
        <w:t> </w:t>
      </w:r>
      <w:r>
        <w:rPr>
          <w:color w:val="231F20"/>
        </w:rPr>
        <w:t>comportamiento.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conveniente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elaboración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estos</w:t>
      </w:r>
      <w:r>
        <w:rPr>
          <w:color w:val="231F20"/>
          <w:spacing w:val="-25"/>
        </w:rPr>
        <w:t> </w:t>
      </w:r>
      <w:r>
        <w:rPr>
          <w:color w:val="231F20"/>
        </w:rPr>
        <w:t>códigos participen los propios ejecutores de las tareas, es </w:t>
      </w:r>
      <w:r>
        <w:rPr>
          <w:color w:val="231F20"/>
          <w:spacing w:val="-4"/>
        </w:rPr>
        <w:t>decir, </w:t>
      </w:r>
      <w:r>
        <w:rPr>
          <w:color w:val="231F20"/>
        </w:rPr>
        <w:t>los servidores públicos, aunque la redacción y emisión final debe ser elaborada por un experto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materia.</w:t>
      </w:r>
      <w:r>
        <w:rPr>
          <w:color w:val="231F20"/>
          <w:spacing w:val="-30"/>
        </w:rPr>
        <w:t> </w:t>
      </w:r>
      <w:r>
        <w:rPr>
          <w:color w:val="231F20"/>
        </w:rPr>
        <w:t>Así,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contenidos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dichos</w:t>
      </w:r>
      <w:r>
        <w:rPr>
          <w:color w:val="231F20"/>
          <w:spacing w:val="-31"/>
        </w:rPr>
        <w:t> </w:t>
      </w:r>
      <w:r>
        <w:rPr>
          <w:color w:val="231F20"/>
        </w:rPr>
        <w:t>códigos</w:t>
      </w:r>
      <w:r>
        <w:rPr>
          <w:color w:val="231F20"/>
          <w:spacing w:val="-31"/>
        </w:rPr>
        <w:t> </w:t>
      </w:r>
      <w:r>
        <w:rPr>
          <w:color w:val="231F20"/>
        </w:rPr>
        <w:t>serán</w:t>
      </w:r>
      <w:r>
        <w:rPr>
          <w:color w:val="231F20"/>
          <w:spacing w:val="-30"/>
        </w:rPr>
        <w:t> </w:t>
      </w:r>
      <w:r>
        <w:rPr>
          <w:color w:val="231F20"/>
        </w:rPr>
        <w:t>producto 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convicción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aquéllos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van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ponerlos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práctica.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110"/>
        <w:jc w:val="both"/>
      </w:pPr>
      <w:r>
        <w:rPr>
          <w:color w:val="231F20"/>
        </w:rPr>
        <w:t>En la normalización de la conducta pública existen dos tipos de códigos: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100" w:val="left" w:leader="none"/>
        </w:tabs>
        <w:spacing w:line="288" w:lineRule="exact" w:before="1" w:after="0"/>
        <w:ind w:left="110" w:right="108" w:firstLine="720"/>
        <w:jc w:val="both"/>
        <w:rPr>
          <w:sz w:val="24"/>
        </w:rPr>
      </w:pPr>
      <w:r>
        <w:rPr>
          <w:color w:val="231F20"/>
          <w:w w:val="95"/>
          <w:sz w:val="24"/>
        </w:rPr>
        <w:t>Códigos Generales, los cuales establecen los valores que deben ser inherentes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todo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servidor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público,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independientemente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del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área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éste se desempeñe, b) Códigos particulares, los cuales atienden a la</w:t>
      </w:r>
      <w:r>
        <w:rPr>
          <w:color w:val="231F20"/>
          <w:spacing w:val="-30"/>
          <w:w w:val="95"/>
          <w:sz w:val="24"/>
        </w:rPr>
        <w:t> </w:t>
      </w:r>
      <w:r>
        <w:rPr>
          <w:color w:val="231F20"/>
          <w:w w:val="95"/>
          <w:sz w:val="24"/>
        </w:rPr>
        <w:t>especificidad </w:t>
      </w:r>
      <w:r>
        <w:rPr>
          <w:color w:val="231F20"/>
          <w:sz w:val="24"/>
        </w:rPr>
        <w:t>de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funciones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realice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institución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pertenezca.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tareas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de </w:t>
      </w:r>
      <w:r>
        <w:rPr>
          <w:color w:val="231F20"/>
          <w:w w:val="95"/>
          <w:sz w:val="24"/>
        </w:rPr>
        <w:t>un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policía,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un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inspector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aduanas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o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un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funcionario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ventanilla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obviamente son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diferentes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entre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sí.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Respecto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tipos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códigos,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hay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tanto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nacionales </w:t>
      </w:r>
      <w:r>
        <w:rPr>
          <w:color w:val="231F20"/>
          <w:sz w:val="24"/>
        </w:rPr>
        <w:t>como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carácter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multinacional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denominado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Normas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Conducta de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Administración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Pública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Internacional,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Naciones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Unidas,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Código Europeo de Buena Conducta Administrativa, de la Unión Europea o el Código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Banco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Interamericano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Desarrollo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(BID).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12" w:firstLine="720"/>
        <w:jc w:val="both"/>
      </w:pPr>
      <w:r>
        <w:rPr>
          <w:color w:val="231F20"/>
          <w:spacing w:val="-3"/>
        </w:rPr>
        <w:t>Cualquiera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forma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códigos,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fondo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debe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reunir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dos </w:t>
      </w:r>
      <w:r>
        <w:rPr>
          <w:color w:val="231F20"/>
          <w:spacing w:val="-4"/>
        </w:rPr>
        <w:t>requisitos: primero: </w:t>
      </w:r>
      <w:r>
        <w:rPr>
          <w:color w:val="231F20"/>
          <w:spacing w:val="-3"/>
        </w:rPr>
        <w:t>potenciar </w:t>
      </w:r>
      <w:r>
        <w:rPr>
          <w:color w:val="231F20"/>
        </w:rPr>
        <w:t>o </w:t>
      </w:r>
      <w:r>
        <w:rPr>
          <w:color w:val="231F20"/>
          <w:spacing w:val="-3"/>
        </w:rPr>
        <w:t>fomentar </w:t>
      </w:r>
      <w:r>
        <w:rPr>
          <w:color w:val="231F20"/>
          <w:spacing w:val="-4"/>
        </w:rPr>
        <w:t>siempre </w:t>
      </w:r>
      <w:r>
        <w:rPr>
          <w:color w:val="231F20"/>
        </w:rPr>
        <w:t>los </w:t>
      </w:r>
      <w:r>
        <w:rPr>
          <w:color w:val="231F20"/>
          <w:spacing w:val="-4"/>
        </w:rPr>
        <w:t>valores </w:t>
      </w:r>
      <w:r>
        <w:rPr>
          <w:color w:val="231F20"/>
        </w:rPr>
        <w:t>y </w:t>
      </w:r>
      <w:r>
        <w:rPr>
          <w:color w:val="231F20"/>
          <w:spacing w:val="-3"/>
        </w:rPr>
        <w:t>actitudes positivas; </w:t>
      </w:r>
      <w:r>
        <w:rPr>
          <w:color w:val="231F20"/>
          <w:spacing w:val="-4"/>
        </w:rPr>
        <w:t>segundo: proporcionar </w:t>
      </w:r>
      <w:r>
        <w:rPr>
          <w:color w:val="231F20"/>
        </w:rPr>
        <w:t>un </w:t>
      </w:r>
      <w:r>
        <w:rPr>
          <w:color w:val="231F20"/>
          <w:spacing w:val="-3"/>
        </w:rPr>
        <w:t>criterio sólido para poder adecuar la </w:t>
      </w:r>
      <w:r>
        <w:rPr>
          <w:color w:val="231F20"/>
          <w:spacing w:val="-3"/>
          <w:w w:val="95"/>
        </w:rPr>
        <w:t>conducta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personas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buen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ejercicio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función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pública.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manera, </w:t>
      </w:r>
      <w:r>
        <w:rPr>
          <w:color w:val="231F20"/>
          <w:spacing w:val="-3"/>
        </w:rPr>
        <w:t>quien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haya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leído</w:t>
      </w:r>
      <w:r>
        <w:rPr>
          <w:color w:val="231F20"/>
          <w:spacing w:val="-36"/>
        </w:rPr>
        <w:t> </w:t>
      </w:r>
      <w:r>
        <w:rPr>
          <w:color w:val="231F20"/>
          <w:spacing w:val="-20"/>
        </w:rPr>
        <w:t>y,</w:t>
      </w:r>
      <w:r>
        <w:rPr>
          <w:color w:val="231F20"/>
          <w:spacing w:val="-36"/>
        </w:rPr>
        <w:t> </w:t>
      </w:r>
      <w:r>
        <w:rPr>
          <w:color w:val="231F20"/>
        </w:rPr>
        <w:t>lo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importante,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asimilado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código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conocerá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lo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está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bien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pondrá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práctica.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código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eficiente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además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permitir </w:t>
      </w:r>
      <w:r>
        <w:rPr>
          <w:color w:val="231F20"/>
          <w:spacing w:val="-3"/>
          <w:w w:val="95"/>
        </w:rPr>
        <w:t>identificar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vicios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antivalores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sienta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bases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establece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procedimiento </w:t>
      </w:r>
      <w:r>
        <w:rPr>
          <w:color w:val="231F20"/>
          <w:spacing w:val="-3"/>
          <w:w w:val="95"/>
        </w:rPr>
        <w:t>para evitarlos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erradicarlos.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108" w:right="0" w:firstLine="0"/>
        <w:jc w:val="left"/>
        <w:rPr>
          <w:b/>
          <w:sz w:val="20"/>
        </w:rPr>
      </w:pPr>
      <w:r>
        <w:rPr>
          <w:b/>
          <w:color w:val="231F20"/>
          <w:w w:val="110"/>
          <w:sz w:val="18"/>
        </w:rPr>
        <w:t>LOS CÓDIGOS ÉTICOS DE GOBIERNO</w:t>
      </w:r>
      <w:r>
        <w:rPr>
          <w:b/>
          <w:color w:val="231F20"/>
          <w:w w:val="110"/>
          <w:sz w:val="20"/>
        </w:rPr>
        <w:tab/>
        <w:t>13</w:t>
      </w:r>
    </w:p>
    <w:p>
      <w:pPr>
        <w:pStyle w:val="BodyText"/>
        <w:spacing w:before="12"/>
        <w:rPr>
          <w:b/>
          <w:sz w:val="26"/>
        </w:rPr>
      </w:pPr>
    </w:p>
    <w:p>
      <w:pPr>
        <w:pStyle w:val="BodyText"/>
        <w:spacing w:line="288" w:lineRule="exact" w:before="1"/>
        <w:ind w:left="113" w:right="106" w:firstLine="720"/>
        <w:jc w:val="both"/>
      </w:pPr>
      <w:r>
        <w:rPr>
          <w:color w:val="231F20"/>
          <w:spacing w:val="-3"/>
          <w:w w:val="95"/>
        </w:rPr>
        <w:t>Algunas </w:t>
      </w:r>
      <w:r>
        <w:rPr>
          <w:color w:val="231F20"/>
          <w:spacing w:val="-4"/>
          <w:w w:val="95"/>
        </w:rPr>
        <w:t>recomendaciones </w:t>
      </w:r>
      <w:r>
        <w:rPr>
          <w:color w:val="231F20"/>
          <w:spacing w:val="-3"/>
          <w:w w:val="95"/>
        </w:rPr>
        <w:t>para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5"/>
        </w:rPr>
        <w:t>elaboración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códigos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conducta </w:t>
      </w:r>
      <w:r>
        <w:rPr>
          <w:color w:val="231F20"/>
          <w:spacing w:val="-3"/>
        </w:rPr>
        <w:t>señaladas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OCDE</w:t>
      </w:r>
      <w:r>
        <w:rPr>
          <w:color w:val="231F20"/>
          <w:spacing w:val="-38"/>
        </w:rPr>
        <w:t> </w:t>
      </w:r>
      <w:r>
        <w:rPr>
          <w:color w:val="231F20"/>
        </w:rPr>
        <w:t>son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siguientes: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ser</w:t>
      </w:r>
      <w:r>
        <w:rPr>
          <w:color w:val="231F20"/>
          <w:spacing w:val="-38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eficaz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debe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redactarse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lenguaje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sencillo,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tono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positivo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negativo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dirigido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unos </w:t>
      </w:r>
      <w:r>
        <w:rPr>
          <w:color w:val="231F20"/>
          <w:spacing w:val="-3"/>
        </w:rPr>
        <w:t>destinatarios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determinados</w:t>
      </w:r>
      <w:r>
        <w:rPr>
          <w:color w:val="231F20"/>
          <w:spacing w:val="-28"/>
        </w:rPr>
        <w:t> </w:t>
      </w:r>
      <w:r>
        <w:rPr>
          <w:color w:val="231F20"/>
        </w:rPr>
        <w:t>(el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conjunto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servicio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público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organismo </w:t>
      </w:r>
      <w:r>
        <w:rPr>
          <w:color w:val="231F20"/>
          <w:spacing w:val="-3"/>
        </w:rPr>
        <w:t>determinado);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evitar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problemas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confusiones,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debe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hacer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mención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las </w:t>
      </w:r>
      <w:r>
        <w:rPr>
          <w:color w:val="231F20"/>
          <w:spacing w:val="-3"/>
          <w:w w:val="95"/>
        </w:rPr>
        <w:t>normas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jurídicas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aplicables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puesto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otros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códigos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profesionales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sectoriales </w:t>
      </w:r>
      <w:r>
        <w:rPr>
          <w:color w:val="231F20"/>
          <w:spacing w:val="-3"/>
        </w:rPr>
        <w:t>vinculantes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funcionarios;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evitar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recelos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resistencias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los </w:t>
      </w:r>
      <w:r>
        <w:rPr>
          <w:color w:val="231F20"/>
          <w:spacing w:val="-3"/>
          <w:w w:val="95"/>
        </w:rPr>
        <w:t>empleados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elaboración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aplicación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códigos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requiere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sólida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estrategia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gestión </w:t>
      </w:r>
      <w:r>
        <w:rPr>
          <w:color w:val="231F20"/>
          <w:w w:val="95"/>
        </w:rPr>
        <w:t>que </w:t>
      </w:r>
      <w:r>
        <w:rPr>
          <w:color w:val="231F20"/>
          <w:spacing w:val="-4"/>
          <w:w w:val="95"/>
        </w:rPr>
        <w:t>asegure </w:t>
      </w:r>
      <w:r>
        <w:rPr>
          <w:color w:val="231F20"/>
          <w:w w:val="95"/>
        </w:rPr>
        <w:t>una </w:t>
      </w:r>
      <w:r>
        <w:rPr>
          <w:color w:val="231F20"/>
          <w:spacing w:val="-3"/>
          <w:w w:val="95"/>
        </w:rPr>
        <w:t>aceptación </w:t>
      </w:r>
      <w:r>
        <w:rPr>
          <w:color w:val="231F20"/>
          <w:spacing w:val="-4"/>
          <w:w w:val="95"/>
        </w:rPr>
        <w:t>verdadera </w:t>
      </w:r>
      <w:r>
        <w:rPr>
          <w:color w:val="231F20"/>
          <w:w w:val="95"/>
        </w:rPr>
        <w:t>de los </w:t>
      </w:r>
      <w:r>
        <w:rPr>
          <w:color w:val="231F20"/>
          <w:spacing w:val="-4"/>
          <w:w w:val="95"/>
        </w:rPr>
        <w:t>valores </w:t>
      </w:r>
      <w:r>
        <w:rPr>
          <w:color w:val="231F20"/>
          <w:spacing w:val="-3"/>
          <w:w w:val="95"/>
        </w:rPr>
        <w:t>subyacentes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3"/>
          <w:w w:val="95"/>
        </w:rPr>
        <w:t>criterios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éticos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promovidos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supone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consultar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empleados,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mantener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comunicación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permanente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ellos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adoptar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medidas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promoción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</w:rPr>
        <w:t>den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empleados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papel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participativo,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evitando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imposición.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(OCDE, 1997, </w:t>
      </w:r>
      <w:r>
        <w:rPr>
          <w:color w:val="231F20"/>
          <w:spacing w:val="47"/>
        </w:rPr>
        <w:t> </w:t>
      </w:r>
      <w:r>
        <w:rPr>
          <w:color w:val="231F20"/>
          <w:spacing w:val="-3"/>
        </w:rPr>
        <w:t>76).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9" w:firstLine="720"/>
        <w:jc w:val="both"/>
      </w:pPr>
      <w:r>
        <w:rPr>
          <w:color w:val="231F20"/>
          <w:spacing w:val="-3"/>
          <w:w w:val="95"/>
        </w:rPr>
        <w:t>Cuando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valores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ausentan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códigos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refuerzan, </w:t>
      </w:r>
      <w:r>
        <w:rPr>
          <w:color w:val="231F20"/>
          <w:spacing w:val="-4"/>
        </w:rPr>
        <w:t>surgen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inmediato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diversos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anti-valores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conducta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servidores </w:t>
      </w:r>
      <w:r>
        <w:rPr>
          <w:color w:val="231F20"/>
          <w:spacing w:val="-3"/>
        </w:rPr>
        <w:t>públicos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afectan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inmediato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operación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sistema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gobierno.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720"/>
        <w:jc w:val="both"/>
      </w:pPr>
      <w:r>
        <w:rPr>
          <w:color w:val="231F20"/>
        </w:rPr>
        <w:t>El hecho de que existan gobernantes carentes de valores genera</w:t>
      </w:r>
      <w:r>
        <w:rPr>
          <w:color w:val="231F20"/>
          <w:spacing w:val="-32"/>
        </w:rPr>
        <w:t> </w:t>
      </w:r>
      <w:r>
        <w:rPr>
          <w:color w:val="231F20"/>
        </w:rPr>
        <w:t>el incumplimiento de objetivos en los programas de gobierno. A su vez, la desviación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recursos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servicios</w:t>
      </w:r>
      <w:r>
        <w:rPr>
          <w:color w:val="231F20"/>
          <w:spacing w:val="-17"/>
        </w:rPr>
        <w:t> </w:t>
      </w:r>
      <w:r>
        <w:rPr>
          <w:color w:val="231F20"/>
        </w:rPr>
        <w:t>básicos</w:t>
      </w:r>
      <w:r>
        <w:rPr>
          <w:color w:val="231F20"/>
          <w:spacing w:val="-17"/>
        </w:rPr>
        <w:t> </w:t>
      </w:r>
      <w:r>
        <w:rPr>
          <w:color w:val="231F20"/>
        </w:rPr>
        <w:t>genera</w:t>
      </w:r>
      <w:r>
        <w:rPr>
          <w:color w:val="231F20"/>
          <w:spacing w:val="-16"/>
        </w:rPr>
        <w:t> </w:t>
      </w:r>
      <w:r>
        <w:rPr>
          <w:color w:val="231F20"/>
        </w:rPr>
        <w:t>pobreza,</w:t>
      </w:r>
      <w:r>
        <w:rPr>
          <w:color w:val="231F20"/>
          <w:spacing w:val="-17"/>
        </w:rPr>
        <w:t> </w:t>
      </w:r>
      <w:r>
        <w:rPr>
          <w:color w:val="231F20"/>
        </w:rPr>
        <w:t>desempleo, enfermedad,</w:t>
      </w:r>
      <w:r>
        <w:rPr>
          <w:color w:val="231F20"/>
          <w:spacing w:val="-17"/>
        </w:rPr>
        <w:t> </w:t>
      </w:r>
      <w:r>
        <w:rPr>
          <w:color w:val="231F20"/>
        </w:rPr>
        <w:t>hambre,</w:t>
      </w:r>
      <w:r>
        <w:rPr>
          <w:color w:val="231F20"/>
          <w:spacing w:val="-17"/>
        </w:rPr>
        <w:t> </w:t>
      </w:r>
      <w:r>
        <w:rPr>
          <w:color w:val="231F20"/>
        </w:rPr>
        <w:t>injusticia</w:t>
      </w:r>
      <w:r>
        <w:rPr>
          <w:color w:val="231F20"/>
          <w:spacing w:val="-17"/>
        </w:rPr>
        <w:t> </w:t>
      </w:r>
      <w:r>
        <w:rPr>
          <w:color w:val="231F20"/>
          <w:spacing w:val="-18"/>
        </w:rPr>
        <w:t>y,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ocasiones,</w:t>
      </w:r>
      <w:r>
        <w:rPr>
          <w:color w:val="231F20"/>
          <w:spacing w:val="-17"/>
        </w:rPr>
        <w:t> </w:t>
      </w:r>
      <w:r>
        <w:rPr>
          <w:color w:val="231F20"/>
        </w:rPr>
        <w:t>muerte,</w:t>
      </w:r>
      <w:r>
        <w:rPr>
          <w:color w:val="231F20"/>
          <w:spacing w:val="-17"/>
        </w:rPr>
        <w:t> </w:t>
      </w:r>
      <w:r>
        <w:rPr>
          <w:color w:val="231F20"/>
        </w:rPr>
        <w:t>todas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distintas formas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sufrimiento</w:t>
      </w:r>
      <w:r>
        <w:rPr>
          <w:color w:val="231F20"/>
          <w:spacing w:val="-19"/>
        </w:rPr>
        <w:t> </w:t>
      </w:r>
      <w:r>
        <w:rPr>
          <w:color w:val="231F20"/>
        </w:rPr>
        <w:t>humano.</w:t>
      </w:r>
      <w:r>
        <w:rPr>
          <w:color w:val="231F20"/>
          <w:spacing w:val="-19"/>
        </w:rPr>
        <w:t> </w:t>
      </w:r>
      <w:r>
        <w:rPr>
          <w:color w:val="231F20"/>
        </w:rPr>
        <w:t>Estos</w:t>
      </w:r>
      <w:r>
        <w:rPr>
          <w:color w:val="231F20"/>
          <w:spacing w:val="-19"/>
        </w:rPr>
        <w:t> </w:t>
      </w:r>
      <w:r>
        <w:rPr>
          <w:color w:val="231F20"/>
        </w:rPr>
        <w:t>sufrimientos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perpetúan</w:t>
      </w:r>
      <w:r>
        <w:rPr>
          <w:color w:val="231F20"/>
          <w:spacing w:val="-19"/>
        </w:rPr>
        <w:t> </w:t>
      </w:r>
      <w:r>
        <w:rPr>
          <w:color w:val="231F20"/>
        </w:rPr>
        <w:t>e</w:t>
      </w:r>
      <w:r>
        <w:rPr>
          <w:color w:val="231F20"/>
          <w:spacing w:val="-19"/>
        </w:rPr>
        <w:t> </w:t>
      </w:r>
      <w:r>
        <w:rPr>
          <w:color w:val="231F20"/>
        </w:rPr>
        <w:t>incluso se incrementan. La existencia de tanto dolor y desesperanza en algunas </w:t>
      </w:r>
      <w:r>
        <w:rPr>
          <w:color w:val="231F20"/>
          <w:w w:val="95"/>
        </w:rPr>
        <w:t>sociedades demuestra la impotencia e incapacidad de los gobernantes para </w:t>
      </w:r>
      <w:r>
        <w:rPr>
          <w:color w:val="231F20"/>
        </w:rPr>
        <w:t>resolver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demandas</w:t>
      </w:r>
      <w:r>
        <w:rPr>
          <w:color w:val="231F20"/>
          <w:spacing w:val="-19"/>
        </w:rPr>
        <w:t> </w:t>
      </w:r>
      <w:r>
        <w:rPr>
          <w:color w:val="231F20"/>
        </w:rPr>
        <w:t>ciudadanas</w:t>
      </w:r>
      <w:r>
        <w:rPr>
          <w:color w:val="231F20"/>
          <w:spacing w:val="-19"/>
        </w:rPr>
        <w:t> </w:t>
      </w:r>
      <w:r>
        <w:rPr>
          <w:color w:val="231F20"/>
        </w:rPr>
        <w:t>así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gran</w:t>
      </w:r>
      <w:r>
        <w:rPr>
          <w:color w:val="231F20"/>
          <w:spacing w:val="-19"/>
        </w:rPr>
        <w:t> </w:t>
      </w:r>
      <w:r>
        <w:rPr>
          <w:color w:val="231F20"/>
        </w:rPr>
        <w:t>ausencia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valores. </w:t>
      </w:r>
      <w:r>
        <w:rPr>
          <w:color w:val="231F20"/>
          <w:spacing w:val="-5"/>
        </w:rPr>
        <w:t>Por </w:t>
      </w:r>
      <w:r>
        <w:rPr>
          <w:color w:val="231F20"/>
        </w:rPr>
        <w:t>lo tanto, la ética es condición fundamental para mejorar el</w:t>
      </w:r>
      <w:r>
        <w:rPr>
          <w:color w:val="231F20"/>
          <w:spacing w:val="-35"/>
        </w:rPr>
        <w:t> </w:t>
      </w:r>
      <w:r>
        <w:rPr>
          <w:color w:val="231F20"/>
        </w:rPr>
        <w:t>desarrollo humano.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criterio</w:t>
      </w:r>
      <w:r>
        <w:rPr>
          <w:color w:val="231F20"/>
          <w:spacing w:val="-21"/>
        </w:rPr>
        <w:t> </w:t>
      </w:r>
      <w:r>
        <w:rPr>
          <w:color w:val="231F20"/>
        </w:rPr>
        <w:t>ético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política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asuntos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gobierno</w:t>
      </w:r>
      <w:r>
        <w:rPr>
          <w:color w:val="231F20"/>
          <w:spacing w:val="-20"/>
        </w:rPr>
        <w:t> </w:t>
      </w:r>
      <w:r>
        <w:rPr>
          <w:color w:val="231F20"/>
        </w:rPr>
        <w:t>responde 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filosofía,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manera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resolver</w:t>
      </w:r>
      <w:r>
        <w:rPr>
          <w:color w:val="231F20"/>
          <w:spacing w:val="-27"/>
        </w:rPr>
        <w:t> </w:t>
      </w:r>
      <w:r>
        <w:rPr>
          <w:color w:val="231F20"/>
        </w:rPr>
        <w:t>conflictos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ofrecer</w:t>
      </w:r>
      <w:r>
        <w:rPr>
          <w:color w:val="231F20"/>
          <w:spacing w:val="-27"/>
        </w:rPr>
        <w:t> </w:t>
      </w:r>
      <w:r>
        <w:rPr>
          <w:color w:val="231F20"/>
        </w:rPr>
        <w:t>resultados</w:t>
      </w:r>
      <w:r>
        <w:rPr>
          <w:color w:val="231F20"/>
          <w:spacing w:val="-27"/>
        </w:rPr>
        <w:t> </w:t>
      </w:r>
      <w:r>
        <w:rPr>
          <w:color w:val="231F20"/>
        </w:rPr>
        <w:t>con equidad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justicia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satisfacer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pluralidad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intereses</w:t>
      </w:r>
      <w:r>
        <w:rPr>
          <w:color w:val="231F20"/>
          <w:spacing w:val="-15"/>
        </w:rPr>
        <w:t> </w:t>
      </w:r>
      <w:r>
        <w:rPr>
          <w:color w:val="231F20"/>
        </w:rPr>
        <w:t>contribuyendo</w:t>
      </w:r>
      <w:r>
        <w:rPr>
          <w:color w:val="231F20"/>
          <w:spacing w:val="-15"/>
        </w:rPr>
        <w:t> </w:t>
      </w:r>
      <w:r>
        <w:rPr>
          <w:color w:val="231F20"/>
        </w:rPr>
        <w:t>al bien</w:t>
      </w:r>
      <w:r>
        <w:rPr>
          <w:color w:val="231F20"/>
          <w:spacing w:val="-36"/>
        </w:rPr>
        <w:t> </w:t>
      </w:r>
      <w:r>
        <w:rPr>
          <w:color w:val="231F20"/>
        </w:rPr>
        <w:t>social,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decir,</w:t>
      </w:r>
      <w:r>
        <w:rPr>
          <w:color w:val="231F20"/>
          <w:spacing w:val="-36"/>
        </w:rPr>
        <w:t> </w:t>
      </w:r>
      <w:r>
        <w:rPr>
          <w:color w:val="231F20"/>
        </w:rPr>
        <w:t>sin</w:t>
      </w:r>
      <w:r>
        <w:rPr>
          <w:color w:val="231F20"/>
          <w:spacing w:val="-36"/>
        </w:rPr>
        <w:t> </w:t>
      </w:r>
      <w:r>
        <w:rPr>
          <w:color w:val="231F20"/>
        </w:rPr>
        <w:t>perder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vista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objetivo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servir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ciudadanos.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instituciones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públicas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funcionan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bajo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marco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valores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principios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spacing w:val="-3"/>
        </w:rPr>
        <w:t>permite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orientar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potenciar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capacidades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sus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miembros,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tanto, </w:t>
      </w:r>
      <w:r>
        <w:rPr>
          <w:color w:val="231F20"/>
          <w:spacing w:val="-4"/>
          <w:w w:val="95"/>
        </w:rPr>
        <w:t>requieren </w:t>
      </w:r>
      <w:r>
        <w:rPr>
          <w:color w:val="231F20"/>
          <w:spacing w:val="-3"/>
          <w:w w:val="95"/>
        </w:rPr>
        <w:t>personas </w:t>
      </w:r>
      <w:r>
        <w:rPr>
          <w:color w:val="231F20"/>
          <w:w w:val="95"/>
        </w:rPr>
        <w:t>con un </w:t>
      </w:r>
      <w:r>
        <w:rPr>
          <w:color w:val="231F20"/>
          <w:spacing w:val="-3"/>
          <w:w w:val="95"/>
        </w:rPr>
        <w:t>perfil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definido.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720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hecho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países</w:t>
      </w:r>
      <w:r>
        <w:rPr>
          <w:color w:val="231F20"/>
          <w:spacing w:val="-32"/>
        </w:rPr>
        <w:t> </w:t>
      </w:r>
      <w:r>
        <w:rPr>
          <w:color w:val="231F20"/>
        </w:rPr>
        <w:t>considerados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transparentes</w:t>
      </w:r>
      <w:r>
        <w:rPr>
          <w:color w:val="231F20"/>
          <w:spacing w:val="-32"/>
        </w:rPr>
        <w:t> </w:t>
      </w:r>
      <w:r>
        <w:rPr>
          <w:color w:val="231F20"/>
        </w:rPr>
        <w:t>del mundo</w:t>
      </w:r>
      <w:r>
        <w:rPr>
          <w:color w:val="231F20"/>
          <w:spacing w:val="-8"/>
        </w:rPr>
        <w:t> </w:t>
      </w:r>
      <w:r>
        <w:rPr>
          <w:color w:val="231F20"/>
        </w:rPr>
        <w:t>(según</w:t>
      </w:r>
      <w:r>
        <w:rPr>
          <w:color w:val="231F20"/>
          <w:spacing w:val="-9"/>
        </w:rPr>
        <w:t> </w:t>
      </w:r>
      <w:r>
        <w:rPr>
          <w:color w:val="231F20"/>
        </w:rPr>
        <w:t>TI,</w:t>
      </w:r>
      <w:r>
        <w:rPr>
          <w:color w:val="231F20"/>
          <w:spacing w:val="-9"/>
        </w:rPr>
        <w:t> </w:t>
      </w:r>
      <w:r>
        <w:rPr>
          <w:color w:val="231F20"/>
          <w:spacing w:val="-11"/>
        </w:rPr>
        <w:t>OLAF,</w:t>
      </w:r>
      <w:r>
        <w:rPr>
          <w:color w:val="231F20"/>
          <w:spacing w:val="-9"/>
        </w:rPr>
        <w:t> </w:t>
      </w:r>
      <w:r>
        <w:rPr>
          <w:color w:val="231F20"/>
        </w:rPr>
        <w:t>OCDE)</w:t>
      </w:r>
      <w:r>
        <w:rPr>
          <w:color w:val="231F20"/>
          <w:spacing w:val="-9"/>
        </w:rPr>
        <w:t> </w:t>
      </w:r>
      <w:r>
        <w:rPr>
          <w:color w:val="231F20"/>
        </w:rPr>
        <w:t>cuenten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instrumentos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aplicación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14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>
          <w:color w:val="231F20"/>
        </w:rPr>
        <w:t>ética</w:t>
      </w:r>
      <w:r>
        <w:rPr>
          <w:color w:val="231F20"/>
          <w:spacing w:val="-42"/>
        </w:rPr>
        <w:t> </w:t>
      </w:r>
      <w:r>
        <w:rPr>
          <w:color w:val="231F20"/>
        </w:rPr>
        <w:t>es</w:t>
      </w:r>
      <w:r>
        <w:rPr>
          <w:color w:val="231F20"/>
          <w:spacing w:val="-42"/>
        </w:rPr>
        <w:t> </w:t>
      </w:r>
      <w:r>
        <w:rPr>
          <w:color w:val="231F20"/>
        </w:rPr>
        <w:t>un</w:t>
      </w:r>
      <w:r>
        <w:rPr>
          <w:color w:val="231F20"/>
          <w:spacing w:val="-42"/>
        </w:rPr>
        <w:t> </w:t>
      </w:r>
      <w:r>
        <w:rPr>
          <w:color w:val="231F20"/>
        </w:rPr>
        <w:t>indicador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importancia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los</w:t>
      </w:r>
      <w:r>
        <w:rPr>
          <w:color w:val="231F20"/>
          <w:spacing w:val="-42"/>
        </w:rPr>
        <w:t> </w:t>
      </w:r>
      <w:r>
        <w:rPr>
          <w:color w:val="231F20"/>
        </w:rPr>
        <w:t>valores</w:t>
      </w:r>
      <w:r>
        <w:rPr>
          <w:color w:val="231F20"/>
          <w:spacing w:val="-42"/>
        </w:rPr>
        <w:t> </w:t>
      </w:r>
      <w:r>
        <w:rPr>
          <w:color w:val="231F20"/>
        </w:rPr>
        <w:t>tienen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función</w:t>
      </w:r>
      <w:r>
        <w:rPr>
          <w:color w:val="231F20"/>
          <w:spacing w:val="-4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gobierno.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asunto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Estado.</w:t>
      </w:r>
      <w:r>
        <w:rPr>
          <w:color w:val="231F20"/>
          <w:spacing w:val="-35"/>
        </w:rPr>
        <w:t> </w:t>
      </w:r>
      <w:r>
        <w:rPr>
          <w:color w:val="231F20"/>
        </w:rPr>
        <w:t>Así</w:t>
      </w:r>
      <w:r>
        <w:rPr>
          <w:color w:val="231F20"/>
          <w:spacing w:val="-35"/>
        </w:rPr>
        <w:t> </w:t>
      </w:r>
      <w:r>
        <w:rPr>
          <w:color w:val="231F20"/>
        </w:rPr>
        <w:t>como</w:t>
      </w:r>
      <w:r>
        <w:rPr>
          <w:color w:val="231F20"/>
          <w:spacing w:val="-35"/>
        </w:rPr>
        <w:t> </w:t>
      </w:r>
      <w:r>
        <w:rPr>
          <w:color w:val="231F20"/>
        </w:rPr>
        <w:t>existen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serie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instrumentos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torno</w:t>
      </w:r>
      <w:r>
        <w:rPr>
          <w:color w:val="231F20"/>
          <w:spacing w:val="-35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seguimiento,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supervisión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financieros,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conveniente </w:t>
      </w:r>
      <w:r>
        <w:rPr>
          <w:color w:val="231F20"/>
        </w:rPr>
        <w:t>hacer lo mismo respecto del comportamiento de los servidores públicos. Cuando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Estado</w:t>
      </w:r>
      <w:r>
        <w:rPr>
          <w:color w:val="231F20"/>
          <w:spacing w:val="-35"/>
        </w:rPr>
        <w:t> </w:t>
      </w:r>
      <w:r>
        <w:rPr>
          <w:color w:val="231F20"/>
        </w:rPr>
        <w:t>cuenta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servidores</w:t>
      </w:r>
      <w:r>
        <w:rPr>
          <w:color w:val="231F20"/>
          <w:spacing w:val="-35"/>
        </w:rPr>
        <w:t> </w:t>
      </w:r>
      <w:r>
        <w:rPr>
          <w:color w:val="231F20"/>
        </w:rPr>
        <w:t>públicos</w:t>
      </w:r>
      <w:r>
        <w:rPr>
          <w:color w:val="231F20"/>
          <w:spacing w:val="-35"/>
        </w:rPr>
        <w:t> </w:t>
      </w:r>
      <w:r>
        <w:rPr>
          <w:color w:val="231F20"/>
        </w:rPr>
        <w:t>íntegros,</w:t>
      </w:r>
      <w:r>
        <w:rPr>
          <w:color w:val="231F20"/>
          <w:spacing w:val="-35"/>
        </w:rPr>
        <w:t> </w:t>
      </w:r>
      <w:r>
        <w:rPr>
          <w:color w:val="231F20"/>
        </w:rPr>
        <w:t>éstos</w:t>
      </w:r>
      <w:r>
        <w:rPr>
          <w:color w:val="231F20"/>
          <w:spacing w:val="-35"/>
        </w:rPr>
        <w:t> </w:t>
      </w:r>
      <w:r>
        <w:rPr>
          <w:color w:val="231F20"/>
        </w:rPr>
        <w:t>obran</w:t>
      </w:r>
      <w:r>
        <w:rPr>
          <w:color w:val="231F20"/>
          <w:spacing w:val="-35"/>
        </w:rPr>
        <w:t> </w:t>
      </w:r>
      <w:r>
        <w:rPr>
          <w:color w:val="231F20"/>
        </w:rPr>
        <w:t>con excelencia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calidad,</w:t>
      </w:r>
      <w:r>
        <w:rPr>
          <w:color w:val="231F20"/>
          <w:spacing w:val="-38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cual</w:t>
      </w:r>
      <w:r>
        <w:rPr>
          <w:color w:val="231F20"/>
          <w:spacing w:val="-37"/>
        </w:rPr>
        <w:t> </w:t>
      </w:r>
      <w:r>
        <w:rPr>
          <w:color w:val="231F20"/>
        </w:rPr>
        <w:t>supone</w:t>
      </w:r>
      <w:r>
        <w:rPr>
          <w:color w:val="231F20"/>
          <w:spacing w:val="-37"/>
        </w:rPr>
        <w:t> </w:t>
      </w:r>
      <w:r>
        <w:rPr>
          <w:color w:val="231F20"/>
        </w:rPr>
        <w:t>poseer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hacer</w:t>
      </w:r>
      <w:r>
        <w:rPr>
          <w:color w:val="231F20"/>
          <w:spacing w:val="-37"/>
        </w:rPr>
        <w:t> </w:t>
      </w:r>
      <w:r>
        <w:rPr>
          <w:color w:val="231F20"/>
        </w:rPr>
        <w:t>efectivos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medios</w:t>
      </w:r>
      <w:r>
        <w:rPr>
          <w:color w:val="231F20"/>
          <w:spacing w:val="-37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satisfacer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pluralidad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política.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720"/>
        <w:jc w:val="both"/>
      </w:pPr>
      <w:r>
        <w:rPr>
          <w:color w:val="231F20"/>
          <w:spacing w:val="-4"/>
        </w:rPr>
        <w:t>Pese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códigos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ética</w:t>
      </w:r>
      <w:r>
        <w:rPr>
          <w:color w:val="231F20"/>
          <w:spacing w:val="-36"/>
        </w:rPr>
        <w:t> </w:t>
      </w:r>
      <w:r>
        <w:rPr>
          <w:color w:val="231F20"/>
        </w:rPr>
        <w:t>son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instrumento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promoción y fomento de valores, </w:t>
      </w:r>
      <w:r>
        <w:rPr>
          <w:b/>
          <w:color w:val="231F20"/>
        </w:rPr>
        <w:t>no son un fin en sí mismos</w:t>
      </w:r>
      <w:r>
        <w:rPr>
          <w:color w:val="231F20"/>
        </w:rPr>
        <w:t>, es decir no basta</w:t>
      </w:r>
      <w:r>
        <w:rPr>
          <w:color w:val="231F20"/>
          <w:spacing w:val="-21"/>
        </w:rPr>
        <w:t> </w:t>
      </w:r>
      <w:r>
        <w:rPr>
          <w:color w:val="231F20"/>
        </w:rPr>
        <w:t>con lograr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gobierno</w:t>
      </w:r>
      <w:r>
        <w:rPr>
          <w:color w:val="231F20"/>
          <w:spacing w:val="-30"/>
        </w:rPr>
        <w:t> </w:t>
      </w:r>
      <w:r>
        <w:rPr>
          <w:color w:val="231F20"/>
        </w:rPr>
        <w:t>elabore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promulgue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código.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códigos</w:t>
      </w:r>
      <w:r>
        <w:rPr>
          <w:color w:val="231F20"/>
          <w:spacing w:val="-31"/>
        </w:rPr>
        <w:t> </w:t>
      </w:r>
      <w:r>
        <w:rPr>
          <w:color w:val="231F20"/>
        </w:rPr>
        <w:t>son</w:t>
      </w:r>
      <w:r>
        <w:rPr>
          <w:color w:val="231F20"/>
          <w:spacing w:val="-30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medio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incompleto,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pieza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maquinaria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debe</w:t>
      </w:r>
      <w:r>
        <w:rPr>
          <w:color w:val="231F20"/>
          <w:spacing w:val="-29"/>
        </w:rPr>
        <w:t> </w:t>
      </w:r>
      <w:r>
        <w:rPr>
          <w:color w:val="231F20"/>
        </w:rPr>
        <w:t>ir</w:t>
      </w:r>
      <w:r>
        <w:rPr>
          <w:color w:val="231F20"/>
          <w:spacing w:val="-29"/>
        </w:rPr>
        <w:t> </w:t>
      </w:r>
      <w:r>
        <w:rPr>
          <w:color w:val="231F20"/>
        </w:rPr>
        <w:t>acompañada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resto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equipo</w:t>
      </w:r>
      <w:r>
        <w:rPr>
          <w:color w:val="231F20"/>
          <w:spacing w:val="-29"/>
        </w:rPr>
        <w:t> </w:t>
      </w:r>
      <w:r>
        <w:rPr>
          <w:color w:val="231F20"/>
        </w:rPr>
        <w:t>(controles</w:t>
      </w:r>
      <w:r>
        <w:rPr>
          <w:color w:val="231F20"/>
          <w:spacing w:val="-29"/>
        </w:rPr>
        <w:t> </w:t>
      </w:r>
      <w:r>
        <w:rPr>
          <w:color w:val="231F20"/>
        </w:rPr>
        <w:t>externos,</w:t>
      </w:r>
      <w:r>
        <w:rPr>
          <w:color w:val="231F20"/>
          <w:spacing w:val="-29"/>
        </w:rPr>
        <w:t> </w:t>
      </w:r>
      <w:r>
        <w:rPr>
          <w:color w:val="231F20"/>
        </w:rPr>
        <w:t>instrumentos jurídicos,</w:t>
      </w:r>
      <w:r>
        <w:rPr>
          <w:color w:val="231F20"/>
          <w:spacing w:val="-11"/>
        </w:rPr>
        <w:t> </w:t>
      </w:r>
      <w:r>
        <w:rPr>
          <w:color w:val="231F20"/>
        </w:rPr>
        <w:t>formación,</w:t>
      </w:r>
      <w:r>
        <w:rPr>
          <w:color w:val="231F20"/>
          <w:spacing w:val="-10"/>
        </w:rPr>
        <w:t> </w:t>
      </w:r>
      <w:r>
        <w:rPr>
          <w:color w:val="231F20"/>
        </w:rPr>
        <w:t>concienciación,</w:t>
      </w:r>
      <w:r>
        <w:rPr>
          <w:color w:val="231F20"/>
          <w:spacing w:val="-11"/>
        </w:rPr>
        <w:t> </w:t>
      </w:r>
      <w:r>
        <w:rPr>
          <w:color w:val="231F20"/>
        </w:rPr>
        <w:t>etc.).</w:t>
      </w:r>
      <w:r>
        <w:rPr>
          <w:color w:val="231F20"/>
          <w:spacing w:val="-11"/>
        </w:rPr>
        <w:t> </w:t>
      </w:r>
      <w:r>
        <w:rPr>
          <w:color w:val="231F20"/>
        </w:rPr>
        <w:t>Si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elaboración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códigos</w:t>
      </w:r>
      <w:r>
        <w:rPr>
          <w:color w:val="231F20"/>
          <w:spacing w:val="-11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se acompaña de una estrategia de divulgación y comunicación, cuando sólo </w:t>
      </w:r>
      <w:r>
        <w:rPr>
          <w:color w:val="231F20"/>
        </w:rPr>
        <w:t>se quedan en el escritorio y no se trasladan al corazón de los servidores públicos,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discusión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valores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asimilación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éstos,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convierten en</w:t>
      </w:r>
      <w:r>
        <w:rPr>
          <w:color w:val="231F20"/>
          <w:spacing w:val="-11"/>
        </w:rPr>
        <w:t> </w:t>
      </w:r>
      <w:r>
        <w:rPr>
          <w:color w:val="231F20"/>
        </w:rPr>
        <w:t>letra</w:t>
      </w:r>
      <w:r>
        <w:rPr>
          <w:color w:val="231F20"/>
          <w:spacing w:val="-12"/>
        </w:rPr>
        <w:t> </w:t>
      </w:r>
      <w:r>
        <w:rPr>
          <w:color w:val="231F20"/>
        </w:rPr>
        <w:t>muerta.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aplicación</w:t>
      </w:r>
      <w:r>
        <w:rPr>
          <w:color w:val="231F20"/>
          <w:spacing w:val="-12"/>
        </w:rPr>
        <w:t> </w:t>
      </w:r>
      <w:r>
        <w:rPr>
          <w:color w:val="231F20"/>
        </w:rPr>
        <w:t>debe</w:t>
      </w:r>
      <w:r>
        <w:rPr>
          <w:color w:val="231F20"/>
          <w:spacing w:val="-12"/>
        </w:rPr>
        <w:t> </w:t>
      </w:r>
      <w:r>
        <w:rPr>
          <w:color w:val="231F20"/>
        </w:rPr>
        <w:t>estar</w:t>
      </w:r>
      <w:r>
        <w:rPr>
          <w:color w:val="231F20"/>
          <w:spacing w:val="-12"/>
        </w:rPr>
        <w:t> </w:t>
      </w:r>
      <w:r>
        <w:rPr>
          <w:color w:val="231F20"/>
        </w:rPr>
        <w:t>acompañada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otros</w:t>
      </w:r>
      <w:r>
        <w:rPr>
          <w:color w:val="231F20"/>
          <w:spacing w:val="-12"/>
        </w:rPr>
        <w:t> </w:t>
      </w:r>
      <w:r>
        <w:rPr>
          <w:color w:val="231F20"/>
        </w:rPr>
        <w:t>elementos fundamentales como una </w:t>
      </w:r>
      <w:r>
        <w:rPr>
          <w:i/>
          <w:color w:val="231F20"/>
        </w:rPr>
        <w:t>Oficina de Ética, </w:t>
      </w:r>
      <w:r>
        <w:rPr>
          <w:color w:val="231F20"/>
        </w:rPr>
        <w:t>que coordine la estrategia</w:t>
      </w:r>
      <w:r>
        <w:rPr>
          <w:color w:val="231F20"/>
          <w:spacing w:val="-35"/>
        </w:rPr>
        <w:t> </w:t>
      </w:r>
      <w:r>
        <w:rPr>
          <w:color w:val="231F20"/>
        </w:rPr>
        <w:t>para su</w:t>
      </w:r>
      <w:r>
        <w:rPr>
          <w:color w:val="231F20"/>
          <w:spacing w:val="-17"/>
        </w:rPr>
        <w:t> </w:t>
      </w:r>
      <w:r>
        <w:rPr>
          <w:color w:val="231F20"/>
        </w:rPr>
        <w:t>fomento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aplicación,</w:t>
      </w:r>
      <w:r>
        <w:rPr>
          <w:color w:val="231F20"/>
          <w:spacing w:val="-17"/>
        </w:rPr>
        <w:t> </w:t>
      </w:r>
      <w:r>
        <w:rPr>
          <w:color w:val="231F20"/>
        </w:rPr>
        <w:t>así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expertos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o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especialistas</w:t>
      </w:r>
      <w:r>
        <w:rPr>
          <w:i/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divulguen, </w:t>
      </w:r>
      <w:r>
        <w:rPr>
          <w:color w:val="231F20"/>
          <w:w w:val="95"/>
        </w:rPr>
        <w:t>siembren y fomenten 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valores.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720"/>
        <w:jc w:val="both"/>
      </w:pPr>
      <w:r>
        <w:rPr>
          <w:color w:val="231F20"/>
        </w:rPr>
        <w:t>Si</w:t>
      </w:r>
      <w:r>
        <w:rPr>
          <w:color w:val="231F20"/>
          <w:spacing w:val="-21"/>
        </w:rPr>
        <w:t> </w:t>
      </w:r>
      <w:r>
        <w:rPr>
          <w:color w:val="231F20"/>
        </w:rPr>
        <w:t>bien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equipara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ética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deontología,</w:t>
      </w:r>
      <w:r>
        <w:rPr>
          <w:color w:val="231F20"/>
          <w:spacing w:val="-21"/>
        </w:rPr>
        <w:t> </w:t>
      </w:r>
      <w:r>
        <w:rPr>
          <w:color w:val="231F20"/>
        </w:rPr>
        <w:t>conviene</w:t>
      </w:r>
      <w:r>
        <w:rPr>
          <w:color w:val="231F20"/>
          <w:spacing w:val="-21"/>
        </w:rPr>
        <w:t> </w:t>
      </w:r>
      <w:r>
        <w:rPr>
          <w:color w:val="231F20"/>
        </w:rPr>
        <w:t>señalar</w:t>
      </w:r>
      <w:r>
        <w:rPr>
          <w:color w:val="231F20"/>
          <w:spacing w:val="-20"/>
        </w:rPr>
        <w:t> </w:t>
      </w:r>
      <w:r>
        <w:rPr>
          <w:color w:val="231F20"/>
        </w:rPr>
        <w:t>que un</w:t>
      </w:r>
      <w:r>
        <w:rPr>
          <w:color w:val="231F20"/>
          <w:spacing w:val="-27"/>
        </w:rPr>
        <w:t> </w:t>
      </w:r>
      <w:r>
        <w:rPr>
          <w:i/>
          <w:color w:val="231F20"/>
        </w:rPr>
        <w:t>código</w:t>
      </w:r>
      <w:r>
        <w:rPr>
          <w:i/>
          <w:color w:val="231F20"/>
          <w:spacing w:val="-29"/>
        </w:rPr>
        <w:t> </w:t>
      </w:r>
      <w:r>
        <w:rPr>
          <w:i/>
          <w:color w:val="231F20"/>
        </w:rPr>
        <w:t>ético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va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allá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i/>
          <w:color w:val="231F20"/>
        </w:rPr>
        <w:t>código</w:t>
      </w:r>
      <w:r>
        <w:rPr>
          <w:i/>
          <w:color w:val="231F20"/>
          <w:spacing w:val="-29"/>
        </w:rPr>
        <w:t> </w:t>
      </w:r>
      <w:r>
        <w:rPr>
          <w:i/>
          <w:color w:val="231F20"/>
        </w:rPr>
        <w:t>deontológico.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deontología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la ética.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término</w:t>
      </w:r>
      <w:r>
        <w:rPr>
          <w:color w:val="231F20"/>
          <w:spacing w:val="-38"/>
        </w:rPr>
        <w:t> </w:t>
      </w:r>
      <w:r>
        <w:rPr>
          <w:color w:val="231F20"/>
        </w:rPr>
        <w:t>deontología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usó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vez</w:t>
      </w:r>
      <w:r>
        <w:rPr>
          <w:color w:val="231F20"/>
          <w:spacing w:val="-38"/>
        </w:rPr>
        <w:t> </w:t>
      </w:r>
      <w:r>
        <w:rPr>
          <w:color w:val="231F20"/>
        </w:rPr>
        <w:t>primera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1825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aparición de la obra </w:t>
      </w:r>
      <w:r>
        <w:rPr>
          <w:i/>
          <w:color w:val="231F20"/>
        </w:rPr>
        <w:t>Deontología o Ciencia de la Moralidad, </w:t>
      </w:r>
      <w:r>
        <w:rPr>
          <w:color w:val="231F20"/>
        </w:rPr>
        <w:t>de Jeremie Bentham, con el</w:t>
      </w:r>
      <w:r>
        <w:rPr>
          <w:color w:val="231F20"/>
          <w:spacing w:val="-13"/>
        </w:rPr>
        <w:t> </w:t>
      </w:r>
      <w:r>
        <w:rPr>
          <w:color w:val="231F20"/>
        </w:rPr>
        <w:t>significado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34"/>
        </w:rPr>
        <w:t> </w:t>
      </w:r>
      <w:r>
        <w:rPr>
          <w:color w:val="231F20"/>
        </w:rPr>
        <w:t>“Ciencia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deberes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teoría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normas</w:t>
      </w:r>
      <w:r>
        <w:rPr>
          <w:color w:val="231F20"/>
          <w:spacing w:val="-14"/>
        </w:rPr>
        <w:t> </w:t>
      </w:r>
      <w:r>
        <w:rPr>
          <w:color w:val="231F20"/>
        </w:rPr>
        <w:t>morales”. Las </w:t>
      </w:r>
      <w:r>
        <w:rPr>
          <w:i/>
          <w:color w:val="231F20"/>
        </w:rPr>
        <w:t>teorías deontológicas </w:t>
      </w:r>
      <w:r>
        <w:rPr>
          <w:color w:val="231F20"/>
        </w:rPr>
        <w:t>ponen el acento en los conceptos de “deber” y “obligación” y recalcan que lo éticamente meritorio es hacer siempre lo que</w:t>
      </w:r>
      <w:r>
        <w:rPr>
          <w:color w:val="231F20"/>
          <w:spacing w:val="-34"/>
        </w:rPr>
        <w:t> </w:t>
      </w:r>
      <w:r>
        <w:rPr>
          <w:color w:val="231F20"/>
        </w:rPr>
        <w:t>está</w:t>
      </w:r>
      <w:r>
        <w:rPr>
          <w:color w:val="231F20"/>
          <w:spacing w:val="-34"/>
        </w:rPr>
        <w:t> </w:t>
      </w:r>
      <w:r>
        <w:rPr>
          <w:color w:val="231F20"/>
        </w:rPr>
        <w:t>“mandado”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reglas,</w:t>
      </w:r>
      <w:r>
        <w:rPr>
          <w:color w:val="231F20"/>
          <w:spacing w:val="-34"/>
        </w:rPr>
        <w:t> </w:t>
      </w:r>
      <w:r>
        <w:rPr>
          <w:color w:val="231F20"/>
        </w:rPr>
        <w:t>normas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principios</w:t>
      </w:r>
      <w:r>
        <w:rPr>
          <w:color w:val="231F20"/>
          <w:spacing w:val="-34"/>
        </w:rPr>
        <w:t> </w:t>
      </w:r>
      <w:r>
        <w:rPr>
          <w:color w:val="231F20"/>
        </w:rPr>
        <w:t>morales</w:t>
      </w:r>
      <w:r>
        <w:rPr>
          <w:color w:val="231F20"/>
          <w:spacing w:val="-34"/>
        </w:rPr>
        <w:t> </w:t>
      </w:r>
      <w:r>
        <w:rPr>
          <w:color w:val="231F20"/>
        </w:rPr>
        <w:t>legítimos.</w:t>
      </w:r>
      <w:r>
        <w:rPr>
          <w:color w:val="231F20"/>
          <w:spacing w:val="-34"/>
        </w:rPr>
        <w:t> </w:t>
      </w:r>
      <w:r>
        <w:rPr>
          <w:color w:val="231F20"/>
        </w:rPr>
        <w:t>Las teorías</w:t>
      </w:r>
      <w:r>
        <w:rPr>
          <w:color w:val="231F20"/>
          <w:spacing w:val="-17"/>
        </w:rPr>
        <w:t> </w:t>
      </w:r>
      <w:r>
        <w:rPr>
          <w:color w:val="231F20"/>
        </w:rPr>
        <w:t>deontológicas</w:t>
      </w:r>
      <w:r>
        <w:rPr>
          <w:color w:val="231F20"/>
          <w:spacing w:val="-17"/>
        </w:rPr>
        <w:t> </w:t>
      </w:r>
      <w:r>
        <w:rPr>
          <w:color w:val="231F20"/>
        </w:rPr>
        <w:t>ofrecen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perfil</w:t>
      </w:r>
      <w:r>
        <w:rPr>
          <w:color w:val="231F20"/>
          <w:spacing w:val="-17"/>
        </w:rPr>
        <w:t> </w:t>
      </w:r>
      <w:r>
        <w:rPr>
          <w:color w:val="231F20"/>
        </w:rPr>
        <w:t>rigorista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jurídico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poner</w:t>
      </w:r>
      <w:r>
        <w:rPr>
          <w:color w:val="231F20"/>
          <w:spacing w:val="-17"/>
        </w:rPr>
        <w:t> </w:t>
      </w:r>
      <w:r>
        <w:rPr>
          <w:color w:val="231F20"/>
        </w:rPr>
        <w:t>énfasis en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ética</w:t>
      </w:r>
      <w:r>
        <w:rPr>
          <w:color w:val="231F20"/>
          <w:spacing w:val="-27"/>
        </w:rPr>
        <w:t> </w:t>
      </w:r>
      <w:r>
        <w:rPr>
          <w:color w:val="231F20"/>
        </w:rPr>
        <w:t>sólo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puede</w:t>
      </w:r>
      <w:r>
        <w:rPr>
          <w:color w:val="231F20"/>
          <w:spacing w:val="-27"/>
        </w:rPr>
        <w:t> </w:t>
      </w:r>
      <w:r>
        <w:rPr>
          <w:color w:val="231F20"/>
        </w:rPr>
        <w:t>definir</w:t>
      </w:r>
      <w:r>
        <w:rPr>
          <w:color w:val="231F20"/>
          <w:spacing w:val="-27"/>
        </w:rPr>
        <w:t> </w:t>
      </w:r>
      <w:r>
        <w:rPr>
          <w:color w:val="231F20"/>
        </w:rPr>
        <w:t>mediante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normas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leyes.</w:t>
      </w:r>
      <w:r>
        <w:rPr>
          <w:color w:val="231F20"/>
          <w:spacing w:val="-27"/>
        </w:rPr>
        <w:t> </w:t>
      </w:r>
      <w:r>
        <w:rPr>
          <w:color w:val="231F20"/>
        </w:rPr>
        <w:t>Contrario a</w:t>
      </w:r>
      <w:r>
        <w:rPr>
          <w:color w:val="231F20"/>
          <w:spacing w:val="-35"/>
        </w:rPr>
        <w:t> </w:t>
      </w:r>
      <w:r>
        <w:rPr>
          <w:color w:val="231F20"/>
        </w:rPr>
        <w:t>esta</w:t>
      </w:r>
      <w:r>
        <w:rPr>
          <w:color w:val="231F20"/>
          <w:spacing w:val="-35"/>
        </w:rPr>
        <w:t> </w:t>
      </w:r>
      <w:r>
        <w:rPr>
          <w:color w:val="231F20"/>
        </w:rPr>
        <w:t>corriente,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encuentran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i/>
          <w:color w:val="231F20"/>
        </w:rPr>
        <w:t>teorías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teleológicas</w:t>
      </w:r>
      <w:r>
        <w:rPr>
          <w:color w:val="231F20"/>
        </w:rPr>
        <w:t>,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cuales</w:t>
      </w:r>
      <w:r>
        <w:rPr>
          <w:color w:val="231F20"/>
          <w:spacing w:val="-35"/>
        </w:rPr>
        <w:t> </w:t>
      </w:r>
      <w:r>
        <w:rPr>
          <w:color w:val="231F20"/>
        </w:rPr>
        <w:t>insisten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las acciones</w:t>
      </w:r>
      <w:r>
        <w:rPr>
          <w:color w:val="231F20"/>
          <w:spacing w:val="-19"/>
        </w:rPr>
        <w:t> </w:t>
      </w:r>
      <w:r>
        <w:rPr>
          <w:color w:val="231F20"/>
        </w:rPr>
        <w:t>humanas,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fines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metas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persiguen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justifican</w:t>
      </w:r>
      <w:r>
        <w:rPr>
          <w:color w:val="231F20"/>
          <w:spacing w:val="-19"/>
        </w:rPr>
        <w:t> </w:t>
      </w:r>
      <w:r>
        <w:rPr>
          <w:color w:val="231F20"/>
        </w:rPr>
        <w:t>por los</w:t>
      </w:r>
      <w:r>
        <w:rPr>
          <w:color w:val="231F20"/>
          <w:spacing w:val="-13"/>
        </w:rPr>
        <w:t> </w:t>
      </w:r>
      <w:r>
        <w:rPr>
          <w:color w:val="231F20"/>
        </w:rPr>
        <w:t>resultados,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razón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fin.</w:t>
      </w:r>
      <w:r>
        <w:rPr>
          <w:color w:val="231F20"/>
          <w:spacing w:val="-13"/>
        </w:rPr>
        <w:t> </w:t>
      </w:r>
      <w:r>
        <w:rPr>
          <w:color w:val="231F20"/>
        </w:rPr>
        <w:t>Enfatizan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carácter</w:t>
      </w:r>
      <w:r>
        <w:rPr>
          <w:color w:val="231F20"/>
          <w:spacing w:val="-14"/>
        </w:rPr>
        <w:t> </w:t>
      </w:r>
      <w:r>
        <w:rPr>
          <w:color w:val="231F20"/>
        </w:rPr>
        <w:t>propositivo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 acciones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suelen</w:t>
      </w:r>
      <w:r>
        <w:rPr>
          <w:color w:val="231F20"/>
          <w:spacing w:val="-19"/>
        </w:rPr>
        <w:t> </w:t>
      </w:r>
      <w:r>
        <w:rPr>
          <w:color w:val="231F20"/>
        </w:rPr>
        <w:t>definir</w:t>
      </w:r>
      <w:r>
        <w:rPr>
          <w:color w:val="231F20"/>
          <w:spacing w:val="-19"/>
        </w:rPr>
        <w:t> </w:t>
      </w:r>
      <w:r>
        <w:rPr>
          <w:color w:val="231F20"/>
        </w:rPr>
        <w:t>explícitamente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objetivos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contenidos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108" w:right="0" w:firstLine="0"/>
        <w:jc w:val="left"/>
        <w:rPr>
          <w:b/>
          <w:sz w:val="20"/>
        </w:rPr>
      </w:pPr>
      <w:r>
        <w:rPr>
          <w:b/>
          <w:color w:val="231F20"/>
          <w:w w:val="110"/>
          <w:sz w:val="18"/>
        </w:rPr>
        <w:t>LOS CÓDIGOS ÉTICOS DE GOBIERNO</w:t>
      </w:r>
      <w:r>
        <w:rPr>
          <w:b/>
          <w:color w:val="231F20"/>
          <w:w w:val="110"/>
          <w:sz w:val="20"/>
        </w:rPr>
        <w:tab/>
        <w:t>15</w:t>
      </w:r>
    </w:p>
    <w:p>
      <w:pPr>
        <w:pStyle w:val="BodyText"/>
        <w:spacing w:before="12"/>
        <w:rPr>
          <w:b/>
          <w:sz w:val="26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</w:rPr>
        <w:t>deben</w:t>
      </w:r>
      <w:r>
        <w:rPr>
          <w:color w:val="231F20"/>
          <w:spacing w:val="-31"/>
        </w:rPr>
        <w:t> </w:t>
      </w:r>
      <w:r>
        <w:rPr>
          <w:color w:val="231F20"/>
        </w:rPr>
        <w:t>guiar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conductas</w:t>
      </w:r>
      <w:r>
        <w:rPr>
          <w:color w:val="231F20"/>
          <w:spacing w:val="-31"/>
        </w:rPr>
        <w:t> </w:t>
      </w:r>
      <w:r>
        <w:rPr>
          <w:color w:val="231F20"/>
        </w:rPr>
        <w:t>éticas.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obstante,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realidad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vida</w:t>
      </w:r>
      <w:r>
        <w:rPr>
          <w:color w:val="231F20"/>
          <w:spacing w:val="-31"/>
        </w:rPr>
        <w:t> </w:t>
      </w:r>
      <w:r>
        <w:rPr>
          <w:color w:val="231F20"/>
        </w:rPr>
        <w:t>pública es</w:t>
      </w:r>
      <w:r>
        <w:rPr>
          <w:color w:val="231F20"/>
          <w:spacing w:val="-10"/>
        </w:rPr>
        <w:t> </w:t>
      </w:r>
      <w:r>
        <w:rPr>
          <w:color w:val="231F20"/>
        </w:rPr>
        <w:t>más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instrumento</w:t>
      </w:r>
      <w:r>
        <w:rPr>
          <w:color w:val="231F20"/>
          <w:spacing w:val="-10"/>
        </w:rPr>
        <w:t> </w:t>
      </w:r>
      <w:r>
        <w:rPr>
          <w:color w:val="231F20"/>
        </w:rPr>
        <w:t>normativo.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Pensar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sólo</w:t>
      </w:r>
      <w:r>
        <w:rPr>
          <w:color w:val="231F20"/>
          <w:spacing w:val="-10"/>
        </w:rPr>
        <w:t> </w:t>
      </w:r>
      <w:r>
        <w:rPr>
          <w:color w:val="231F20"/>
        </w:rPr>
        <w:t>incremento de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</w:rPr>
        <w:t>leyes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combate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corrupción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1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eliminan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distintas</w:t>
      </w:r>
      <w:r>
        <w:rPr>
          <w:color w:val="231F20"/>
          <w:spacing w:val="-30"/>
        </w:rPr>
        <w:t> </w:t>
      </w:r>
      <w:r>
        <w:rPr>
          <w:color w:val="231F20"/>
        </w:rPr>
        <w:t>conductas </w:t>
      </w:r>
      <w:r>
        <w:rPr>
          <w:color w:val="231F20"/>
          <w:w w:val="95"/>
        </w:rPr>
        <w:t>antiéticas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magnitud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antivalores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importancia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ética.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720"/>
        <w:jc w:val="both"/>
      </w:pPr>
      <w:r>
        <w:rPr>
          <w:color w:val="231F20"/>
        </w:rPr>
        <w:t>Es importante señalar un aspecto que no debe descuidarse si se quiere garantizar la operación de los códigos de ética, el que se refiere a las</w:t>
      </w:r>
      <w:r>
        <w:rPr>
          <w:color w:val="231F20"/>
          <w:spacing w:val="-10"/>
        </w:rPr>
        <w:t> </w:t>
      </w:r>
      <w:r>
        <w:rPr>
          <w:color w:val="231F20"/>
        </w:rPr>
        <w:t>sanciones.</w:t>
      </w:r>
      <w:r>
        <w:rPr>
          <w:color w:val="231F20"/>
          <w:spacing w:val="-10"/>
        </w:rPr>
        <w:t> </w:t>
      </w:r>
      <w:r>
        <w:rPr>
          <w:color w:val="231F20"/>
        </w:rPr>
        <w:t>Cuando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sancionan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conductas</w:t>
      </w:r>
      <w:r>
        <w:rPr>
          <w:color w:val="231F20"/>
          <w:spacing w:val="-10"/>
        </w:rPr>
        <w:t> </w:t>
      </w:r>
      <w:r>
        <w:rPr>
          <w:color w:val="231F20"/>
        </w:rPr>
        <w:t>indebidas</w:t>
      </w:r>
      <w:r>
        <w:rPr>
          <w:color w:val="231F20"/>
          <w:spacing w:val="-10"/>
        </w:rPr>
        <w:t> </w:t>
      </w:r>
      <w:r>
        <w:rPr>
          <w:color w:val="231F20"/>
        </w:rPr>
        <w:t>cualquier propuesta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valores</w:t>
      </w:r>
      <w:r>
        <w:rPr>
          <w:color w:val="231F20"/>
          <w:spacing w:val="-27"/>
        </w:rPr>
        <w:t> </w:t>
      </w:r>
      <w:r>
        <w:rPr>
          <w:color w:val="231F20"/>
        </w:rPr>
        <w:t>mediante</w:t>
      </w:r>
      <w:r>
        <w:rPr>
          <w:color w:val="231F20"/>
          <w:spacing w:val="-27"/>
        </w:rPr>
        <w:t> </w:t>
      </w:r>
      <w:r>
        <w:rPr>
          <w:color w:val="231F20"/>
        </w:rPr>
        <w:t>códigos</w:t>
      </w:r>
      <w:r>
        <w:rPr>
          <w:color w:val="231F20"/>
          <w:spacing w:val="-27"/>
        </w:rPr>
        <w:t> </w:t>
      </w:r>
      <w:r>
        <w:rPr>
          <w:color w:val="231F20"/>
        </w:rPr>
        <w:t>pierde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fuerza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legitimidad,</w:t>
      </w:r>
      <w:r>
        <w:rPr>
          <w:color w:val="231F20"/>
          <w:spacing w:val="-27"/>
        </w:rPr>
        <w:t> </w:t>
      </w:r>
      <w:r>
        <w:rPr>
          <w:color w:val="231F20"/>
        </w:rPr>
        <w:t>por 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toda</w:t>
      </w:r>
      <w:r>
        <w:rPr>
          <w:color w:val="231F20"/>
          <w:spacing w:val="-24"/>
        </w:rPr>
        <w:t> </w:t>
      </w:r>
      <w:r>
        <w:rPr>
          <w:color w:val="231F20"/>
        </w:rPr>
        <w:t>institución</w:t>
      </w:r>
      <w:r>
        <w:rPr>
          <w:color w:val="231F20"/>
          <w:spacing w:val="-24"/>
        </w:rPr>
        <w:t> </w:t>
      </w:r>
      <w:r>
        <w:rPr>
          <w:color w:val="231F20"/>
        </w:rPr>
        <w:t>pública</w:t>
      </w:r>
      <w:r>
        <w:rPr>
          <w:color w:val="231F20"/>
          <w:spacing w:val="-24"/>
        </w:rPr>
        <w:t> </w:t>
      </w:r>
      <w:r>
        <w:rPr>
          <w:color w:val="231F20"/>
        </w:rPr>
        <w:t>necesita</w:t>
      </w:r>
      <w:r>
        <w:rPr>
          <w:color w:val="231F20"/>
          <w:spacing w:val="-24"/>
        </w:rPr>
        <w:t> </w:t>
      </w:r>
      <w:r>
        <w:rPr>
          <w:color w:val="231F20"/>
        </w:rPr>
        <w:t>contar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medidas</w:t>
      </w:r>
      <w:r>
        <w:rPr>
          <w:color w:val="231F20"/>
          <w:spacing w:val="-24"/>
        </w:rPr>
        <w:t> </w:t>
      </w:r>
      <w:r>
        <w:rPr>
          <w:color w:val="231F20"/>
        </w:rPr>
        <w:t>sancionadoras </w:t>
      </w:r>
      <w:r>
        <w:rPr>
          <w:color w:val="231F20"/>
          <w:w w:val="95"/>
        </w:rPr>
        <w:t>aplicadas a 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contexto.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13" w:right="0" w:firstLine="0"/>
        <w:jc w:val="both"/>
        <w:rPr>
          <w:b/>
          <w:sz w:val="22"/>
        </w:rPr>
      </w:pPr>
      <w:r>
        <w:rPr>
          <w:b/>
          <w:color w:val="231F20"/>
          <w:w w:val="110"/>
          <w:sz w:val="22"/>
        </w:rPr>
        <w:t>REFLEXIONES FINALES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</w:rPr>
        <w:t>La </w:t>
      </w:r>
      <w:r>
        <w:rPr>
          <w:color w:val="231F20"/>
          <w:spacing w:val="-3"/>
        </w:rPr>
        <w:t>causa fundamental </w:t>
      </w:r>
      <w:r>
        <w:rPr>
          <w:color w:val="231F20"/>
        </w:rPr>
        <w:t>que </w:t>
      </w:r>
      <w:r>
        <w:rPr>
          <w:color w:val="231F20"/>
          <w:spacing w:val="-3"/>
        </w:rPr>
        <w:t>ocasiona </w:t>
      </w:r>
      <w:r>
        <w:rPr>
          <w:color w:val="231F20"/>
        </w:rPr>
        <w:t>que un </w:t>
      </w:r>
      <w:r>
        <w:rPr>
          <w:color w:val="231F20"/>
          <w:spacing w:val="-3"/>
        </w:rPr>
        <w:t>servidor público </w:t>
      </w:r>
      <w:r>
        <w:rPr>
          <w:color w:val="231F20"/>
          <w:spacing w:val="-4"/>
        </w:rPr>
        <w:t>realice </w:t>
      </w:r>
      <w:r>
        <w:rPr>
          <w:color w:val="231F20"/>
          <w:spacing w:val="-3"/>
        </w:rPr>
        <w:t>actos </w:t>
      </w:r>
      <w:r>
        <w:rPr>
          <w:color w:val="231F20"/>
          <w:spacing w:val="-3"/>
          <w:w w:val="95"/>
        </w:rPr>
        <w:t>basados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antivalores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ignorancia.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Existe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vacío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conocimientos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en </w:t>
      </w:r>
      <w:r>
        <w:rPr>
          <w:color w:val="231F20"/>
          <w:spacing w:val="-3"/>
        </w:rPr>
        <w:t>materia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ética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pone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marcha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principales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motores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corrupción: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codicia,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avaricia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anhelo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  <w:spacing w:val="-7"/>
        </w:rPr>
        <w:t>poder.</w:t>
      </w:r>
      <w:r>
        <w:rPr>
          <w:color w:val="231F20"/>
          <w:spacing w:val="-40"/>
        </w:rPr>
        <w:t> </w:t>
      </w:r>
      <w:r>
        <w:rPr>
          <w:color w:val="231F20"/>
          <w:spacing w:val="-7"/>
        </w:rPr>
        <w:t>Por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tanto,</w:t>
      </w:r>
      <w:r>
        <w:rPr>
          <w:color w:val="231F20"/>
          <w:spacing w:val="-40"/>
        </w:rPr>
        <w:t> </w:t>
      </w:r>
      <w:r>
        <w:rPr>
          <w:color w:val="231F20"/>
        </w:rPr>
        <w:t>sólo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interiorización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fortaleza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convicciones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éticas,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impulsadas,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instrumentos,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códigos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ética,</w:t>
      </w:r>
      <w:r>
        <w:rPr>
          <w:color w:val="231F20"/>
          <w:spacing w:val="-34"/>
        </w:rPr>
        <w:t> </w:t>
      </w:r>
      <w:r>
        <w:rPr>
          <w:color w:val="231F20"/>
        </w:rPr>
        <w:t>pueden</w:t>
      </w:r>
      <w:r>
        <w:rPr>
          <w:color w:val="231F20"/>
          <w:spacing w:val="-34"/>
        </w:rPr>
        <w:t> </w:t>
      </w:r>
      <w:r>
        <w:rPr>
          <w:color w:val="231F20"/>
        </w:rPr>
        <w:t>cubrir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vacío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contexto</w:t>
      </w:r>
      <w:r>
        <w:rPr>
          <w:color w:val="231F20"/>
          <w:spacing w:val="-34"/>
        </w:rPr>
        <w:t> </w:t>
      </w:r>
      <w:r>
        <w:rPr>
          <w:color w:val="231F20"/>
        </w:rPr>
        <w:t>produce.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ética es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mejor</w:t>
      </w:r>
      <w:r>
        <w:rPr>
          <w:color w:val="231F20"/>
          <w:spacing w:val="-30"/>
        </w:rPr>
        <w:t> </w:t>
      </w:r>
      <w:r>
        <w:rPr>
          <w:color w:val="231F20"/>
        </w:rPr>
        <w:t>forma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control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gobernantes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funcionarios</w:t>
      </w:r>
      <w:r>
        <w:rPr>
          <w:color w:val="231F20"/>
          <w:spacing w:val="-30"/>
        </w:rPr>
        <w:t> </w:t>
      </w:r>
      <w:r>
        <w:rPr>
          <w:color w:val="231F20"/>
        </w:rPr>
        <w:t>públicos.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720"/>
        <w:jc w:val="both"/>
      </w:pPr>
      <w:r>
        <w:rPr>
          <w:color w:val="231F20"/>
          <w:w w:val="95"/>
        </w:rPr>
        <w:t>Existen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fomento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valores 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públicos.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instalación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procedimental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instrumentos</w:t>
      </w:r>
      <w:r>
        <w:rPr>
          <w:color w:val="231F20"/>
          <w:spacing w:val="-14"/>
        </w:rPr>
        <w:t> </w:t>
      </w:r>
      <w:r>
        <w:rPr>
          <w:color w:val="231F20"/>
        </w:rPr>
        <w:t>éticos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función</w:t>
      </w:r>
      <w:r>
        <w:rPr>
          <w:color w:val="231F20"/>
          <w:spacing w:val="-14"/>
        </w:rPr>
        <w:t> </w:t>
      </w:r>
      <w:r>
        <w:rPr>
          <w:color w:val="231F20"/>
        </w:rPr>
        <w:t>institucional</w:t>
      </w:r>
      <w:r>
        <w:rPr>
          <w:color w:val="231F20"/>
          <w:spacing w:val="-14"/>
        </w:rPr>
        <w:t> </w:t>
      </w:r>
      <w:r>
        <w:rPr>
          <w:color w:val="231F20"/>
        </w:rPr>
        <w:t>permite</w:t>
      </w:r>
      <w:r>
        <w:rPr>
          <w:color w:val="231F20"/>
          <w:spacing w:val="-14"/>
        </w:rPr>
        <w:t> </w:t>
      </w:r>
      <w:r>
        <w:rPr>
          <w:color w:val="231F20"/>
        </w:rPr>
        <w:t>crear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dique ante</w:t>
      </w:r>
      <w:r>
        <w:rPr>
          <w:color w:val="231F20"/>
          <w:spacing w:val="-29"/>
        </w:rPr>
        <w:t> </w:t>
      </w:r>
      <w:r>
        <w:rPr>
          <w:color w:val="231F20"/>
        </w:rPr>
        <w:t>quienes</w:t>
      </w:r>
      <w:r>
        <w:rPr>
          <w:color w:val="231F20"/>
          <w:spacing w:val="-29"/>
        </w:rPr>
        <w:t> </w:t>
      </w:r>
      <w:r>
        <w:rPr>
          <w:color w:val="231F20"/>
        </w:rPr>
        <w:t>expresan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conducta</w:t>
      </w:r>
      <w:r>
        <w:rPr>
          <w:color w:val="231F20"/>
          <w:spacing w:val="-29"/>
        </w:rPr>
        <w:t> </w:t>
      </w:r>
      <w:r>
        <w:rPr>
          <w:color w:val="231F20"/>
        </w:rPr>
        <w:t>nociva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ejercicio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funciones. Los</w:t>
      </w:r>
      <w:r>
        <w:rPr>
          <w:color w:val="231F20"/>
          <w:spacing w:val="-22"/>
        </w:rPr>
        <w:t> </w:t>
      </w:r>
      <w:r>
        <w:rPr>
          <w:color w:val="231F20"/>
        </w:rPr>
        <w:t>valores</w:t>
      </w:r>
      <w:r>
        <w:rPr>
          <w:color w:val="231F20"/>
          <w:spacing w:val="-22"/>
        </w:rPr>
        <w:t> </w:t>
      </w:r>
      <w:r>
        <w:rPr>
          <w:color w:val="231F20"/>
        </w:rPr>
        <w:t>señalados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i/>
          <w:color w:val="231F20"/>
        </w:rPr>
        <w:t>Códigos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Éticos</w:t>
      </w:r>
      <w:r>
        <w:rPr>
          <w:i/>
          <w:color w:val="231F20"/>
          <w:spacing w:val="-24"/>
        </w:rPr>
        <w:t> </w:t>
      </w:r>
      <w:r>
        <w:rPr>
          <w:color w:val="231F20"/>
        </w:rPr>
        <w:t>aspiran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tornarse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principios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antepongan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realice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servidor </w:t>
      </w:r>
      <w:r>
        <w:rPr>
          <w:color w:val="231F20"/>
        </w:rPr>
        <w:t>público</w:t>
      </w:r>
      <w:r>
        <w:rPr>
          <w:color w:val="231F20"/>
          <w:spacing w:val="-40"/>
        </w:rPr>
        <w:t> </w:t>
      </w:r>
      <w:r>
        <w:rPr>
          <w:color w:val="231F20"/>
        </w:rPr>
        <w:t>e</w:t>
      </w:r>
      <w:r>
        <w:rPr>
          <w:color w:val="231F20"/>
          <w:spacing w:val="-40"/>
        </w:rPr>
        <w:t> </w:t>
      </w:r>
      <w:r>
        <w:rPr>
          <w:color w:val="231F20"/>
        </w:rPr>
        <w:t>invita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preparar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terreno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establecer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cimientos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permitan crear un edificio ético que contribuya a su fortaleza moral. No está por </w:t>
      </w:r>
      <w:r>
        <w:rPr>
          <w:color w:val="231F20"/>
          <w:w w:val="95"/>
        </w:rPr>
        <w:t>demás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reiterar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fomento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involucra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principalmente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gobernantes,</w:t>
      </w:r>
      <w:r>
        <w:rPr>
          <w:color w:val="231F20"/>
          <w:spacing w:val="-35"/>
        </w:rPr>
        <w:t> </w:t>
      </w:r>
      <w:r>
        <w:rPr>
          <w:color w:val="231F20"/>
        </w:rPr>
        <w:t>políticos,</w:t>
      </w:r>
      <w:r>
        <w:rPr>
          <w:color w:val="231F20"/>
          <w:spacing w:val="-36"/>
        </w:rPr>
        <w:t> </w:t>
      </w:r>
      <w:r>
        <w:rPr>
          <w:color w:val="231F20"/>
        </w:rPr>
        <w:t>legisladores,</w:t>
      </w:r>
      <w:r>
        <w:rPr>
          <w:color w:val="231F20"/>
          <w:spacing w:val="-36"/>
        </w:rPr>
        <w:t> </w:t>
      </w:r>
      <w:r>
        <w:rPr>
          <w:color w:val="231F20"/>
        </w:rPr>
        <w:t>jueces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todo</w:t>
      </w:r>
      <w:r>
        <w:rPr>
          <w:color w:val="231F20"/>
          <w:spacing w:val="-36"/>
        </w:rPr>
        <w:t> </w:t>
      </w:r>
      <w:r>
        <w:rPr>
          <w:color w:val="231F20"/>
        </w:rPr>
        <w:t>aquel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ocupe</w:t>
      </w:r>
      <w:r>
        <w:rPr>
          <w:color w:val="231F20"/>
          <w:spacing w:val="-36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cargo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público.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720"/>
        <w:jc w:val="both"/>
      </w:pPr>
      <w:r>
        <w:rPr>
          <w:color w:val="231F20"/>
        </w:rPr>
        <w:t>La implementación de la ética pública es un proceso que requiere </w:t>
      </w:r>
      <w:r>
        <w:rPr>
          <w:color w:val="231F20"/>
          <w:w w:val="95"/>
        </w:rPr>
        <w:t>tiempo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asiente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madure.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asimilados</w:t>
      </w:r>
    </w:p>
    <w:p>
      <w:pPr>
        <w:spacing w:after="0" w:line="288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16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8" w:lineRule="exact" w:before="56"/>
        <w:ind w:right="108"/>
        <w:jc w:val="right"/>
      </w:pPr>
      <w:r>
        <w:rPr>
          <w:color w:val="231F20"/>
        </w:rPr>
        <w:t>después de un proceso de comprensión y reflexión. En la adopción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"/>
        </w:rPr>
        <w:t> </w:t>
      </w:r>
      <w:r>
        <w:rPr>
          <w:color w:val="231F20"/>
        </w:rPr>
        <w:t>la</w:t>
      </w:r>
      <w:r>
        <w:rPr>
          <w:color w:val="231F20"/>
          <w:w w:val="88"/>
        </w:rPr>
        <w:t> </w:t>
      </w:r>
      <w:r>
        <w:rPr>
          <w:color w:val="231F20"/>
        </w:rPr>
        <w:t>disciplina</w:t>
      </w:r>
      <w:r>
        <w:rPr>
          <w:color w:val="231F20"/>
          <w:spacing w:val="-5"/>
        </w:rPr>
        <w:t> </w:t>
      </w:r>
      <w:r>
        <w:rPr>
          <w:color w:val="231F20"/>
        </w:rPr>
        <w:t>ética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parte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gobiernos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debe</w:t>
      </w:r>
      <w:r>
        <w:rPr>
          <w:color w:val="231F20"/>
          <w:spacing w:val="-5"/>
        </w:rPr>
        <w:t> </w:t>
      </w:r>
      <w:r>
        <w:rPr>
          <w:color w:val="231F20"/>
        </w:rPr>
        <w:t>tener</w:t>
      </w:r>
      <w:r>
        <w:rPr>
          <w:color w:val="231F20"/>
          <w:spacing w:val="-5"/>
        </w:rPr>
        <w:t> </w:t>
      </w:r>
      <w:r>
        <w:rPr>
          <w:color w:val="231F20"/>
        </w:rPr>
        <w:t>plena</w:t>
      </w:r>
      <w:r>
        <w:rPr>
          <w:color w:val="231F20"/>
          <w:spacing w:val="-5"/>
        </w:rPr>
        <w:t> </w:t>
      </w:r>
      <w:r>
        <w:rPr>
          <w:color w:val="231F20"/>
        </w:rPr>
        <w:t>conciencia</w:t>
      </w:r>
      <w:r>
        <w:rPr>
          <w:color w:val="231F20"/>
          <w:w w:val="94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resultados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fomento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obtendrán</w:t>
      </w:r>
      <w:r>
        <w:rPr>
          <w:color w:val="231F20"/>
          <w:spacing w:val="-29"/>
        </w:rPr>
        <w:t> </w:t>
      </w:r>
      <w:r>
        <w:rPr>
          <w:color w:val="231F20"/>
        </w:rPr>
        <w:t>inmediatamente.</w:t>
      </w:r>
      <w:r>
        <w:rPr>
          <w:color w:val="231F20"/>
          <w:spacing w:val="-29"/>
        </w:rPr>
        <w:t> </w:t>
      </w:r>
      <w:r>
        <w:rPr>
          <w:color w:val="231F20"/>
        </w:rPr>
        <w:t>Sólo</w:t>
      </w:r>
      <w:r>
        <w:rPr>
          <w:color w:val="231F20"/>
          <w:w w:val="100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futuro,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inversión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plazo,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podrán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w w:val="96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benéficos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aplique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naturaleza.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implementación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realizarse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conforme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realidad </w:t>
      </w:r>
      <w:r>
        <w:rPr>
          <w:color w:val="231F20"/>
        </w:rPr>
        <w:t>de cada Estado. Requiere un análisis del contexto histórico, político, económico, social y cultural. En su fomento hay que desenvolverse con prudencia, especialmente en aquellas culturas donde religión y política van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mano.</w:t>
      </w:r>
      <w:r>
        <w:rPr>
          <w:color w:val="231F20"/>
          <w:spacing w:val="-7"/>
        </w:rPr>
        <w:t> </w:t>
      </w:r>
      <w:r>
        <w:rPr>
          <w:color w:val="231F20"/>
        </w:rPr>
        <w:t>Cuando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creencias</w:t>
      </w:r>
      <w:r>
        <w:rPr>
          <w:color w:val="231F20"/>
          <w:spacing w:val="-7"/>
        </w:rPr>
        <w:t> </w:t>
      </w:r>
      <w:r>
        <w:rPr>
          <w:color w:val="231F20"/>
        </w:rPr>
        <w:t>son</w:t>
      </w:r>
      <w:r>
        <w:rPr>
          <w:color w:val="231F20"/>
          <w:spacing w:val="-7"/>
        </w:rPr>
        <w:t> </w:t>
      </w:r>
      <w:r>
        <w:rPr>
          <w:color w:val="231F20"/>
        </w:rPr>
        <w:t>asunto</w:t>
      </w:r>
      <w:r>
        <w:rPr>
          <w:color w:val="231F20"/>
          <w:spacing w:val="-7"/>
        </w:rPr>
        <w:t> </w:t>
      </w:r>
      <w:r>
        <w:rPr>
          <w:color w:val="231F20"/>
        </w:rPr>
        <w:t>delicado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arraigado,</w:t>
      </w:r>
      <w:r>
        <w:rPr>
          <w:color w:val="231F20"/>
          <w:spacing w:val="-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mera sospecha de intervencionismo del exterior puede dar lugar a violentas </w:t>
      </w:r>
      <w:r>
        <w:rPr>
          <w:color w:val="231F20"/>
        </w:rPr>
        <w:t>crispaciones que den al traste con los objetivos planteados. </w:t>
      </w:r>
      <w:r>
        <w:rPr>
          <w:color w:val="231F20"/>
          <w:spacing w:val="-4"/>
        </w:rPr>
        <w:t>Pese </w:t>
      </w:r>
      <w:r>
        <w:rPr>
          <w:color w:val="231F20"/>
        </w:rPr>
        <w:t>a que la forma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implementación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ética</w:t>
      </w:r>
      <w:r>
        <w:rPr>
          <w:color w:val="231F20"/>
          <w:spacing w:val="-6"/>
        </w:rPr>
        <w:t> </w:t>
      </w:r>
      <w:r>
        <w:rPr>
          <w:color w:val="231F20"/>
        </w:rPr>
        <w:t>está</w:t>
      </w:r>
      <w:r>
        <w:rPr>
          <w:color w:val="231F20"/>
          <w:spacing w:val="-6"/>
        </w:rPr>
        <w:t> </w:t>
      </w:r>
      <w:r>
        <w:rPr>
          <w:color w:val="231F20"/>
        </w:rPr>
        <w:t>condicionada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carácter</w:t>
      </w:r>
      <w:r>
        <w:rPr>
          <w:color w:val="231F20"/>
          <w:spacing w:val="-6"/>
        </w:rPr>
        <w:t> </w:t>
      </w:r>
      <w:r>
        <w:rPr>
          <w:color w:val="231F20"/>
        </w:rPr>
        <w:t>de cada</w:t>
      </w:r>
      <w:r>
        <w:rPr>
          <w:color w:val="231F20"/>
          <w:spacing w:val="-13"/>
        </w:rPr>
        <w:t> </w:t>
      </w:r>
      <w:r>
        <w:rPr>
          <w:color w:val="231F20"/>
        </w:rPr>
        <w:t>país,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fondo,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decir,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valores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sí,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tienen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qué</w:t>
      </w:r>
      <w:r>
        <w:rPr>
          <w:color w:val="231F20"/>
          <w:spacing w:val="-13"/>
        </w:rPr>
        <w:t> </w:t>
      </w:r>
      <w:r>
        <w:rPr>
          <w:color w:val="231F20"/>
        </w:rPr>
        <w:t>estarlo.</w:t>
      </w:r>
      <w:r>
        <w:rPr>
          <w:color w:val="231F20"/>
          <w:spacing w:val="-1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transparencia, la equidad, la imparcialidad, la profesionalidad, la eficiencia, 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compromiso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veracidad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susceptibles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definirse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universales alcanzando el reconocimiento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general.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720"/>
        <w:jc w:val="both"/>
      </w:pPr>
      <w:r>
        <w:rPr>
          <w:color w:val="231F20"/>
        </w:rPr>
        <w:t>Si</w:t>
      </w:r>
      <w:r>
        <w:rPr>
          <w:color w:val="231F20"/>
          <w:spacing w:val="-28"/>
        </w:rPr>
        <w:t> </w:t>
      </w:r>
      <w:r>
        <w:rPr>
          <w:color w:val="231F20"/>
        </w:rPr>
        <w:t>bien</w:t>
      </w:r>
      <w:r>
        <w:rPr>
          <w:color w:val="231F20"/>
          <w:spacing w:val="-28"/>
        </w:rPr>
        <w:t> </w:t>
      </w:r>
      <w:r>
        <w:rPr>
          <w:color w:val="231F20"/>
        </w:rPr>
        <w:t>durante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última</w:t>
      </w:r>
      <w:r>
        <w:rPr>
          <w:color w:val="231F20"/>
          <w:spacing w:val="-28"/>
        </w:rPr>
        <w:t> </w:t>
      </w:r>
      <w:r>
        <w:rPr>
          <w:color w:val="231F20"/>
        </w:rPr>
        <w:t>década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han</w:t>
      </w:r>
      <w:r>
        <w:rPr>
          <w:color w:val="231F20"/>
          <w:spacing w:val="-28"/>
        </w:rPr>
        <w:t> </w:t>
      </w:r>
      <w:r>
        <w:rPr>
          <w:color w:val="231F20"/>
        </w:rPr>
        <w:t>hecho</w:t>
      </w:r>
      <w:r>
        <w:rPr>
          <w:color w:val="231F20"/>
          <w:spacing w:val="-28"/>
        </w:rPr>
        <w:t> </w:t>
      </w:r>
      <w:r>
        <w:rPr>
          <w:color w:val="231F20"/>
        </w:rPr>
        <w:t>intentos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fomentar la</w:t>
      </w:r>
      <w:r>
        <w:rPr>
          <w:color w:val="231F20"/>
          <w:spacing w:val="-19"/>
        </w:rPr>
        <w:t> </w:t>
      </w:r>
      <w:r>
        <w:rPr>
          <w:color w:val="231F20"/>
        </w:rPr>
        <w:t>ética</w:t>
      </w:r>
      <w:r>
        <w:rPr>
          <w:color w:val="231F20"/>
          <w:spacing w:val="-19"/>
        </w:rPr>
        <w:t> </w:t>
      </w:r>
      <w:r>
        <w:rPr>
          <w:color w:val="231F20"/>
        </w:rPr>
        <w:t>pública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escenario</w:t>
      </w:r>
      <w:r>
        <w:rPr>
          <w:color w:val="231F20"/>
          <w:spacing w:val="-19"/>
        </w:rPr>
        <w:t> </w:t>
      </w:r>
      <w:r>
        <w:rPr>
          <w:color w:val="231F20"/>
        </w:rPr>
        <w:t>internacional</w:t>
      </w:r>
      <w:r>
        <w:rPr>
          <w:color w:val="231F20"/>
          <w:spacing w:val="-19"/>
        </w:rPr>
        <w:t> </w:t>
      </w:r>
      <w:r>
        <w:rPr>
          <w:color w:val="231F20"/>
        </w:rPr>
        <w:t>desarrollándose</w:t>
      </w:r>
      <w:r>
        <w:rPr>
          <w:color w:val="231F20"/>
          <w:spacing w:val="-19"/>
        </w:rPr>
        <w:t> </w:t>
      </w:r>
      <w:r>
        <w:rPr>
          <w:color w:val="231F20"/>
        </w:rPr>
        <w:t>programas</w:t>
      </w:r>
      <w:r>
        <w:rPr>
          <w:color w:val="231F20"/>
          <w:spacing w:val="-19"/>
        </w:rPr>
        <w:t> </w:t>
      </w:r>
      <w:r>
        <w:rPr>
          <w:color w:val="231F20"/>
        </w:rPr>
        <w:t>y estrategias,</w:t>
      </w:r>
      <w:r>
        <w:rPr>
          <w:color w:val="231F20"/>
          <w:spacing w:val="-28"/>
        </w:rPr>
        <w:t> </w:t>
      </w:r>
      <w:r>
        <w:rPr>
          <w:color w:val="231F20"/>
        </w:rPr>
        <w:t>muchos</w:t>
      </w:r>
      <w:r>
        <w:rPr>
          <w:color w:val="231F20"/>
          <w:spacing w:val="-27"/>
        </w:rPr>
        <w:t> </w:t>
      </w:r>
      <w:r>
        <w:rPr>
          <w:color w:val="231F20"/>
        </w:rPr>
        <w:t>servidores</w:t>
      </w:r>
      <w:r>
        <w:rPr>
          <w:color w:val="231F20"/>
          <w:spacing w:val="-28"/>
        </w:rPr>
        <w:t> </w:t>
      </w:r>
      <w:r>
        <w:rPr>
          <w:color w:val="231F20"/>
        </w:rPr>
        <w:t>públicos</w:t>
      </w:r>
      <w:r>
        <w:rPr>
          <w:color w:val="231F20"/>
          <w:spacing w:val="-28"/>
        </w:rPr>
        <w:t> </w:t>
      </w:r>
      <w:r>
        <w:rPr>
          <w:color w:val="231F20"/>
        </w:rPr>
        <w:t>están</w:t>
      </w:r>
      <w:r>
        <w:rPr>
          <w:color w:val="231F20"/>
          <w:spacing w:val="-28"/>
        </w:rPr>
        <w:t> </w:t>
      </w:r>
      <w:r>
        <w:rPr>
          <w:color w:val="231F20"/>
        </w:rPr>
        <w:t>aún</w:t>
      </w:r>
      <w:r>
        <w:rPr>
          <w:color w:val="231F20"/>
          <w:spacing w:val="-28"/>
        </w:rPr>
        <w:t> </w:t>
      </w:r>
      <w:r>
        <w:rPr>
          <w:color w:val="231F20"/>
        </w:rPr>
        <w:t>muy</w:t>
      </w:r>
      <w:r>
        <w:rPr>
          <w:color w:val="231F20"/>
          <w:spacing w:val="-28"/>
        </w:rPr>
        <w:t> </w:t>
      </w:r>
      <w:r>
        <w:rPr>
          <w:color w:val="231F20"/>
        </w:rPr>
        <w:t>lejos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poseer</w:t>
      </w:r>
      <w:r>
        <w:rPr>
          <w:color w:val="231F20"/>
          <w:spacing w:val="-28"/>
        </w:rPr>
        <w:t> </w:t>
      </w:r>
      <w:r>
        <w:rPr>
          <w:color w:val="231F20"/>
        </w:rPr>
        <w:t>una verdadera</w:t>
      </w:r>
      <w:r>
        <w:rPr>
          <w:color w:val="231F20"/>
          <w:spacing w:val="-14"/>
        </w:rPr>
        <w:t> </w:t>
      </w:r>
      <w:r>
        <w:rPr>
          <w:color w:val="231F20"/>
        </w:rPr>
        <w:t>ética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conducta,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hace</w:t>
      </w:r>
      <w:r>
        <w:rPr>
          <w:color w:val="231F20"/>
          <w:spacing w:val="-14"/>
        </w:rPr>
        <w:t> </w:t>
      </w:r>
      <w:r>
        <w:rPr>
          <w:color w:val="231F20"/>
        </w:rPr>
        <w:t>falta</w:t>
      </w:r>
      <w:r>
        <w:rPr>
          <w:color w:val="231F20"/>
          <w:spacing w:val="-14"/>
        </w:rPr>
        <w:t> </w:t>
      </w:r>
      <w:r>
        <w:rPr>
          <w:color w:val="231F20"/>
        </w:rPr>
        <w:t>reforzar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distintos </w:t>
      </w:r>
      <w:r>
        <w:rPr>
          <w:color w:val="231F20"/>
          <w:w w:val="95"/>
        </w:rPr>
        <w:t>instrumentos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verdadera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transformación.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720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amplia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sostiene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ésta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limita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asuntos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gobierno</w:t>
      </w:r>
      <w:r>
        <w:rPr>
          <w:color w:val="231F20"/>
          <w:spacing w:val="-28"/>
        </w:rPr>
        <w:t> </w:t>
      </w:r>
      <w:r>
        <w:rPr>
          <w:color w:val="231F20"/>
        </w:rPr>
        <w:t>sino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abarca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sectores privado y social. Cuando se fomenta la ética en los diversos sectores del Estado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establecen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mecanismos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ayuda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apoyar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Estados más débiles, se estarán construyendo los pilares de una ética global. Se requiere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dosis</w:t>
      </w:r>
      <w:r>
        <w:rPr>
          <w:color w:val="231F20"/>
          <w:spacing w:val="-38"/>
        </w:rPr>
        <w:t> </w:t>
      </w:r>
      <w:r>
        <w:rPr>
          <w:color w:val="231F20"/>
        </w:rPr>
        <w:t>muy</w:t>
      </w:r>
      <w:r>
        <w:rPr>
          <w:color w:val="231F20"/>
          <w:spacing w:val="-38"/>
        </w:rPr>
        <w:t> </w:t>
      </w:r>
      <w:r>
        <w:rPr>
          <w:color w:val="231F20"/>
        </w:rPr>
        <w:t>alta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valores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mundo</w:t>
      </w:r>
      <w:r>
        <w:rPr>
          <w:color w:val="231F20"/>
          <w:spacing w:val="-38"/>
        </w:rPr>
        <w:t> </w:t>
      </w:r>
      <w:r>
        <w:rPr>
          <w:color w:val="231F20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volver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mirada </w:t>
      </w:r>
      <w:r>
        <w:rPr>
          <w:color w:val="231F20"/>
          <w:w w:val="95"/>
        </w:rPr>
        <w:t>a la dignidad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humana.</w:t>
      </w:r>
    </w:p>
    <w:p>
      <w:pPr>
        <w:spacing w:after="0" w:line="288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108" w:right="0" w:firstLine="0"/>
        <w:jc w:val="left"/>
        <w:rPr>
          <w:b/>
          <w:sz w:val="20"/>
        </w:rPr>
      </w:pPr>
      <w:r>
        <w:rPr>
          <w:b/>
          <w:color w:val="231F20"/>
          <w:w w:val="110"/>
          <w:sz w:val="18"/>
        </w:rPr>
        <w:t>LOS CÓDIGOS ÉTICOS DE GOBIERNO</w:t>
      </w:r>
      <w:r>
        <w:rPr>
          <w:b/>
          <w:color w:val="231F20"/>
          <w:w w:val="110"/>
          <w:sz w:val="20"/>
        </w:rPr>
        <w:tab/>
        <w:t>17</w:t>
      </w:r>
    </w:p>
    <w:p>
      <w:pPr>
        <w:pStyle w:val="BodyText"/>
        <w:spacing w:before="10"/>
        <w:rPr>
          <w:b/>
          <w:sz w:val="25"/>
        </w:rPr>
      </w:pPr>
    </w:p>
    <w:p>
      <w:pPr>
        <w:spacing w:before="0"/>
        <w:ind w:left="113" w:right="0" w:firstLine="0"/>
        <w:jc w:val="left"/>
        <w:rPr>
          <w:b/>
          <w:sz w:val="22"/>
        </w:rPr>
      </w:pPr>
      <w:r>
        <w:rPr>
          <w:b/>
          <w:color w:val="231F20"/>
          <w:w w:val="105"/>
          <w:sz w:val="22"/>
        </w:rPr>
        <w:t>FUENTES CONSULTADAS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Heading1"/>
        <w:spacing w:before="1"/>
        <w:rPr>
          <w:i/>
        </w:rPr>
      </w:pPr>
      <w:r>
        <w:rPr>
          <w:i/>
          <w:color w:val="231F20"/>
        </w:rPr>
        <w:t>Bibliografía</w:t>
      </w:r>
    </w:p>
    <w:p>
      <w:pPr>
        <w:spacing w:line="255" w:lineRule="exact" w:before="198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Alvira, Rafael, </w:t>
      </w:r>
      <w:r>
        <w:rPr>
          <w:i/>
          <w:color w:val="231F20"/>
          <w:sz w:val="20"/>
        </w:rPr>
        <w:t>Ética Pública y moral social</w:t>
      </w:r>
      <w:r>
        <w:rPr>
          <w:color w:val="231F20"/>
          <w:sz w:val="20"/>
        </w:rPr>
        <w:t>, Editorial Luis Nuñez, Madrid, 1996.</w:t>
      </w:r>
    </w:p>
    <w:p>
      <w:pPr>
        <w:spacing w:line="240" w:lineRule="exact" w:before="3"/>
        <w:ind w:left="510" w:right="0" w:hanging="397"/>
        <w:jc w:val="left"/>
        <w:rPr>
          <w:sz w:val="20"/>
        </w:rPr>
      </w:pPr>
      <w:r>
        <w:rPr>
          <w:color w:val="231F20"/>
          <w:sz w:val="20"/>
        </w:rPr>
        <w:t>Amitai Etzioni, </w:t>
      </w:r>
      <w:r>
        <w:rPr>
          <w:i/>
          <w:color w:val="231F20"/>
          <w:sz w:val="20"/>
        </w:rPr>
        <w:t>La nueva regla de oro, comunidad y moralidad en una sociedad democrática</w:t>
      </w:r>
      <w:r>
        <w:rPr>
          <w:color w:val="231F20"/>
          <w:sz w:val="20"/>
        </w:rPr>
        <w:t>, Paidos, Barcelona, 1990.</w:t>
      </w:r>
    </w:p>
    <w:p>
      <w:pPr>
        <w:spacing w:line="240" w:lineRule="exact" w:before="0"/>
        <w:ind w:left="113" w:right="1776" w:firstLine="0"/>
        <w:jc w:val="both"/>
        <w:rPr>
          <w:sz w:val="20"/>
        </w:rPr>
      </w:pPr>
      <w:r>
        <w:rPr>
          <w:color w:val="231F20"/>
          <w:sz w:val="20"/>
        </w:rPr>
        <w:t>Aranguren,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José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Luis,</w:t>
      </w:r>
      <w:r>
        <w:rPr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Política</w:t>
      </w:r>
      <w:r>
        <w:rPr>
          <w:color w:val="231F20"/>
          <w:sz w:val="20"/>
        </w:rPr>
        <w:t>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Biblioteca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Nueva,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1996. </w:t>
      </w:r>
      <w:r>
        <w:rPr>
          <w:color w:val="231F20"/>
          <w:spacing w:val="-4"/>
          <w:sz w:val="20"/>
        </w:rPr>
        <w:t>Butler,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D.E.,</w:t>
      </w:r>
      <w:r>
        <w:rPr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Estudio</w:t>
      </w:r>
      <w:r>
        <w:rPr>
          <w:i/>
          <w:color w:val="231F20"/>
          <w:spacing w:val="-11"/>
          <w:sz w:val="20"/>
        </w:rPr>
        <w:t> </w:t>
      </w:r>
      <w:r>
        <w:rPr>
          <w:i/>
          <w:color w:val="231F20"/>
          <w:sz w:val="20"/>
        </w:rPr>
        <w:t>del</w:t>
      </w:r>
      <w:r>
        <w:rPr>
          <w:i/>
          <w:color w:val="231F20"/>
          <w:spacing w:val="-11"/>
          <w:sz w:val="20"/>
        </w:rPr>
        <w:t> </w:t>
      </w:r>
      <w:r>
        <w:rPr>
          <w:i/>
          <w:color w:val="231F20"/>
          <w:sz w:val="20"/>
        </w:rPr>
        <w:t>comportamiento</w:t>
      </w:r>
      <w:r>
        <w:rPr>
          <w:i/>
          <w:color w:val="231F20"/>
          <w:spacing w:val="-11"/>
          <w:sz w:val="20"/>
        </w:rPr>
        <w:t> </w:t>
      </w:r>
      <w:r>
        <w:rPr>
          <w:i/>
          <w:color w:val="231F20"/>
          <w:sz w:val="20"/>
        </w:rPr>
        <w:t>político</w:t>
      </w:r>
      <w:r>
        <w:rPr>
          <w:color w:val="231F20"/>
          <w:sz w:val="20"/>
        </w:rPr>
        <w:t>,</w:t>
      </w:r>
      <w:r>
        <w:rPr>
          <w:color w:val="231F20"/>
          <w:spacing w:val="-8"/>
          <w:sz w:val="20"/>
        </w:rPr>
        <w:t> </w:t>
      </w:r>
      <w:r>
        <w:rPr>
          <w:color w:val="231F20"/>
          <w:spacing w:val="-3"/>
          <w:sz w:val="20"/>
        </w:rPr>
        <w:t>Tecnos,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1964. Doménech, Antoni, </w:t>
      </w:r>
      <w:r>
        <w:rPr>
          <w:i/>
          <w:color w:val="231F20"/>
          <w:sz w:val="20"/>
        </w:rPr>
        <w:t>De la ética a la política</w:t>
      </w:r>
      <w:r>
        <w:rPr>
          <w:color w:val="231F20"/>
          <w:sz w:val="20"/>
        </w:rPr>
        <w:t>, Critica, Barcelona,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1989.</w:t>
      </w:r>
    </w:p>
    <w:p>
      <w:pPr>
        <w:spacing w:line="240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García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Enterría,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Eduardo,</w:t>
      </w:r>
      <w:r>
        <w:rPr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Código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función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pública</w:t>
      </w:r>
      <w:r>
        <w:rPr>
          <w:color w:val="231F20"/>
          <w:sz w:val="20"/>
        </w:rPr>
        <w:t>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Editorial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Civitas,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1996. González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Pérez,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Jesús,</w:t>
      </w:r>
      <w:r>
        <w:rPr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administración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pública</w:t>
      </w:r>
      <w:r>
        <w:rPr>
          <w:color w:val="231F20"/>
          <w:sz w:val="20"/>
        </w:rPr>
        <w:t>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Civitas,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2000.</w:t>
      </w:r>
    </w:p>
    <w:p>
      <w:pPr>
        <w:spacing w:line="240" w:lineRule="exact" w:before="0"/>
        <w:ind w:left="510" w:right="0" w:hanging="397"/>
        <w:jc w:val="left"/>
        <w:rPr>
          <w:sz w:val="20"/>
        </w:rPr>
      </w:pPr>
      <w:r>
        <w:rPr>
          <w:color w:val="231F20"/>
          <w:sz w:val="20"/>
        </w:rPr>
        <w:t>Guariglia Oswaldo, </w:t>
      </w:r>
      <w:r>
        <w:rPr>
          <w:i/>
          <w:color w:val="231F20"/>
          <w:sz w:val="20"/>
        </w:rPr>
        <w:t>La ética en Aristóteles o la moral de la virtud, </w:t>
      </w:r>
      <w:r>
        <w:rPr>
          <w:color w:val="231F20"/>
          <w:sz w:val="20"/>
        </w:rPr>
        <w:t>Eudeba, Buenos Aires, 1997.</w:t>
      </w:r>
    </w:p>
    <w:p>
      <w:pPr>
        <w:spacing w:line="237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Habermas, Jurgen, </w:t>
      </w:r>
      <w:r>
        <w:rPr>
          <w:i/>
          <w:color w:val="231F20"/>
          <w:sz w:val="20"/>
        </w:rPr>
        <w:t>Escritos sobre moral y eticidad, </w:t>
      </w:r>
      <w:r>
        <w:rPr>
          <w:color w:val="231F20"/>
          <w:sz w:val="20"/>
        </w:rPr>
        <w:t>Paidós, Barcelona, 11991.</w:t>
      </w:r>
    </w:p>
    <w:p>
      <w:pPr>
        <w:tabs>
          <w:tab w:pos="513" w:val="left" w:leader="none"/>
        </w:tabs>
        <w:spacing w:line="240" w:lineRule="exact" w:before="0"/>
        <w:ind w:left="113" w:right="0" w:firstLine="0"/>
        <w:jc w:val="left"/>
        <w:rPr>
          <w:sz w:val="20"/>
        </w:rPr>
      </w:pPr>
      <w:r>
        <w:rPr>
          <w:color w:val="231F20"/>
          <w:w w:val="110"/>
          <w:sz w:val="20"/>
          <w:u w:val="single" w:color="221E1F"/>
        </w:rPr>
        <w:t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sz w:val="20"/>
        </w:rPr>
        <w:t>  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3"/>
          <w:sz w:val="20"/>
        </w:rPr>
        <w:t>Kung,</w:t>
      </w:r>
      <w:r>
        <w:rPr>
          <w:color w:val="231F20"/>
          <w:spacing w:val="24"/>
          <w:sz w:val="20"/>
        </w:rPr>
        <w:t> </w:t>
      </w:r>
      <w:r>
        <w:rPr>
          <w:color w:val="231F20"/>
          <w:sz w:val="20"/>
        </w:rPr>
        <w:t>Hans,</w:t>
      </w:r>
      <w:r>
        <w:rPr>
          <w:color w:val="231F20"/>
          <w:spacing w:val="24"/>
          <w:sz w:val="20"/>
        </w:rPr>
        <w:t> </w:t>
      </w:r>
      <w:r>
        <w:rPr>
          <w:i/>
          <w:color w:val="231F20"/>
          <w:sz w:val="20"/>
        </w:rPr>
        <w:t>Una</w:t>
      </w:r>
      <w:r>
        <w:rPr>
          <w:i/>
          <w:color w:val="231F20"/>
          <w:spacing w:val="19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20"/>
          <w:sz w:val="20"/>
        </w:rPr>
        <w:t> </w:t>
      </w:r>
      <w:r>
        <w:rPr>
          <w:i/>
          <w:color w:val="231F20"/>
          <w:sz w:val="20"/>
        </w:rPr>
        <w:t>mundial</w:t>
      </w:r>
      <w:r>
        <w:rPr>
          <w:i/>
          <w:color w:val="231F20"/>
          <w:spacing w:val="19"/>
          <w:sz w:val="20"/>
        </w:rPr>
        <w:t> </w:t>
      </w:r>
      <w:r>
        <w:rPr>
          <w:i/>
          <w:color w:val="231F20"/>
          <w:sz w:val="20"/>
        </w:rPr>
        <w:t>para</w:t>
      </w:r>
      <w:r>
        <w:rPr>
          <w:i/>
          <w:color w:val="231F20"/>
          <w:spacing w:val="19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19"/>
          <w:sz w:val="20"/>
        </w:rPr>
        <w:t> </w:t>
      </w:r>
      <w:r>
        <w:rPr>
          <w:i/>
          <w:color w:val="231F20"/>
          <w:sz w:val="20"/>
        </w:rPr>
        <w:t>economía</w:t>
      </w:r>
      <w:r>
        <w:rPr>
          <w:i/>
          <w:color w:val="231F20"/>
          <w:spacing w:val="20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19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19"/>
          <w:sz w:val="20"/>
        </w:rPr>
        <w:t> </w:t>
      </w:r>
      <w:r>
        <w:rPr>
          <w:i/>
          <w:color w:val="231F20"/>
          <w:sz w:val="20"/>
        </w:rPr>
        <w:t>política</w:t>
      </w:r>
      <w:r>
        <w:rPr>
          <w:color w:val="231F20"/>
          <w:sz w:val="20"/>
        </w:rPr>
        <w:t>;</w:t>
      </w:r>
      <w:r>
        <w:rPr>
          <w:color w:val="231F20"/>
          <w:spacing w:val="24"/>
          <w:sz w:val="20"/>
        </w:rPr>
        <w:t> </w:t>
      </w:r>
      <w:r>
        <w:rPr>
          <w:color w:val="231F20"/>
          <w:sz w:val="20"/>
        </w:rPr>
        <w:t>FCE,</w:t>
      </w:r>
      <w:r>
        <w:rPr>
          <w:color w:val="231F20"/>
          <w:spacing w:val="24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24"/>
          <w:sz w:val="20"/>
        </w:rPr>
        <w:t> </w:t>
      </w:r>
      <w:r>
        <w:rPr>
          <w:color w:val="231F20"/>
          <w:sz w:val="20"/>
        </w:rPr>
        <w:t>1997.</w:t>
      </w:r>
    </w:p>
    <w:p>
      <w:pPr>
        <w:spacing w:line="240" w:lineRule="exact" w:before="0"/>
        <w:ind w:left="510" w:right="0" w:firstLine="0"/>
        <w:jc w:val="left"/>
        <w:rPr>
          <w:sz w:val="20"/>
        </w:rPr>
      </w:pPr>
      <w:r>
        <w:rPr>
          <w:color w:val="231F20"/>
          <w:sz w:val="20"/>
        </w:rPr>
        <w:t>Laporta,</w:t>
      </w:r>
    </w:p>
    <w:p>
      <w:pPr>
        <w:spacing w:line="240" w:lineRule="exact" w:before="3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Martínez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3"/>
          <w:sz w:val="20"/>
        </w:rPr>
        <w:t>Navarro,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Emilio,</w:t>
      </w:r>
      <w:r>
        <w:rPr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para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desarrollo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los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pueblos</w:t>
      </w:r>
      <w:r>
        <w:rPr>
          <w:color w:val="231F20"/>
          <w:sz w:val="20"/>
        </w:rPr>
        <w:t>,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4"/>
          <w:sz w:val="20"/>
        </w:rPr>
        <w:t>Trotta,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2000. Marina,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José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Antonio,</w:t>
      </w:r>
      <w:r>
        <w:rPr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para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Náufragos,</w:t>
      </w:r>
      <w:r>
        <w:rPr>
          <w:i/>
          <w:color w:val="231F20"/>
          <w:spacing w:val="31"/>
          <w:sz w:val="20"/>
        </w:rPr>
        <w:t> </w:t>
      </w:r>
      <w:r>
        <w:rPr>
          <w:color w:val="231F20"/>
          <w:sz w:val="20"/>
        </w:rPr>
        <w:t>Anagrama,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Barcelona,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1995.</w:t>
      </w:r>
    </w:p>
    <w:p>
      <w:pPr>
        <w:spacing w:line="240" w:lineRule="exact" w:before="0"/>
        <w:ind w:left="510" w:right="0" w:hanging="397"/>
        <w:jc w:val="left"/>
        <w:rPr>
          <w:sz w:val="20"/>
        </w:rPr>
      </w:pPr>
      <w:r>
        <w:rPr>
          <w:color w:val="231F20"/>
          <w:sz w:val="20"/>
        </w:rPr>
        <w:t>OCDE,</w:t>
      </w:r>
      <w:r>
        <w:rPr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Confianza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gobierno.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Medidas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para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fortalecer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marco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ético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los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países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OCDE</w:t>
      </w:r>
      <w:r>
        <w:rPr>
          <w:color w:val="231F20"/>
          <w:sz w:val="20"/>
        </w:rPr>
        <w:t>, </w:t>
      </w:r>
      <w:r>
        <w:rPr>
          <w:color w:val="231F20"/>
          <w:spacing w:val="-3"/>
          <w:sz w:val="20"/>
        </w:rPr>
        <w:t>Paris,</w:t>
      </w:r>
      <w:r>
        <w:rPr>
          <w:color w:val="231F20"/>
          <w:spacing w:val="29"/>
          <w:sz w:val="20"/>
        </w:rPr>
        <w:t> </w:t>
      </w:r>
      <w:r>
        <w:rPr>
          <w:color w:val="231F20"/>
          <w:sz w:val="20"/>
        </w:rPr>
        <w:t>2000.</w:t>
      </w:r>
    </w:p>
    <w:p>
      <w:pPr>
        <w:tabs>
          <w:tab w:pos="513" w:val="left" w:leader="none"/>
        </w:tabs>
        <w:spacing w:line="237" w:lineRule="exact" w:before="0"/>
        <w:ind w:left="113" w:right="0" w:firstLine="0"/>
        <w:jc w:val="left"/>
        <w:rPr>
          <w:sz w:val="20"/>
        </w:rPr>
      </w:pPr>
      <w:r>
        <w:rPr>
          <w:i/>
          <w:color w:val="231F20"/>
          <w:w w:val="103"/>
          <w:sz w:val="20"/>
          <w:u w:val="single" w:color="221E1F"/>
        </w:rPr>
        <w:t> </w:t>
      </w:r>
      <w:r>
        <w:rPr>
          <w:i/>
          <w:color w:val="231F20"/>
          <w:sz w:val="20"/>
          <w:u w:val="single" w:color="221E1F"/>
        </w:rPr>
        <w:tab/>
      </w:r>
      <w:r>
        <w:rPr>
          <w:i/>
          <w:color w:val="231F20"/>
          <w:sz w:val="20"/>
        </w:rPr>
        <w:t> </w:t>
      </w:r>
      <w:r>
        <w:rPr>
          <w:i/>
          <w:color w:val="231F20"/>
          <w:spacing w:val="10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servicio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público</w:t>
      </w:r>
      <w:r>
        <w:rPr>
          <w:color w:val="231F20"/>
          <w:sz w:val="20"/>
        </w:rPr>
        <w:t>,</w:t>
      </w:r>
      <w:r>
        <w:rPr>
          <w:color w:val="231F20"/>
          <w:spacing w:val="-7"/>
          <w:sz w:val="20"/>
        </w:rPr>
        <w:t> </w:t>
      </w:r>
      <w:r>
        <w:rPr>
          <w:color w:val="231F20"/>
          <w:spacing w:val="-11"/>
          <w:sz w:val="20"/>
        </w:rPr>
        <w:t>MAP,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1997.</w:t>
      </w:r>
    </w:p>
    <w:p>
      <w:pPr>
        <w:tabs>
          <w:tab w:pos="513" w:val="left" w:leader="none"/>
        </w:tabs>
        <w:spacing w:line="240" w:lineRule="exact" w:before="3"/>
        <w:ind w:left="510" w:right="108" w:hanging="397"/>
        <w:jc w:val="left"/>
        <w:rPr>
          <w:sz w:val="20"/>
        </w:rPr>
      </w:pPr>
      <w:r>
        <w:rPr>
          <w:i/>
          <w:color w:val="231F20"/>
          <w:w w:val="103"/>
          <w:sz w:val="20"/>
          <w:u w:val="single" w:color="221E1F"/>
        </w:rPr>
        <w:t> </w:t>
      </w:r>
      <w:r>
        <w:rPr>
          <w:i/>
          <w:color w:val="231F20"/>
          <w:sz w:val="20"/>
          <w:u w:val="single" w:color="221E1F"/>
        </w:rPr>
        <w:tab/>
        <w:tab/>
      </w:r>
      <w:r>
        <w:rPr>
          <w:i/>
          <w:color w:val="231F20"/>
          <w:sz w:val="20"/>
        </w:rPr>
        <w:t>  </w:t>
      </w:r>
      <w:r>
        <w:rPr>
          <w:i/>
          <w:color w:val="231F20"/>
          <w:spacing w:val="1"/>
          <w:sz w:val="20"/>
        </w:rPr>
        <w:t> </w:t>
      </w:r>
      <w:r>
        <w:rPr>
          <w:i/>
          <w:color w:val="231F20"/>
          <w:sz w:val="20"/>
        </w:rPr>
        <w:t>La transformación en la gestión pública. Las reformas en los países de la  </w:t>
      </w:r>
      <w:r>
        <w:rPr>
          <w:i/>
          <w:color w:val="231F20"/>
          <w:spacing w:val="23"/>
          <w:sz w:val="20"/>
        </w:rPr>
        <w:t> </w:t>
      </w:r>
      <w:r>
        <w:rPr>
          <w:i/>
          <w:color w:val="231F20"/>
          <w:sz w:val="20"/>
        </w:rPr>
        <w:t>OCDE</w:t>
      </w:r>
      <w:r>
        <w:rPr>
          <w:color w:val="231F20"/>
          <w:sz w:val="20"/>
        </w:rPr>
        <w:t>,</w:t>
      </w:r>
      <w:r>
        <w:rPr>
          <w:color w:val="231F20"/>
          <w:spacing w:val="13"/>
          <w:sz w:val="20"/>
        </w:rPr>
        <w:t> </w:t>
      </w:r>
      <w:r>
        <w:rPr>
          <w:color w:val="231F20"/>
          <w:spacing w:val="-11"/>
          <w:sz w:val="20"/>
        </w:rPr>
        <w:t>MAP,</w:t>
      </w:r>
      <w:r>
        <w:rPr>
          <w:color w:val="231F20"/>
          <w:w w:val="110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12"/>
          <w:sz w:val="20"/>
        </w:rPr>
        <w:t> </w:t>
      </w:r>
      <w:r>
        <w:rPr>
          <w:color w:val="231F20"/>
          <w:sz w:val="20"/>
        </w:rPr>
        <w:t>1997.</w:t>
      </w:r>
    </w:p>
    <w:p>
      <w:pPr>
        <w:spacing w:line="237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Raz, Joseph, </w:t>
      </w:r>
      <w:r>
        <w:rPr>
          <w:i/>
          <w:color w:val="231F20"/>
          <w:sz w:val="20"/>
        </w:rPr>
        <w:t>La ética en el ámbito público</w:t>
      </w:r>
      <w:r>
        <w:rPr>
          <w:color w:val="231F20"/>
          <w:sz w:val="20"/>
        </w:rPr>
        <w:t>, Gedisa, Barcelona, 2001.</w:t>
      </w:r>
    </w:p>
    <w:p>
      <w:pPr>
        <w:spacing w:line="240" w:lineRule="exact" w:before="3"/>
        <w:ind w:left="510" w:right="26" w:hanging="397"/>
        <w:jc w:val="left"/>
        <w:rPr>
          <w:sz w:val="20"/>
        </w:rPr>
      </w:pPr>
      <w:r>
        <w:rPr>
          <w:color w:val="231F20"/>
          <w:sz w:val="20"/>
        </w:rPr>
        <w:t>Rodríguez-Arana; </w:t>
      </w:r>
      <w:r>
        <w:rPr>
          <w:i/>
          <w:color w:val="231F20"/>
          <w:sz w:val="20"/>
        </w:rPr>
        <w:t>Sobre la codificación de la ética pública</w:t>
      </w:r>
      <w:r>
        <w:rPr>
          <w:color w:val="231F20"/>
          <w:sz w:val="20"/>
        </w:rPr>
        <w:t>, Fundación Cánovas del Castillo, Madrid, 1996.</w:t>
      </w:r>
    </w:p>
    <w:p>
      <w:pPr>
        <w:spacing w:line="240" w:lineRule="exact" w:before="0"/>
        <w:ind w:left="113" w:right="1593" w:firstLine="0"/>
        <w:jc w:val="both"/>
        <w:rPr>
          <w:sz w:val="20"/>
        </w:rPr>
      </w:pPr>
      <w:r>
        <w:rPr>
          <w:color w:val="231F20"/>
          <w:spacing w:val="-3"/>
          <w:sz w:val="20"/>
        </w:rPr>
        <w:t>Rubio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Cariacedo,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José,</w:t>
      </w:r>
      <w:r>
        <w:rPr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ftombre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ética,</w:t>
      </w:r>
      <w:r>
        <w:rPr>
          <w:i/>
          <w:color w:val="231F20"/>
          <w:spacing w:val="-8"/>
          <w:sz w:val="20"/>
        </w:rPr>
        <w:t> </w:t>
      </w:r>
      <w:r>
        <w:rPr>
          <w:color w:val="231F20"/>
          <w:sz w:val="20"/>
        </w:rPr>
        <w:t>Anthropos,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Barcelona,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1987. Sen,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Amartya,</w:t>
      </w:r>
      <w:r>
        <w:rPr>
          <w:color w:val="231F20"/>
          <w:spacing w:val="-25"/>
          <w:sz w:val="20"/>
        </w:rPr>
        <w:t> </w:t>
      </w:r>
      <w:r>
        <w:rPr>
          <w:i/>
          <w:color w:val="231F20"/>
          <w:sz w:val="20"/>
        </w:rPr>
        <w:t>Sobre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economía</w:t>
      </w:r>
      <w:r>
        <w:rPr>
          <w:color w:val="231F20"/>
          <w:sz w:val="20"/>
        </w:rPr>
        <w:t>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Alianza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Universidad,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1989. Thompson,</w:t>
      </w:r>
      <w:r>
        <w:rPr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pública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cargos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públicos</w:t>
      </w:r>
      <w:r>
        <w:rPr>
          <w:color w:val="231F20"/>
          <w:sz w:val="20"/>
        </w:rPr>
        <w:t>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Gedisa,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Barcelona,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1998.</w:t>
      </w:r>
    </w:p>
    <w:p>
      <w:pPr>
        <w:spacing w:line="237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Tugendhat, Ernst, </w:t>
      </w:r>
      <w:r>
        <w:rPr>
          <w:i/>
          <w:color w:val="231F20"/>
          <w:sz w:val="20"/>
        </w:rPr>
        <w:t>Ética y política</w:t>
      </w:r>
      <w:r>
        <w:rPr>
          <w:color w:val="231F20"/>
          <w:sz w:val="20"/>
        </w:rPr>
        <w:t>, Tecnos, Madrid, 1998.</w:t>
      </w:r>
    </w:p>
    <w:p>
      <w:pPr>
        <w:spacing w:line="255" w:lineRule="exact" w:before="0"/>
        <w:ind w:left="113" w:right="-5" w:firstLine="0"/>
        <w:jc w:val="left"/>
        <w:rPr>
          <w:sz w:val="20"/>
        </w:rPr>
      </w:pPr>
      <w:r>
        <w:rPr>
          <w:color w:val="231F20"/>
          <w:sz w:val="20"/>
        </w:rPr>
        <w:t>Wierzbicka, </w:t>
      </w:r>
      <w:r>
        <w:rPr>
          <w:i/>
          <w:color w:val="231F20"/>
          <w:sz w:val="20"/>
        </w:rPr>
        <w:t>Semantics, Cultura and Cognition</w:t>
      </w:r>
      <w:r>
        <w:rPr>
          <w:color w:val="231F20"/>
          <w:sz w:val="20"/>
        </w:rPr>
        <w:t>, Oxford University </w:t>
      </w:r>
      <w:r>
        <w:rPr>
          <w:color w:val="231F20"/>
          <w:spacing w:val="-2"/>
          <w:sz w:val="20"/>
        </w:rPr>
        <w:t>Press, </w:t>
      </w:r>
      <w:r>
        <w:rPr>
          <w:color w:val="231F20"/>
          <w:sz w:val="20"/>
        </w:rPr>
        <w:t>Nueva </w:t>
      </w:r>
      <w:r>
        <w:rPr>
          <w:color w:val="231F20"/>
          <w:spacing w:val="-6"/>
          <w:sz w:val="20"/>
        </w:rPr>
        <w:t>York, </w:t>
      </w:r>
      <w:r>
        <w:rPr>
          <w:color w:val="231F20"/>
          <w:sz w:val="20"/>
        </w:rPr>
        <w:t>1992</w:t>
      </w:r>
    </w:p>
    <w:p>
      <w:pPr>
        <w:pStyle w:val="BodyText"/>
        <w:rPr>
          <w:sz w:val="20"/>
        </w:rPr>
      </w:pPr>
    </w:p>
    <w:p>
      <w:pPr>
        <w:pStyle w:val="Heading1"/>
        <w:spacing w:before="138"/>
        <w:rPr>
          <w:i/>
        </w:rPr>
      </w:pPr>
      <w:r>
        <w:rPr>
          <w:i/>
          <w:color w:val="231F20"/>
          <w:w w:val="90"/>
        </w:rPr>
        <w:t>Revistas, documentos de trabajo y ponencias</w:t>
      </w:r>
    </w:p>
    <w:p>
      <w:pPr>
        <w:pStyle w:val="BodyText"/>
        <w:rPr>
          <w:b/>
          <w:i/>
          <w:sz w:val="16"/>
        </w:rPr>
      </w:pPr>
    </w:p>
    <w:p>
      <w:pPr>
        <w:spacing w:line="240" w:lineRule="exact" w:before="0"/>
        <w:ind w:left="510" w:right="0" w:hanging="397"/>
        <w:jc w:val="left"/>
        <w:rPr>
          <w:sz w:val="20"/>
        </w:rPr>
      </w:pPr>
      <w:r>
        <w:rPr>
          <w:color w:val="231F20"/>
          <w:sz w:val="20"/>
        </w:rPr>
        <w:t>Bertok, Janos, “La ética en el sector público: su infraestructura”, en: </w:t>
      </w:r>
      <w:r>
        <w:rPr>
          <w:i/>
          <w:color w:val="231F20"/>
          <w:sz w:val="20"/>
        </w:rPr>
        <w:t>Las Reglas del juego </w:t>
      </w:r>
      <w:r>
        <w:rPr>
          <w:i/>
          <w:color w:val="231F20"/>
          <w:sz w:val="20"/>
        </w:rPr>
        <w:t>cambiaron, la lucfta contra el soborno y la corrupción</w:t>
      </w:r>
      <w:r>
        <w:rPr>
          <w:color w:val="231F20"/>
          <w:sz w:val="20"/>
        </w:rPr>
        <w:t>; OCDE, París, 2000, pp. 143-159.</w:t>
      </w:r>
    </w:p>
    <w:p>
      <w:pPr>
        <w:spacing w:line="240" w:lineRule="exact" w:before="0"/>
        <w:ind w:left="510" w:right="0" w:hanging="397"/>
        <w:jc w:val="left"/>
        <w:rPr>
          <w:sz w:val="20"/>
        </w:rPr>
      </w:pPr>
      <w:r>
        <w:rPr>
          <w:color w:val="231F20"/>
          <w:sz w:val="20"/>
        </w:rPr>
        <w:t>Etkin, Jorge, “La cuestión ética en el sector público: discurso y praxis”, En: </w:t>
      </w:r>
      <w:r>
        <w:rPr>
          <w:i/>
          <w:color w:val="231F20"/>
          <w:sz w:val="20"/>
        </w:rPr>
        <w:t>Reforma y </w:t>
      </w:r>
      <w:r>
        <w:rPr>
          <w:i/>
          <w:color w:val="231F20"/>
          <w:sz w:val="20"/>
        </w:rPr>
        <w:t>Democracia</w:t>
      </w:r>
      <w:r>
        <w:rPr>
          <w:color w:val="231F20"/>
          <w:sz w:val="20"/>
        </w:rPr>
        <w:t>, N° 7, enero de 1997, pp.  833-98.</w:t>
      </w:r>
    </w:p>
    <w:p>
      <w:pPr>
        <w:spacing w:line="240" w:lineRule="exact" w:before="0"/>
        <w:ind w:left="510" w:right="101" w:hanging="397"/>
        <w:jc w:val="left"/>
        <w:rPr>
          <w:sz w:val="20"/>
        </w:rPr>
      </w:pPr>
      <w:r>
        <w:rPr>
          <w:color w:val="231F20"/>
          <w:sz w:val="20"/>
        </w:rPr>
        <w:t>Escalante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Gonzalbo,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Fernando,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“De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necesidad,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virtud,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moral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pública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orden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político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en México”,</w:t>
      </w:r>
      <w:r>
        <w:rPr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Estudios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Sociológicos,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Colegio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México,</w:t>
      </w:r>
      <w:r>
        <w:rPr>
          <w:i/>
          <w:color w:val="231F20"/>
          <w:spacing w:val="-17"/>
          <w:sz w:val="20"/>
        </w:rPr>
        <w:t> </w:t>
      </w:r>
      <w:r>
        <w:rPr>
          <w:color w:val="231F20"/>
          <w:sz w:val="20"/>
        </w:rPr>
        <w:t>sep-dic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1995,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531-544.</w:t>
      </w:r>
    </w:p>
    <w:p>
      <w:pPr>
        <w:spacing w:after="0" w:line="240" w:lineRule="exact"/>
        <w:jc w:val="left"/>
        <w:rPr>
          <w:sz w:val="20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105"/>
          <w:sz w:val="20"/>
        </w:rPr>
        <w:t>18</w:t>
        <w:tab/>
      </w:r>
      <w:r>
        <w:rPr>
          <w:b/>
          <w:color w:val="231F20"/>
          <w:w w:val="105"/>
          <w:sz w:val="18"/>
        </w:rPr>
        <w:t>OSCAR DIEGO</w:t>
      </w:r>
      <w:r>
        <w:rPr>
          <w:b/>
          <w:color w:val="231F20"/>
          <w:spacing w:val="7"/>
          <w:w w:val="105"/>
          <w:sz w:val="18"/>
        </w:rPr>
        <w:t> </w:t>
      </w:r>
      <w:r>
        <w:rPr>
          <w:b/>
          <w:color w:val="231F20"/>
          <w:spacing w:val="-5"/>
          <w:w w:val="105"/>
          <w:sz w:val="18"/>
        </w:rPr>
        <w:t>BAUTISTA</w:t>
      </w:r>
    </w:p>
    <w:p>
      <w:pPr>
        <w:pStyle w:val="BodyText"/>
        <w:spacing w:before="10"/>
        <w:rPr>
          <w:b/>
          <w:sz w:val="22"/>
        </w:rPr>
      </w:pPr>
    </w:p>
    <w:p>
      <w:pPr>
        <w:spacing w:line="240" w:lineRule="exact" w:before="65"/>
        <w:ind w:left="507" w:right="112" w:hanging="397"/>
        <w:jc w:val="both"/>
        <w:rPr>
          <w:sz w:val="20"/>
        </w:rPr>
      </w:pPr>
      <w:r>
        <w:rPr>
          <w:color w:val="231F20"/>
          <w:sz w:val="20"/>
        </w:rPr>
        <w:t>Flecha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Andrés,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J.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R.,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“Sociedad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civil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moral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pública”,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En:</w:t>
      </w:r>
      <w:r>
        <w:rPr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Sociedad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Utopía</w:t>
      </w:r>
      <w:r>
        <w:rPr>
          <w:color w:val="231F20"/>
          <w:sz w:val="20"/>
        </w:rPr>
        <w:t>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N°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5,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marzo de  1995,  pp.</w:t>
      </w:r>
      <w:r>
        <w:rPr>
          <w:color w:val="231F20"/>
          <w:spacing w:val="5"/>
          <w:sz w:val="20"/>
        </w:rPr>
        <w:t> </w:t>
      </w:r>
      <w:r>
        <w:rPr>
          <w:color w:val="231F20"/>
          <w:sz w:val="20"/>
        </w:rPr>
        <w:t>227-2242.</w:t>
      </w:r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Ferreira</w:t>
      </w:r>
      <w:r>
        <w:rPr>
          <w:color w:val="231F20"/>
          <w:spacing w:val="-16"/>
          <w:sz w:val="20"/>
        </w:rPr>
        <w:t> </w:t>
      </w:r>
      <w:r>
        <w:rPr>
          <w:color w:val="231F20"/>
          <w:spacing w:val="-4"/>
          <w:sz w:val="20"/>
        </w:rPr>
        <w:t>Rubio,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Delia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Matilde,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“Ética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Política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Cultura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Democrática”,</w:t>
      </w:r>
      <w:r>
        <w:rPr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III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curso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para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líderes </w:t>
      </w:r>
      <w:r>
        <w:rPr>
          <w:i/>
          <w:color w:val="231F20"/>
          <w:w w:val="95"/>
          <w:sz w:val="20"/>
        </w:rPr>
        <w:t>jóvenes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instituciones,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valores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prácticas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democráticas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los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países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MERCOSUR,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Santiago </w:t>
      </w:r>
      <w:r>
        <w:rPr>
          <w:color w:val="231F20"/>
          <w:sz w:val="20"/>
        </w:rPr>
        <w:t>de Chile, octubre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2001.</w:t>
      </w:r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w w:val="95"/>
          <w:sz w:val="20"/>
        </w:rPr>
        <w:t>Gasper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Biondo,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S.J.,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“Las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responsabilidades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éticas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actores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desarrollo”,</w:t>
      </w:r>
      <w:r>
        <w:rPr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biblioteca </w:t>
      </w:r>
      <w:r>
        <w:rPr>
          <w:i/>
          <w:color w:val="231F20"/>
          <w:sz w:val="20"/>
        </w:rPr>
        <w:t>digital de la iniciativa interamericana de capital social, ética y desarrollo</w:t>
      </w:r>
      <w:r>
        <w:rPr>
          <w:color w:val="231F20"/>
          <w:sz w:val="20"/>
        </w:rPr>
        <w:t>, </w:t>
      </w:r>
      <w:hyperlink r:id="rId10">
        <w:r>
          <w:rPr>
            <w:color w:val="231F20"/>
            <w:spacing w:val="-3"/>
            <w:sz w:val="20"/>
          </w:rPr>
          <w:t>www.iadb.org/</w:t>
        </w:r>
      </w:hyperlink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etica.</w:t>
      </w:r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w w:val="95"/>
          <w:sz w:val="20"/>
        </w:rPr>
        <w:t>Jordana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Pozas,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Luis,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“La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moral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profesional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funcionario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público”,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En:</w:t>
      </w:r>
      <w:r>
        <w:rPr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Moral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profesional</w:t>
      </w:r>
      <w:r>
        <w:rPr>
          <w:color w:val="231F20"/>
          <w:w w:val="95"/>
          <w:sz w:val="20"/>
        </w:rPr>
        <w:t>, </w:t>
      </w:r>
      <w:r>
        <w:rPr>
          <w:color w:val="231F20"/>
          <w:sz w:val="20"/>
        </w:rPr>
        <w:t>Instituto Luis Vives, Madrid, 1954, pp. 69-87.</w:t>
      </w:r>
    </w:p>
    <w:p>
      <w:pPr>
        <w:spacing w:line="240" w:lineRule="exact" w:before="0"/>
        <w:ind w:left="507" w:right="113" w:hanging="397"/>
        <w:jc w:val="both"/>
        <w:rPr>
          <w:sz w:val="20"/>
        </w:rPr>
      </w:pPr>
      <w:r>
        <w:rPr>
          <w:color w:val="231F20"/>
          <w:sz w:val="20"/>
        </w:rPr>
        <w:t>Klappenbach,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Augusto,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“Moral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privada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moral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pública”,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En:</w:t>
      </w:r>
      <w:r>
        <w:rPr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Claves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Razón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Práctica</w:t>
      </w:r>
      <w:r>
        <w:rPr>
          <w:color w:val="231F20"/>
          <w:sz w:val="20"/>
        </w:rPr>
        <w:t>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N° 76, octubre de 1997, pp. </w:t>
      </w:r>
      <w:r>
        <w:rPr>
          <w:color w:val="231F20"/>
          <w:spacing w:val="32"/>
          <w:sz w:val="20"/>
        </w:rPr>
        <w:t> </w:t>
      </w:r>
      <w:r>
        <w:rPr>
          <w:color w:val="231F20"/>
          <w:sz w:val="20"/>
        </w:rPr>
        <w:t>75-78.</w:t>
      </w:r>
    </w:p>
    <w:p>
      <w:pPr>
        <w:spacing w:line="240" w:lineRule="exact" w:before="0"/>
        <w:ind w:left="110" w:right="347" w:firstLine="0"/>
        <w:jc w:val="left"/>
        <w:rPr>
          <w:sz w:val="20"/>
        </w:rPr>
      </w:pPr>
      <w:r>
        <w:rPr>
          <w:color w:val="231F20"/>
          <w:sz w:val="20"/>
        </w:rPr>
        <w:t>Kluckhohn, “Ethical Relativity: Sic et Non”, </w:t>
      </w:r>
      <w:r>
        <w:rPr>
          <w:i/>
          <w:color w:val="231F20"/>
          <w:sz w:val="20"/>
        </w:rPr>
        <w:t>Journal of pftilosopfty, </w:t>
      </w:r>
      <w:r>
        <w:rPr>
          <w:color w:val="231F20"/>
          <w:sz w:val="20"/>
        </w:rPr>
        <w:t>LII, 1995. Kohlberg,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L.,</w:t>
      </w:r>
      <w:r>
        <w:rPr>
          <w:color w:val="231F20"/>
          <w:spacing w:val="21"/>
          <w:sz w:val="20"/>
        </w:rPr>
        <w:t> </w:t>
      </w:r>
      <w:r>
        <w:rPr>
          <w:color w:val="231F20"/>
          <w:sz w:val="20"/>
        </w:rPr>
        <w:t>“Psicología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desarrollo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moral”,</w:t>
      </w:r>
      <w:r>
        <w:rPr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Desclée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pacing w:val="-5"/>
          <w:sz w:val="20"/>
        </w:rPr>
        <w:t>Brouwer,</w:t>
      </w:r>
      <w:r>
        <w:rPr>
          <w:i/>
          <w:color w:val="231F20"/>
          <w:spacing w:val="-15"/>
          <w:sz w:val="20"/>
        </w:rPr>
        <w:t> </w:t>
      </w:r>
      <w:r>
        <w:rPr>
          <w:color w:val="231F20"/>
          <w:sz w:val="20"/>
        </w:rPr>
        <w:t>Bilbao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1992,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87</w:t>
      </w:r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Linton, Ralph, </w:t>
      </w:r>
      <w:r>
        <w:rPr>
          <w:color w:val="231F20"/>
          <w:spacing w:val="2"/>
          <w:sz w:val="20"/>
        </w:rPr>
        <w:t>“The </w:t>
      </w:r>
      <w:r>
        <w:rPr>
          <w:color w:val="231F20"/>
          <w:sz w:val="20"/>
        </w:rPr>
        <w:t>problem and perspectiva in Anthropology”, En: </w:t>
      </w:r>
      <w:r>
        <w:rPr>
          <w:i/>
          <w:color w:val="231F20"/>
          <w:spacing w:val="3"/>
          <w:sz w:val="20"/>
        </w:rPr>
        <w:t>R. </w:t>
      </w:r>
      <w:r>
        <w:rPr>
          <w:i/>
          <w:color w:val="231F20"/>
          <w:spacing w:val="-17"/>
          <w:sz w:val="20"/>
        </w:rPr>
        <w:t>F. </w:t>
      </w:r>
      <w:r>
        <w:rPr>
          <w:i/>
          <w:color w:val="231F20"/>
          <w:sz w:val="20"/>
        </w:rPr>
        <w:t>Spencer</w:t>
      </w:r>
      <w:r>
        <w:rPr>
          <w:i/>
          <w:color w:val="231F20"/>
          <w:spacing w:val="-25"/>
          <w:sz w:val="20"/>
        </w:rPr>
        <w:t> </w:t>
      </w:r>
      <w:r>
        <w:rPr>
          <w:i/>
          <w:color w:val="231F20"/>
          <w:sz w:val="20"/>
        </w:rPr>
        <w:t>&lt;ed.&gt;: </w:t>
      </w:r>
      <w:r>
        <w:rPr>
          <w:i/>
          <w:color w:val="231F20"/>
          <w:sz w:val="20"/>
        </w:rPr>
        <w:t>Metftod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and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Perspectiva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in</w:t>
      </w:r>
      <w:r>
        <w:rPr>
          <w:i/>
          <w:color w:val="231F20"/>
          <w:spacing w:val="-18"/>
          <w:sz w:val="20"/>
        </w:rPr>
        <w:t> </w:t>
      </w:r>
      <w:r>
        <w:rPr>
          <w:i/>
          <w:color w:val="231F20"/>
          <w:sz w:val="20"/>
        </w:rPr>
        <w:t>Antftropology</w:t>
      </w:r>
      <w:r>
        <w:rPr>
          <w:color w:val="231F20"/>
          <w:sz w:val="20"/>
        </w:rPr>
        <w:t>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University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of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Minnesota</w:t>
      </w:r>
      <w:r>
        <w:rPr>
          <w:color w:val="231F20"/>
          <w:spacing w:val="-16"/>
          <w:sz w:val="20"/>
        </w:rPr>
        <w:t> </w:t>
      </w:r>
      <w:r>
        <w:rPr>
          <w:color w:val="231F20"/>
          <w:spacing w:val="-2"/>
          <w:sz w:val="20"/>
        </w:rPr>
        <w:t>Press,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Minneapolis, </w:t>
      </w:r>
      <w:r>
        <w:rPr>
          <w:color w:val="231F20"/>
          <w:w w:val="105"/>
          <w:sz w:val="20"/>
        </w:rPr>
        <w:t>1954.</w:t>
      </w:r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Martínez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Bargueño,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Manuel,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“La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nuevo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objetivo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gestión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pública”,</w:t>
      </w:r>
      <w:r>
        <w:rPr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En: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Revista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de </w:t>
      </w:r>
      <w:r>
        <w:rPr>
          <w:i/>
          <w:color w:val="231F20"/>
          <w:sz w:val="20"/>
        </w:rPr>
        <w:t>Gestión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Análisis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pacing w:val="-2"/>
          <w:sz w:val="20"/>
        </w:rPr>
        <w:t>Políticas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Públicas</w:t>
      </w:r>
      <w:r>
        <w:rPr>
          <w:i/>
          <w:color w:val="231F20"/>
          <w:spacing w:val="-16"/>
          <w:sz w:val="20"/>
        </w:rPr>
        <w:t> </w:t>
      </w:r>
      <w:r>
        <w:rPr>
          <w:color w:val="231F20"/>
          <w:spacing w:val="-3"/>
          <w:sz w:val="20"/>
        </w:rPr>
        <w:t>No.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10,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sep-dic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1997.</w:t>
      </w:r>
    </w:p>
    <w:p>
      <w:pPr>
        <w:spacing w:line="240" w:lineRule="exact" w:before="0"/>
        <w:ind w:left="507" w:right="109" w:hanging="397"/>
        <w:jc w:val="both"/>
        <w:rPr>
          <w:sz w:val="20"/>
        </w:rPr>
      </w:pPr>
      <w:r>
        <w:rPr>
          <w:color w:val="231F20"/>
          <w:w w:val="95"/>
          <w:sz w:val="20"/>
        </w:rPr>
        <w:t>Martínez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J.,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Michael,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“Law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versus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Ethics:</w:t>
      </w:r>
      <w:r>
        <w:rPr>
          <w:color w:val="231F20"/>
          <w:spacing w:val="-3"/>
          <w:w w:val="95"/>
          <w:sz w:val="20"/>
        </w:rPr>
        <w:t> </w:t>
      </w:r>
      <w:r>
        <w:rPr>
          <w:color w:val="231F20"/>
          <w:w w:val="95"/>
          <w:sz w:val="20"/>
        </w:rPr>
        <w:t>reconciling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two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concepts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of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public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service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ethics”, </w:t>
      </w:r>
      <w:r>
        <w:rPr>
          <w:color w:val="231F20"/>
          <w:sz w:val="20"/>
        </w:rPr>
        <w:t>En: </w:t>
      </w:r>
      <w:r>
        <w:rPr>
          <w:i/>
          <w:color w:val="231F20"/>
          <w:sz w:val="20"/>
        </w:rPr>
        <w:t>Administration and Society</w:t>
      </w:r>
      <w:r>
        <w:rPr>
          <w:color w:val="231F20"/>
          <w:sz w:val="20"/>
        </w:rPr>
        <w:t>, </w:t>
      </w:r>
      <w:r>
        <w:rPr>
          <w:color w:val="231F20"/>
          <w:spacing w:val="-4"/>
          <w:sz w:val="20"/>
        </w:rPr>
        <w:t>Volumen </w:t>
      </w:r>
      <w:r>
        <w:rPr>
          <w:color w:val="231F20"/>
          <w:sz w:val="20"/>
        </w:rPr>
        <w:t>29, n° 6, 1998, pp. </w:t>
      </w:r>
      <w:r>
        <w:rPr>
          <w:color w:val="231F20"/>
          <w:spacing w:val="34"/>
          <w:sz w:val="20"/>
        </w:rPr>
        <w:t> </w:t>
      </w:r>
      <w:r>
        <w:rPr>
          <w:color w:val="231F20"/>
          <w:sz w:val="20"/>
        </w:rPr>
        <w:t>690-722.</w:t>
      </w:r>
    </w:p>
    <w:p>
      <w:pPr>
        <w:spacing w:line="240" w:lineRule="exact" w:before="0"/>
        <w:ind w:left="507" w:right="109" w:hanging="397"/>
        <w:jc w:val="both"/>
        <w:rPr>
          <w:sz w:val="20"/>
        </w:rPr>
      </w:pPr>
      <w:r>
        <w:rPr>
          <w:color w:val="231F20"/>
          <w:sz w:val="20"/>
        </w:rPr>
        <w:t>Moraga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Guerrero,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Rodrigo,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5"/>
          <w:sz w:val="20"/>
        </w:rPr>
        <w:t>“Acciones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fortalecimiento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probidad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en Chile”,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Ponencia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presentada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4"/>
          <w:sz w:val="20"/>
        </w:rPr>
        <w:t> </w:t>
      </w:r>
      <w:r>
        <w:rPr>
          <w:i/>
          <w:color w:val="231F20"/>
          <w:spacing w:val="-4"/>
          <w:sz w:val="20"/>
        </w:rPr>
        <w:t>Foro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Iberoamericano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sobre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combate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a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corrupción</w:t>
      </w:r>
      <w:r>
        <w:rPr>
          <w:color w:val="231F20"/>
          <w:sz w:val="20"/>
        </w:rPr>
        <w:t>, celebrado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Santa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Cruz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Sierra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días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15-16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junio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1998.</w:t>
      </w:r>
    </w:p>
    <w:p>
      <w:pPr>
        <w:spacing w:line="240" w:lineRule="exact" w:before="0"/>
        <w:ind w:left="507" w:right="109" w:hanging="397"/>
        <w:jc w:val="both"/>
        <w:rPr>
          <w:sz w:val="20"/>
        </w:rPr>
      </w:pPr>
      <w:r>
        <w:rPr>
          <w:color w:val="231F20"/>
          <w:sz w:val="20"/>
        </w:rPr>
        <w:t>Morell Ocaña, Luis, “La objetividad de la Administración Pública y otros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componentes de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institución”,</w:t>
      </w:r>
      <w:r>
        <w:rPr>
          <w:color w:val="231F20"/>
          <w:spacing w:val="-13"/>
          <w:sz w:val="20"/>
        </w:rPr>
        <w:t> </w:t>
      </w:r>
      <w:r>
        <w:rPr>
          <w:i/>
          <w:color w:val="231F20"/>
          <w:spacing w:val="-4"/>
          <w:sz w:val="20"/>
        </w:rPr>
        <w:t>CIVITAS,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Revista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Española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Derecfto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Administrativo</w:t>
      </w:r>
      <w:r>
        <w:rPr>
          <w:i/>
          <w:color w:val="231F20"/>
          <w:spacing w:val="-12"/>
          <w:sz w:val="20"/>
        </w:rPr>
        <w:t> </w:t>
      </w:r>
      <w:r>
        <w:rPr>
          <w:color w:val="231F20"/>
          <w:spacing w:val="-3"/>
          <w:sz w:val="20"/>
        </w:rPr>
        <w:t>No. </w:t>
      </w:r>
      <w:r>
        <w:rPr>
          <w:color w:val="231F20"/>
          <w:sz w:val="20"/>
        </w:rPr>
        <w:t>111, julio-septiembre 2001, pp. </w:t>
      </w:r>
      <w:r>
        <w:rPr>
          <w:color w:val="231F20"/>
          <w:spacing w:val="31"/>
          <w:sz w:val="20"/>
        </w:rPr>
        <w:t> </w:t>
      </w:r>
      <w:r>
        <w:rPr>
          <w:color w:val="231F20"/>
          <w:sz w:val="20"/>
        </w:rPr>
        <w:t>347-372.</w:t>
      </w:r>
    </w:p>
    <w:p>
      <w:pPr>
        <w:spacing w:line="240" w:lineRule="exact" w:before="0"/>
        <w:ind w:left="507" w:right="109" w:hanging="397"/>
        <w:jc w:val="both"/>
        <w:rPr>
          <w:i/>
          <w:sz w:val="20"/>
        </w:rPr>
      </w:pPr>
      <w:r>
        <w:rPr>
          <w:color w:val="231F20"/>
          <w:sz w:val="20"/>
        </w:rPr>
        <w:t>Morales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Basadre,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Ricardo,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“Hacía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global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pública,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Organización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de </w:t>
      </w:r>
      <w:r>
        <w:rPr>
          <w:color w:val="231F20"/>
          <w:w w:val="95"/>
          <w:sz w:val="20"/>
        </w:rPr>
        <w:t>Estados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Iberoamericanos”</w:t>
      </w:r>
      <w:r>
        <w:rPr>
          <w:i/>
          <w:color w:val="231F20"/>
          <w:w w:val="95"/>
          <w:sz w:val="20"/>
        </w:rPr>
        <w:t>,</w:t>
      </w:r>
      <w:r>
        <w:rPr>
          <w:i/>
          <w:color w:val="231F20"/>
          <w:spacing w:val="-26"/>
          <w:w w:val="95"/>
          <w:sz w:val="20"/>
        </w:rPr>
        <w:t> </w:t>
      </w:r>
      <w:hyperlink r:id="rId11">
        <w:r>
          <w:rPr>
            <w:i/>
            <w:color w:val="231F20"/>
            <w:w w:val="95"/>
            <w:sz w:val="20"/>
          </w:rPr>
          <w:t>www.campus-oei.org/valores/morales/.fttm</w:t>
        </w:r>
      </w:hyperlink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Nolan, Lord, “Normas de conducta para la vida pública”, </w:t>
      </w:r>
      <w:r>
        <w:rPr>
          <w:i/>
          <w:color w:val="231F20"/>
          <w:sz w:val="20"/>
        </w:rPr>
        <w:t>Documentos INAP</w:t>
      </w:r>
      <w:r>
        <w:rPr>
          <w:color w:val="231F20"/>
          <w:sz w:val="20"/>
        </w:rPr>
        <w:t>, Madrid 1996.</w:t>
      </w:r>
    </w:p>
    <w:p>
      <w:pPr>
        <w:spacing w:line="240" w:lineRule="exact" w:before="0"/>
        <w:ind w:left="507" w:right="109" w:hanging="397"/>
        <w:jc w:val="both"/>
        <w:rPr>
          <w:sz w:val="20"/>
        </w:rPr>
      </w:pPr>
      <w:r>
        <w:rPr>
          <w:color w:val="231F20"/>
          <w:sz w:val="20"/>
        </w:rPr>
        <w:t>OCDE, “Recomendación del Consejo sobre el mejoramiento de la conducta ética en     el servicio público”, en: </w:t>
      </w:r>
      <w:r>
        <w:rPr>
          <w:i/>
          <w:color w:val="231F20"/>
          <w:sz w:val="20"/>
        </w:rPr>
        <w:t>Las reglas del juego cambiaron, la lucfta contra el soborno y la </w:t>
      </w:r>
      <w:r>
        <w:rPr>
          <w:i/>
          <w:color w:val="231F20"/>
          <w:sz w:val="20"/>
        </w:rPr>
        <w:t>corrupción, </w:t>
      </w:r>
      <w:r>
        <w:rPr>
          <w:color w:val="231F20"/>
          <w:spacing w:val="-3"/>
          <w:sz w:val="20"/>
        </w:rPr>
        <w:t>París,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2000.</w:t>
      </w:r>
    </w:p>
    <w:p>
      <w:pPr>
        <w:spacing w:line="240" w:lineRule="exact" w:before="0"/>
        <w:ind w:left="507" w:right="109" w:hanging="397"/>
        <w:jc w:val="both"/>
        <w:rPr>
          <w:i/>
          <w:sz w:val="20"/>
        </w:rPr>
      </w:pPr>
      <w:r>
        <w:rPr>
          <w:color w:val="231F20"/>
          <w:sz w:val="20"/>
        </w:rPr>
        <w:t>Octavio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Bordon,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José,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“Las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demandas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éticas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población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América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Latina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rol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 los políticos”, </w:t>
      </w:r>
      <w:r>
        <w:rPr>
          <w:i/>
          <w:color w:val="231F20"/>
          <w:sz w:val="20"/>
        </w:rPr>
        <w:t>Biblioteca digital de la iniciativa interamericana de capital social, ética y </w:t>
      </w:r>
      <w:r>
        <w:rPr>
          <w:i/>
          <w:color w:val="231F20"/>
          <w:spacing w:val="-1"/>
          <w:w w:val="95"/>
          <w:sz w:val="20"/>
        </w:rPr>
        <w:t>desarrollo</w:t>
      </w:r>
      <w:r>
        <w:rPr>
          <w:i/>
          <w:color w:val="231F20"/>
          <w:spacing w:val="15"/>
          <w:w w:val="95"/>
          <w:sz w:val="20"/>
        </w:rPr>
        <w:t> </w:t>
      </w:r>
      <w:hyperlink r:id="rId12">
        <w:r>
          <w:rPr>
            <w:i/>
            <w:color w:val="231F20"/>
            <w:w w:val="95"/>
            <w:sz w:val="20"/>
            <w:u w:val="single" w:color="231F20"/>
          </w:rPr>
          <w:t>www.iadb.org/etica</w:t>
        </w:r>
      </w:hyperlink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Sauquillo, Julian, “Ética y política”, En: </w:t>
      </w:r>
      <w:r>
        <w:rPr>
          <w:i/>
          <w:color w:val="231F20"/>
          <w:sz w:val="20"/>
        </w:rPr>
        <w:t>Claves de Razón práctica</w:t>
      </w:r>
      <w:r>
        <w:rPr>
          <w:color w:val="231F20"/>
          <w:sz w:val="20"/>
        </w:rPr>
        <w:t>, N° 98, diciembre de 1998.</w:t>
      </w:r>
    </w:p>
    <w:p>
      <w:pPr>
        <w:spacing w:line="240" w:lineRule="exact" w:before="0"/>
        <w:ind w:left="507" w:right="109" w:hanging="397"/>
        <w:jc w:val="both"/>
        <w:rPr>
          <w:i/>
          <w:sz w:val="20"/>
        </w:rPr>
      </w:pPr>
      <w:r>
        <w:rPr>
          <w:color w:val="231F20"/>
          <w:sz w:val="20"/>
        </w:rPr>
        <w:t>Sen,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Amartya,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“¿Qué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impacto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puede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tener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ética?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Presentación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reunión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ética y desarrollo del BID”</w:t>
      </w:r>
      <w:r>
        <w:rPr>
          <w:i/>
          <w:color w:val="231F20"/>
          <w:sz w:val="20"/>
        </w:rPr>
        <w:t>, Biblioteca digital de Iniciativa Interamericana Capital Social y </w:t>
      </w:r>
      <w:r>
        <w:rPr>
          <w:i/>
          <w:color w:val="231F20"/>
          <w:w w:val="95"/>
          <w:sz w:val="20"/>
        </w:rPr>
        <w:t>desarrollo</w:t>
      </w:r>
      <w:r>
        <w:rPr>
          <w:color w:val="231F20"/>
          <w:w w:val="95"/>
          <w:sz w:val="20"/>
        </w:rPr>
        <w:t>, </w:t>
      </w:r>
      <w:hyperlink r:id="rId13">
        <w:r>
          <w:rPr>
            <w:i/>
            <w:color w:val="231F20"/>
            <w:spacing w:val="-5"/>
            <w:w w:val="95"/>
            <w:sz w:val="20"/>
          </w:rPr>
          <w:t>www.</w:t>
        </w:r>
      </w:hyperlink>
      <w:r>
        <w:rPr>
          <w:i/>
          <w:color w:val="231F20"/>
          <w:spacing w:val="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iadb.org</w:t>
      </w:r>
    </w:p>
    <w:p>
      <w:pPr>
        <w:spacing w:line="240" w:lineRule="exact" w:before="0"/>
        <w:ind w:left="507" w:right="111" w:hanging="397"/>
        <w:jc w:val="both"/>
        <w:rPr>
          <w:i/>
          <w:sz w:val="20"/>
        </w:rPr>
      </w:pPr>
      <w:r>
        <w:rPr>
          <w:color w:val="231F20"/>
          <w:w w:val="110"/>
          <w:sz w:val="20"/>
          <w:u w:val="single" w:color="221E1F"/>
        </w:rPr>
        <w:t> </w:t>
      </w:r>
      <w:r>
        <w:rPr>
          <w:color w:val="231F20"/>
          <w:sz w:val="20"/>
          <w:u w:val="single" w:color="221E1F"/>
        </w:rPr>
        <w:t>      </w:t>
      </w:r>
      <w:r>
        <w:rPr>
          <w:color w:val="231F20"/>
          <w:spacing w:val="-6"/>
          <w:sz w:val="20"/>
          <w:u w:val="single" w:color="221E1F"/>
        </w:rPr>
        <w:t> </w:t>
      </w:r>
      <w:r>
        <w:rPr>
          <w:color w:val="231F20"/>
          <w:sz w:val="20"/>
        </w:rPr>
        <w:t> </w:t>
      </w:r>
      <w:r>
        <w:rPr>
          <w:color w:val="231F20"/>
          <w:spacing w:val="-16"/>
          <w:sz w:val="20"/>
        </w:rPr>
        <w:t> </w:t>
      </w:r>
      <w:r>
        <w:rPr>
          <w:color w:val="231F20"/>
          <w:spacing w:val="-4"/>
          <w:w w:val="95"/>
          <w:sz w:val="20"/>
        </w:rPr>
        <w:t>“Valores </w:t>
      </w:r>
      <w:r>
        <w:rPr>
          <w:color w:val="231F20"/>
          <w:w w:val="95"/>
          <w:sz w:val="20"/>
        </w:rPr>
        <w:t>y prosperidad económica: Europa y Asia”, </w:t>
      </w:r>
      <w:r>
        <w:rPr>
          <w:i/>
          <w:color w:val="231F20"/>
          <w:w w:val="95"/>
          <w:sz w:val="20"/>
        </w:rPr>
        <w:t>Biblioteca del Instituto Internacional </w:t>
      </w:r>
      <w:r>
        <w:rPr>
          <w:i/>
          <w:color w:val="231F20"/>
          <w:w w:val="95"/>
          <w:sz w:val="20"/>
        </w:rPr>
        <w:t>de  Gobernabilidad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10"/>
          <w:w w:val="95"/>
          <w:sz w:val="20"/>
        </w:rPr>
        <w:t> </w:t>
      </w:r>
      <w:hyperlink r:id="rId14">
        <w:r>
          <w:rPr>
            <w:i/>
            <w:color w:val="231F20"/>
            <w:spacing w:val="-3"/>
            <w:w w:val="95"/>
            <w:sz w:val="20"/>
            <w:u w:val="single" w:color="231F20"/>
          </w:rPr>
          <w:t>www.iigov.org</w:t>
        </w:r>
      </w:hyperlink>
    </w:p>
    <w:p>
      <w:pPr>
        <w:spacing w:after="0" w:line="240" w:lineRule="exact"/>
        <w:jc w:val="both"/>
        <w:rPr>
          <w:sz w:val="20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before="23"/>
        <w:ind w:left="2108" w:right="0" w:firstLine="0"/>
        <w:jc w:val="left"/>
        <w:rPr>
          <w:b/>
          <w:sz w:val="20"/>
        </w:rPr>
      </w:pPr>
      <w:r>
        <w:rPr>
          <w:b/>
          <w:color w:val="231F20"/>
          <w:w w:val="110"/>
          <w:sz w:val="18"/>
        </w:rPr>
        <w:t>LOS CÓDIGOS ÉTICOS DE GOBIERNO</w:t>
      </w:r>
      <w:r>
        <w:rPr>
          <w:b/>
          <w:color w:val="231F20"/>
          <w:w w:val="110"/>
          <w:sz w:val="20"/>
        </w:rPr>
        <w:tab/>
        <w:t>19</w:t>
      </w:r>
    </w:p>
    <w:p>
      <w:pPr>
        <w:pStyle w:val="BodyText"/>
        <w:spacing w:before="7"/>
        <w:rPr>
          <w:b/>
          <w:sz w:val="27"/>
        </w:rPr>
      </w:pPr>
    </w:p>
    <w:p>
      <w:pPr>
        <w:spacing w:line="240" w:lineRule="exact" w:before="0"/>
        <w:ind w:left="510" w:right="105" w:hanging="397"/>
        <w:jc w:val="both"/>
        <w:rPr>
          <w:sz w:val="20"/>
        </w:rPr>
      </w:pPr>
      <w:r>
        <w:rPr>
          <w:color w:val="231F20"/>
          <w:sz w:val="20"/>
        </w:rPr>
        <w:t>Stevens, Anne, “Ética y códigos de conducta: cuestiones actuales en la función pública británica” En: </w:t>
      </w:r>
      <w:r>
        <w:rPr>
          <w:i/>
          <w:color w:val="231F20"/>
          <w:sz w:val="20"/>
        </w:rPr>
        <w:t>Revista Catalana de Derecfto Público</w:t>
      </w:r>
      <w:r>
        <w:rPr>
          <w:color w:val="231F20"/>
          <w:sz w:val="20"/>
        </w:rPr>
        <w:t>, N° 24, febrero de 199, pp. 65-80.</w:t>
      </w:r>
    </w:p>
    <w:p>
      <w:pPr>
        <w:spacing w:line="237" w:lineRule="exact" w:before="0"/>
        <w:ind w:left="113" w:right="-10" w:firstLine="0"/>
        <w:jc w:val="left"/>
        <w:rPr>
          <w:sz w:val="20"/>
        </w:rPr>
      </w:pPr>
      <w:r>
        <w:rPr>
          <w:color w:val="231F20"/>
          <w:spacing w:val="-3"/>
          <w:sz w:val="20"/>
        </w:rPr>
        <w:t>Soller, </w:t>
      </w:r>
      <w:r>
        <w:rPr>
          <w:color w:val="231F20"/>
          <w:sz w:val="20"/>
        </w:rPr>
        <w:t>Gary M., “Toward a reconciliation of the bureaucratic and democratic ethos”, En:</w:t>
      </w:r>
    </w:p>
    <w:p>
      <w:pPr>
        <w:spacing w:line="255" w:lineRule="exact" w:before="0"/>
        <w:ind w:left="510" w:right="0" w:firstLine="0"/>
        <w:jc w:val="left"/>
        <w:rPr>
          <w:sz w:val="20"/>
        </w:rPr>
      </w:pPr>
      <w:r>
        <w:rPr>
          <w:i/>
          <w:color w:val="231F20"/>
          <w:sz w:val="20"/>
        </w:rPr>
        <w:t>Administration and Society</w:t>
      </w:r>
      <w:r>
        <w:rPr>
          <w:color w:val="231F20"/>
          <w:sz w:val="20"/>
        </w:rPr>
        <w:t>, Volumen 30, N° 1, 1998, pp.  85-109.</w:t>
      </w:r>
    </w:p>
    <w:p>
      <w:pPr>
        <w:pStyle w:val="BodyText"/>
        <w:rPr>
          <w:sz w:val="16"/>
        </w:rPr>
      </w:pPr>
    </w:p>
    <w:p>
      <w:pPr>
        <w:pStyle w:val="Heading1"/>
        <w:rPr>
          <w:i/>
        </w:rPr>
      </w:pPr>
      <w:r>
        <w:rPr>
          <w:i/>
          <w:color w:val="231F20"/>
          <w:w w:val="90"/>
        </w:rPr>
        <w:t>Legislación y documentos</w:t>
      </w:r>
    </w:p>
    <w:p>
      <w:pPr>
        <w:pStyle w:val="BodyText"/>
        <w:spacing w:before="7"/>
        <w:rPr>
          <w:b/>
          <w:i/>
          <w:sz w:val="19"/>
        </w:rPr>
      </w:pPr>
    </w:p>
    <w:p>
      <w:pPr>
        <w:spacing w:line="240" w:lineRule="exact" w:before="1"/>
        <w:ind w:left="510" w:right="107" w:hanging="397"/>
        <w:jc w:val="both"/>
        <w:rPr>
          <w:sz w:val="20"/>
        </w:rPr>
      </w:pPr>
      <w:r>
        <w:rPr>
          <w:color w:val="231F20"/>
          <w:sz w:val="20"/>
        </w:rPr>
        <w:t>“Normas de Conducta de la Administración Pública Internacional”, </w:t>
      </w:r>
      <w:r>
        <w:rPr>
          <w:i/>
          <w:color w:val="231F20"/>
          <w:sz w:val="20"/>
        </w:rPr>
        <w:t>Naciones Unidas, </w:t>
      </w:r>
      <w:r>
        <w:rPr>
          <w:i/>
          <w:color w:val="231F20"/>
          <w:sz w:val="20"/>
        </w:rPr>
        <w:t>Comisión de Administración Pública Internacional</w:t>
      </w:r>
      <w:r>
        <w:rPr>
          <w:color w:val="231F20"/>
          <w:sz w:val="20"/>
        </w:rPr>
        <w:t>, enero, 2002. (Resolución 56/244 de 2001)</w:t>
      </w:r>
    </w:p>
    <w:p>
      <w:pPr>
        <w:spacing w:line="237" w:lineRule="exact" w:before="0"/>
        <w:ind w:left="113" w:right="0" w:firstLine="0"/>
        <w:jc w:val="left"/>
        <w:rPr>
          <w:i/>
          <w:sz w:val="20"/>
        </w:rPr>
      </w:pPr>
      <w:r>
        <w:rPr>
          <w:color w:val="231F20"/>
          <w:sz w:val="20"/>
        </w:rPr>
        <w:t>“Aprobación del </w:t>
      </w:r>
      <w:r>
        <w:rPr>
          <w:i/>
          <w:color w:val="231F20"/>
          <w:sz w:val="20"/>
        </w:rPr>
        <w:t>Código Internacional de Conducta para los titulares de cargos públicos”,</w:t>
      </w:r>
    </w:p>
    <w:p>
      <w:pPr>
        <w:spacing w:line="240" w:lineRule="exact" w:before="0"/>
        <w:ind w:left="510" w:right="0" w:firstLine="0"/>
        <w:jc w:val="left"/>
        <w:rPr>
          <w:sz w:val="20"/>
        </w:rPr>
      </w:pPr>
      <w:r>
        <w:rPr>
          <w:color w:val="231F20"/>
          <w:sz w:val="20"/>
        </w:rPr>
        <w:t>Resolución A/RES/51/59, 28 de enero de  1997.</w:t>
      </w:r>
    </w:p>
    <w:p>
      <w:pPr>
        <w:spacing w:line="240" w:lineRule="exact" w:before="3"/>
        <w:ind w:left="510" w:right="107" w:hanging="338"/>
        <w:jc w:val="both"/>
        <w:rPr>
          <w:sz w:val="20"/>
        </w:rPr>
      </w:pPr>
      <w:r>
        <w:rPr>
          <w:color w:val="231F20"/>
          <w:sz w:val="20"/>
        </w:rPr>
        <w:t>“Código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Europeo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Buena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Conducta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administrativa”,</w:t>
      </w:r>
      <w:r>
        <w:rPr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Oficina</w:t>
      </w:r>
      <w:r>
        <w:rPr>
          <w:i/>
          <w:color w:val="231F20"/>
          <w:spacing w:val="-28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28"/>
          <w:sz w:val="20"/>
        </w:rPr>
        <w:t> </w:t>
      </w:r>
      <w:r>
        <w:rPr>
          <w:i/>
          <w:color w:val="231F20"/>
          <w:sz w:val="20"/>
        </w:rPr>
        <w:t>Publicaciones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Oficiales</w:t>
      </w:r>
      <w:r>
        <w:rPr>
          <w:i/>
          <w:color w:val="231F20"/>
          <w:spacing w:val="-28"/>
          <w:sz w:val="20"/>
        </w:rPr>
        <w:t> </w:t>
      </w:r>
      <w:r>
        <w:rPr>
          <w:i/>
          <w:color w:val="231F20"/>
          <w:sz w:val="20"/>
        </w:rPr>
        <w:t>de </w:t>
      </w:r>
      <w:r>
        <w:rPr>
          <w:i/>
          <w:color w:val="231F20"/>
          <w:sz w:val="20"/>
        </w:rPr>
        <w:t>las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Comunidades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Europeas</w:t>
      </w:r>
      <w:r>
        <w:rPr>
          <w:color w:val="231F20"/>
          <w:sz w:val="20"/>
        </w:rPr>
        <w:t>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Luxemburgo,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2005.</w:t>
      </w:r>
    </w:p>
    <w:p>
      <w:pPr>
        <w:spacing w:line="240" w:lineRule="exact" w:before="0"/>
        <w:ind w:left="510" w:right="105" w:hanging="397"/>
        <w:jc w:val="both"/>
        <w:rPr>
          <w:sz w:val="20"/>
        </w:rPr>
      </w:pPr>
      <w:r>
        <w:rPr>
          <w:color w:val="231F20"/>
          <w:sz w:val="20"/>
        </w:rPr>
        <w:t>Oficina de Ética del Gobierno, “Normas de conducta para los empleados del órgano ejecutivo de los Estados Unidos”. </w:t>
      </w:r>
      <w:r>
        <w:rPr>
          <w:i/>
          <w:color w:val="231F20"/>
          <w:sz w:val="20"/>
        </w:rPr>
        <w:t>Oficina de ética de los Estados Unidos</w:t>
      </w:r>
      <w:r>
        <w:rPr>
          <w:color w:val="231F20"/>
          <w:sz w:val="20"/>
        </w:rPr>
        <w:t>, Reglamento final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codificado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parte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2635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Título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5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Código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Reglamentos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Federales, abril</w:t>
      </w:r>
      <w:r>
        <w:rPr>
          <w:color w:val="231F20"/>
          <w:spacing w:val="25"/>
          <w:sz w:val="20"/>
        </w:rPr>
        <w:t> </w:t>
      </w:r>
      <w:r>
        <w:rPr>
          <w:color w:val="231F20"/>
          <w:sz w:val="20"/>
        </w:rPr>
        <w:t>2002.</w:t>
      </w:r>
    </w:p>
    <w:p>
      <w:pPr>
        <w:spacing w:line="237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“Normas de Conducta para la vida Pública”, </w:t>
      </w:r>
      <w:r>
        <w:rPr>
          <w:i/>
          <w:color w:val="231F20"/>
          <w:sz w:val="20"/>
        </w:rPr>
        <w:t>Documentos INAP</w:t>
      </w:r>
      <w:r>
        <w:rPr>
          <w:color w:val="231F20"/>
          <w:sz w:val="20"/>
        </w:rPr>
        <w:t>, Madrid, 1996,</w:t>
      </w:r>
    </w:p>
    <w:p>
      <w:pPr>
        <w:spacing w:line="240" w:lineRule="exact" w:before="3"/>
        <w:ind w:left="510" w:right="106" w:hanging="397"/>
        <w:jc w:val="both"/>
        <w:rPr>
          <w:sz w:val="20"/>
        </w:rPr>
      </w:pPr>
      <w:r>
        <w:rPr>
          <w:color w:val="231F20"/>
          <w:sz w:val="20"/>
        </w:rPr>
        <w:t>“Código de Buen Gobierno de los miembros del gobierno y de los altos cargos de la administración en general del Estado”, </w:t>
      </w:r>
      <w:r>
        <w:rPr>
          <w:i/>
          <w:color w:val="231F20"/>
          <w:sz w:val="20"/>
        </w:rPr>
        <w:t>BOE </w:t>
      </w:r>
      <w:r>
        <w:rPr>
          <w:color w:val="231F20"/>
          <w:sz w:val="20"/>
        </w:rPr>
        <w:t>Nº 56, 7 de marzo de 2005.</w:t>
      </w:r>
    </w:p>
    <w:p>
      <w:pPr>
        <w:spacing w:line="240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“Ley de Funcionarios civiles del Estado”, España, D.315/11964 del 7 de febrero. Reglamento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régimen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disciplinario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funcionarios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administración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Estado,</w:t>
      </w:r>
    </w:p>
    <w:p>
      <w:pPr>
        <w:spacing w:line="237" w:lineRule="exact" w:before="0"/>
        <w:ind w:left="510" w:right="0" w:firstLine="0"/>
        <w:jc w:val="left"/>
        <w:rPr>
          <w:sz w:val="20"/>
        </w:rPr>
      </w:pPr>
      <w:r>
        <w:rPr>
          <w:color w:val="231F20"/>
          <w:sz w:val="20"/>
        </w:rPr>
        <w:t>España,  RD, 33/1986 del 10 de  enero.</w:t>
      </w:r>
    </w:p>
    <w:p>
      <w:pPr>
        <w:spacing w:line="240" w:lineRule="exact" w:before="3"/>
        <w:ind w:left="510" w:right="105" w:hanging="397"/>
        <w:jc w:val="both"/>
        <w:rPr>
          <w:sz w:val="20"/>
        </w:rPr>
      </w:pPr>
      <w:r>
        <w:rPr>
          <w:color w:val="231F20"/>
          <w:w w:val="95"/>
          <w:sz w:val="20"/>
        </w:rPr>
        <w:t>“Reglamento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situaciones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administrativas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funcionarios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civiles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administración </w:t>
      </w:r>
      <w:r>
        <w:rPr>
          <w:color w:val="231F20"/>
          <w:sz w:val="20"/>
        </w:rPr>
        <w:t>General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Estado”,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España,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RD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365/1995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10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marzo.</w:t>
      </w:r>
    </w:p>
    <w:p>
      <w:pPr>
        <w:spacing w:line="240" w:lineRule="exact" w:before="0"/>
        <w:ind w:left="510" w:right="108" w:hanging="397"/>
        <w:jc w:val="both"/>
        <w:rPr>
          <w:sz w:val="20"/>
        </w:rPr>
      </w:pPr>
      <w:r>
        <w:rPr>
          <w:color w:val="231F20"/>
          <w:w w:val="95"/>
          <w:sz w:val="20"/>
        </w:rPr>
        <w:t>Ley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Federal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Responsabilidades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Administrativas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Servidores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Públicos,</w:t>
      </w:r>
      <w:r>
        <w:rPr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Diario</w:t>
      </w:r>
      <w:r>
        <w:rPr>
          <w:i/>
          <w:color w:val="231F20"/>
          <w:spacing w:val="-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Oficial </w:t>
      </w:r>
      <w:r>
        <w:rPr>
          <w:i/>
          <w:color w:val="231F20"/>
          <w:sz w:val="20"/>
        </w:rPr>
        <w:t>de la </w:t>
      </w:r>
      <w:r>
        <w:rPr>
          <w:i/>
          <w:color w:val="231F20"/>
          <w:spacing w:val="-3"/>
          <w:sz w:val="20"/>
        </w:rPr>
        <w:t>Federación </w:t>
      </w:r>
      <w:r>
        <w:rPr>
          <w:color w:val="231F20"/>
          <w:spacing w:val="-3"/>
          <w:sz w:val="20"/>
        </w:rPr>
        <w:t>(D.O.F </w:t>
      </w:r>
      <w:r>
        <w:rPr>
          <w:color w:val="231F20"/>
          <w:sz w:val="20"/>
        </w:rPr>
        <w:t>)</w:t>
      </w:r>
      <w:r>
        <w:rPr>
          <w:i/>
          <w:color w:val="231F20"/>
          <w:sz w:val="20"/>
        </w:rPr>
        <w:t>, </w:t>
      </w:r>
      <w:r>
        <w:rPr>
          <w:color w:val="231F20"/>
          <w:sz w:val="20"/>
        </w:rPr>
        <w:t>México, 13 de marzo de </w:t>
      </w:r>
      <w:r>
        <w:rPr>
          <w:color w:val="231F20"/>
          <w:spacing w:val="14"/>
          <w:sz w:val="20"/>
        </w:rPr>
        <w:t> </w:t>
      </w:r>
      <w:r>
        <w:rPr>
          <w:color w:val="231F20"/>
          <w:sz w:val="20"/>
        </w:rPr>
        <w:t>2002.</w:t>
      </w:r>
    </w:p>
    <w:p>
      <w:pPr>
        <w:spacing w:line="240" w:lineRule="exact" w:before="0"/>
        <w:ind w:left="510" w:right="108" w:hanging="397"/>
        <w:jc w:val="both"/>
        <w:rPr>
          <w:sz w:val="20"/>
        </w:rPr>
      </w:pPr>
      <w:r>
        <w:rPr>
          <w:color w:val="231F20"/>
          <w:sz w:val="20"/>
        </w:rPr>
        <w:t>“Código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Servidores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Públicos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Administración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Pública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Federal”,</w:t>
      </w:r>
      <w:r>
        <w:rPr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Diario </w:t>
      </w:r>
      <w:r>
        <w:rPr>
          <w:i/>
          <w:color w:val="231F20"/>
          <w:sz w:val="20"/>
        </w:rPr>
        <w:t>Oficial de la </w:t>
      </w:r>
      <w:r>
        <w:rPr>
          <w:i/>
          <w:color w:val="231F20"/>
          <w:spacing w:val="-3"/>
          <w:sz w:val="20"/>
        </w:rPr>
        <w:t>Federación </w:t>
      </w:r>
      <w:r>
        <w:rPr>
          <w:color w:val="231F20"/>
          <w:spacing w:val="-6"/>
          <w:sz w:val="20"/>
        </w:rPr>
        <w:t>(D.O.F.), </w:t>
      </w:r>
      <w:r>
        <w:rPr>
          <w:color w:val="231F20"/>
          <w:sz w:val="20"/>
        </w:rPr>
        <w:t>México, 31 de julio de  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2002.</w:t>
      </w:r>
    </w:p>
    <w:p>
      <w:pPr>
        <w:spacing w:line="240" w:lineRule="exact" w:before="0"/>
        <w:ind w:left="510" w:right="158" w:hanging="397"/>
        <w:jc w:val="both"/>
        <w:rPr>
          <w:sz w:val="20"/>
        </w:rPr>
      </w:pPr>
      <w:r>
        <w:rPr>
          <w:color w:val="231F20"/>
          <w:sz w:val="20"/>
        </w:rPr>
        <w:t>“Código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Función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Pública”,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Argentina,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Boletín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Oficial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3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febrero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1999, decreto</w:t>
      </w:r>
      <w:r>
        <w:rPr>
          <w:color w:val="231F20"/>
          <w:spacing w:val="18"/>
          <w:sz w:val="20"/>
        </w:rPr>
        <w:t> </w:t>
      </w:r>
      <w:r>
        <w:rPr>
          <w:color w:val="231F20"/>
          <w:sz w:val="20"/>
        </w:rPr>
        <w:t>41/99.</w:t>
      </w:r>
    </w:p>
    <w:p>
      <w:pPr>
        <w:spacing w:after="0" w:line="240" w:lineRule="exact"/>
        <w:jc w:val="both"/>
        <w:rPr>
          <w:sz w:val="20"/>
        </w:rPr>
        <w:sectPr>
          <w:pgSz w:w="9640" w:h="13040"/>
          <w:pgMar w:top="580" w:bottom="28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0"/>
        <w:ind w:left="887" w:right="1351" w:firstLine="0"/>
        <w:jc w:val="center"/>
        <w:rPr>
          <w:b/>
          <w:sz w:val="20"/>
        </w:rPr>
      </w:pPr>
      <w:r>
        <w:rPr>
          <w:b/>
          <w:color w:val="231F20"/>
          <w:sz w:val="20"/>
        </w:rPr>
        <w:t>Los Códigos Éticos de Gobierno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888" w:right="1351" w:firstLine="0"/>
        <w:jc w:val="center"/>
        <w:rPr>
          <w:sz w:val="18"/>
        </w:rPr>
      </w:pPr>
      <w:r>
        <w:rPr>
          <w:color w:val="231F20"/>
          <w:sz w:val="18"/>
        </w:rPr>
        <w:t>Se terminó de imprimir en Agosto de 2009</w:t>
      </w:r>
    </w:p>
    <w:p>
      <w:pPr>
        <w:spacing w:line="216" w:lineRule="exact" w:before="2"/>
        <w:ind w:left="888" w:right="1351" w:firstLine="0"/>
        <w:jc w:val="center"/>
        <w:rPr>
          <w:sz w:val="18"/>
        </w:rPr>
      </w:pP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talleres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Géminis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Editores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Impresores,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S.A.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pacing w:val="-9"/>
          <w:sz w:val="18"/>
        </w:rPr>
        <w:t>C.V., </w:t>
      </w:r>
      <w:r>
        <w:rPr>
          <w:color w:val="231F20"/>
          <w:sz w:val="18"/>
        </w:rPr>
        <w:t>Emma </w:t>
      </w:r>
      <w:r>
        <w:rPr>
          <w:color w:val="231F20"/>
          <w:w w:val="145"/>
          <w:sz w:val="18"/>
        </w:rPr>
        <w:t># </w:t>
      </w:r>
      <w:r>
        <w:rPr>
          <w:color w:val="231F20"/>
          <w:sz w:val="18"/>
        </w:rPr>
        <w:t>75, Col. Nativitas, México,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9"/>
          <w:sz w:val="18"/>
        </w:rPr>
        <w:t>D.F.</w:t>
      </w:r>
    </w:p>
    <w:p>
      <w:pPr>
        <w:spacing w:line="227" w:lineRule="exact" w:before="0"/>
        <w:ind w:left="1681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E-mail:  </w:t>
      </w:r>
      <w:hyperlink r:id="rId15">
        <w:r>
          <w:rPr>
            <w:color w:val="231F20"/>
            <w:w w:val="95"/>
            <w:sz w:val="18"/>
          </w:rPr>
          <w:t>geminiseditores@prodigy.net.mx</w:t>
        </w:r>
      </w:hyperlink>
    </w:p>
    <w:p>
      <w:pPr>
        <w:pStyle w:val="BodyText"/>
        <w:spacing w:before="10"/>
        <w:rPr>
          <w:sz w:val="15"/>
        </w:rPr>
      </w:pPr>
    </w:p>
    <w:p>
      <w:pPr>
        <w:spacing w:before="0"/>
        <w:ind w:left="888" w:right="1351" w:firstLine="0"/>
        <w:jc w:val="center"/>
        <w:rPr>
          <w:sz w:val="18"/>
        </w:rPr>
      </w:pPr>
      <w:r>
        <w:rPr>
          <w:color w:val="231F20"/>
          <w:sz w:val="18"/>
        </w:rPr>
        <w:t>La edición en tiro consta de 1000 ejemplares.</w:t>
      </w:r>
    </w:p>
    <w:sectPr>
      <w:pgSz w:w="9640" w:h="13040"/>
      <w:pgMar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bullet"/>
      <w:lvlText w:val="•"/>
      <w:lvlJc w:val="left"/>
      <w:pPr>
        <w:ind w:left="323" w:hanging="201"/>
      </w:pPr>
      <w:rPr>
        <w:rFonts w:hint="default" w:ascii="Palatino Linotype" w:hAnsi="Palatino Linotype" w:eastAsia="Palatino Linotype" w:cs="Palatino Linotype"/>
        <w:color w:val="231F20"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672" w:hanging="2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24" w:hanging="2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76" w:hanging="2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28" w:hanging="2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80" w:hanging="2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432" w:hanging="2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784" w:hanging="2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137" w:hanging="201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•"/>
      <w:lvlJc w:val="left"/>
      <w:pPr>
        <w:ind w:left="323" w:hanging="201"/>
      </w:pPr>
      <w:rPr>
        <w:rFonts w:hint="default" w:ascii="Palatino Linotype" w:hAnsi="Palatino Linotype" w:eastAsia="Palatino Linotype" w:cs="Palatino Linotype"/>
        <w:color w:val="231F20"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665" w:hanging="2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11" w:hanging="2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57" w:hanging="2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02" w:hanging="2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48" w:hanging="2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394" w:hanging="2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740" w:hanging="2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085" w:hanging="201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66" w:hanging="253"/>
        <w:jc w:val="left"/>
      </w:pPr>
      <w:rPr>
        <w:rFonts w:hint="default" w:ascii="Palatino Linotype" w:hAnsi="Palatino Linotype" w:eastAsia="Palatino Linotype" w:cs="Palatino Linotype"/>
        <w:b/>
        <w:bCs/>
        <w:color w:val="231F20"/>
        <w:spacing w:val="-3"/>
        <w:w w:val="118"/>
        <w:sz w:val="22"/>
        <w:szCs w:val="22"/>
      </w:rPr>
    </w:lvl>
    <w:lvl w:ilvl="1">
      <w:start w:val="1"/>
      <w:numFmt w:val="lowerLetter"/>
      <w:lvlText w:val="%2)"/>
      <w:lvlJc w:val="left"/>
      <w:pPr>
        <w:ind w:left="110" w:hanging="270"/>
        <w:jc w:val="left"/>
      </w:pPr>
      <w:rPr>
        <w:rFonts w:hint="default" w:ascii="Palatino Linotype" w:hAnsi="Palatino Linotype" w:eastAsia="Palatino Linotype" w:cs="Palatino Linotype"/>
        <w:color w:val="231F20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1164" w:hanging="2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968" w:hanging="2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72" w:hanging="2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76" w:hanging="2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81" w:hanging="2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85" w:hanging="2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89" w:hanging="270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ind w:left="113"/>
      <w:outlineLvl w:val="1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"/>
      <w:ind w:left="110" w:hanging="261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>
      <w:spacing w:line="292" w:lineRule="exact"/>
      <w:ind w:left="64"/>
    </w:pPr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hyperlink" Target="http://www.iadb.org/" TargetMode="External"/><Relationship Id="rId11" Type="http://schemas.openxmlformats.org/officeDocument/2006/relationships/hyperlink" Target="http://www.campus-oei.org/valores/morales/.fttm" TargetMode="External"/><Relationship Id="rId12" Type="http://schemas.openxmlformats.org/officeDocument/2006/relationships/hyperlink" Target="http://www.iadb.org/etica" TargetMode="External"/><Relationship Id="rId13" Type="http://schemas.openxmlformats.org/officeDocument/2006/relationships/hyperlink" Target="http://www/" TargetMode="External"/><Relationship Id="rId14" Type="http://schemas.openxmlformats.org/officeDocument/2006/relationships/hyperlink" Target="http://www.iigov.org/" TargetMode="External"/><Relationship Id="rId15" Type="http://schemas.openxmlformats.org/officeDocument/2006/relationships/hyperlink" Target="mailto:geminiseditores@prodigy.net.mx" TargetMode="External"/><Relationship Id="rId1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Géminis</dc:creator>
  <dc:title>CODIGOS ETICOS.indd</dc:title>
  <dcterms:created xsi:type="dcterms:W3CDTF">2017-05-26T00:51:17Z</dcterms:created>
  <dcterms:modified xsi:type="dcterms:W3CDTF">2017-05-26T00:51:17Z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2009-08-12T00:00:00Z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2017-05-25T00:00:00Z</vt:filetime>
  </property>
</Properties>
</file>