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Default Extension="png" ContentType="image/png"/>
  <Override PartName="/word/header4.xml" ContentType="application/vnd.openxmlformats-officedocument.wordprocessingml.header+xml"/>
  <Override PartName="/word/header5.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252" w:lineRule="auto" w:before="126"/>
        <w:ind w:left="2147" w:right="264" w:firstLine="0"/>
        <w:jc w:val="center"/>
        <w:rPr>
          <w:b/>
          <w:sz w:val="31"/>
        </w:rPr>
      </w:pPr>
      <w:r>
        <w:rPr/>
        <w:drawing>
          <wp:anchor distT="0" distB="0" distL="0" distR="0" allowOverlap="1" layoutInCell="1" locked="0" behindDoc="0" simplePos="0" relativeHeight="0">
            <wp:simplePos x="0" y="0"/>
            <wp:positionH relativeFrom="page">
              <wp:posOffset>1019175</wp:posOffset>
            </wp:positionH>
            <wp:positionV relativeFrom="paragraph">
              <wp:posOffset>-3063</wp:posOffset>
            </wp:positionV>
            <wp:extent cx="1143000" cy="1133475"/>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143000" cy="1133475"/>
                    </a:xfrm>
                    <a:prstGeom prst="rect">
                      <a:avLst/>
                    </a:prstGeom>
                  </pic:spPr>
                </pic:pic>
              </a:graphicData>
            </a:graphic>
          </wp:anchor>
        </w:drawing>
      </w:r>
      <w:r>
        <w:rPr>
          <w:b/>
          <w:sz w:val="31"/>
        </w:rPr>
        <w:t>UNIVERSIDAD AUTÓNOMA DEL ESTADO DE MÉXICO</w:t>
      </w:r>
    </w:p>
    <w:p>
      <w:pPr>
        <w:pStyle w:val="Heading1"/>
        <w:spacing w:line="270" w:lineRule="exact" w:before="1"/>
        <w:ind w:left="2141" w:right="264"/>
        <w:jc w:val="center"/>
      </w:pPr>
      <w:r>
        <w:rPr/>
        <w:t>PROGRAMA DE MAESTRÍA Y DOCTORADO EN CIENCIAS AGROPECUARIAS Y RECURSOS NATURALES</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4"/>
        <w:rPr>
          <w:b/>
          <w:sz w:val="28"/>
        </w:rPr>
      </w:pPr>
    </w:p>
    <w:p>
      <w:pPr>
        <w:spacing w:line="247" w:lineRule="auto" w:before="0"/>
        <w:ind w:left="242" w:right="111" w:firstLine="26"/>
        <w:jc w:val="center"/>
        <w:rPr>
          <w:b/>
          <w:sz w:val="25"/>
        </w:rPr>
      </w:pPr>
      <w:r>
        <w:rPr>
          <w:b/>
          <w:sz w:val="31"/>
        </w:rPr>
        <w:t>S</w:t>
      </w:r>
      <w:r>
        <w:rPr>
          <w:b/>
          <w:sz w:val="25"/>
        </w:rPr>
        <w:t>OSTENIBILIDAD </w:t>
      </w:r>
      <w:r>
        <w:rPr>
          <w:b/>
          <w:spacing w:val="5"/>
          <w:sz w:val="25"/>
        </w:rPr>
        <w:t>DE </w:t>
      </w:r>
      <w:r>
        <w:rPr>
          <w:b/>
          <w:spacing w:val="4"/>
          <w:sz w:val="25"/>
        </w:rPr>
        <w:t>LA </w:t>
      </w:r>
      <w:r>
        <w:rPr>
          <w:b/>
          <w:spacing w:val="3"/>
          <w:sz w:val="31"/>
        </w:rPr>
        <w:t>R</w:t>
      </w:r>
      <w:r>
        <w:rPr>
          <w:b/>
          <w:spacing w:val="3"/>
          <w:sz w:val="25"/>
        </w:rPr>
        <w:t>ECOLECTA</w:t>
      </w:r>
      <w:r>
        <w:rPr>
          <w:b/>
          <w:spacing w:val="3"/>
          <w:sz w:val="31"/>
        </w:rPr>
        <w:t>, </w:t>
      </w:r>
      <w:r>
        <w:rPr>
          <w:b/>
          <w:spacing w:val="-3"/>
          <w:sz w:val="31"/>
        </w:rPr>
        <w:t>U</w:t>
      </w:r>
      <w:r>
        <w:rPr>
          <w:b/>
          <w:spacing w:val="-3"/>
          <w:sz w:val="25"/>
        </w:rPr>
        <w:t>SO  </w:t>
      </w:r>
      <w:r>
        <w:rPr>
          <w:b/>
          <w:sz w:val="25"/>
        </w:rPr>
        <w:t>Y </w:t>
      </w:r>
      <w:r>
        <w:rPr>
          <w:b/>
          <w:spacing w:val="2"/>
          <w:sz w:val="31"/>
        </w:rPr>
        <w:t>M</w:t>
      </w:r>
      <w:r>
        <w:rPr>
          <w:b/>
          <w:spacing w:val="2"/>
          <w:sz w:val="25"/>
        </w:rPr>
        <w:t>ANEJO </w:t>
      </w:r>
      <w:r>
        <w:rPr>
          <w:b/>
          <w:spacing w:val="-3"/>
          <w:sz w:val="25"/>
        </w:rPr>
        <w:t>DE </w:t>
      </w:r>
      <w:r>
        <w:rPr>
          <w:b/>
          <w:spacing w:val="4"/>
          <w:sz w:val="25"/>
        </w:rPr>
        <w:t>LA  </w:t>
      </w:r>
      <w:r>
        <w:rPr>
          <w:b/>
          <w:sz w:val="31"/>
        </w:rPr>
        <w:t>“</w:t>
      </w:r>
      <w:r>
        <w:rPr>
          <w:b/>
          <w:sz w:val="25"/>
        </w:rPr>
        <w:t>VARA </w:t>
      </w:r>
      <w:r>
        <w:rPr>
          <w:b/>
          <w:spacing w:val="5"/>
          <w:sz w:val="25"/>
        </w:rPr>
        <w:t>DE </w:t>
      </w:r>
      <w:r>
        <w:rPr>
          <w:b/>
          <w:spacing w:val="2"/>
          <w:sz w:val="25"/>
        </w:rPr>
        <w:t>ROMERILLO</w:t>
      </w:r>
      <w:r>
        <w:rPr>
          <w:b/>
          <w:spacing w:val="2"/>
          <w:sz w:val="31"/>
        </w:rPr>
        <w:t>” </w:t>
      </w:r>
      <w:r>
        <w:rPr>
          <w:b/>
          <w:i/>
          <w:sz w:val="31"/>
        </w:rPr>
        <w:t>D</w:t>
      </w:r>
      <w:r>
        <w:rPr>
          <w:b/>
          <w:i/>
          <w:sz w:val="25"/>
        </w:rPr>
        <w:t>ALEA LUTEA </w:t>
      </w:r>
      <w:r>
        <w:rPr>
          <w:b/>
          <w:spacing w:val="3"/>
          <w:sz w:val="31"/>
        </w:rPr>
        <w:t>(C</w:t>
      </w:r>
      <w:r>
        <w:rPr>
          <w:b/>
          <w:spacing w:val="3"/>
          <w:sz w:val="25"/>
        </w:rPr>
        <w:t>AV</w:t>
      </w:r>
      <w:r>
        <w:rPr>
          <w:b/>
          <w:spacing w:val="3"/>
          <w:sz w:val="31"/>
        </w:rPr>
        <w:t>. </w:t>
      </w:r>
      <w:r>
        <w:rPr>
          <w:b/>
          <w:sz w:val="31"/>
        </w:rPr>
        <w:t>) W</w:t>
      </w:r>
      <w:r>
        <w:rPr>
          <w:b/>
          <w:sz w:val="25"/>
        </w:rPr>
        <w:t>ILLD</w:t>
      </w:r>
      <w:r>
        <w:rPr>
          <w:b/>
          <w:sz w:val="31"/>
        </w:rPr>
        <w:t>., </w:t>
      </w:r>
      <w:r>
        <w:rPr>
          <w:b/>
          <w:spacing w:val="4"/>
          <w:sz w:val="25"/>
        </w:rPr>
        <w:t>EN EL </w:t>
      </w:r>
      <w:r>
        <w:rPr>
          <w:b/>
          <w:spacing w:val="3"/>
          <w:sz w:val="31"/>
        </w:rPr>
        <w:t>S</w:t>
      </w:r>
      <w:r>
        <w:rPr>
          <w:b/>
          <w:spacing w:val="3"/>
          <w:sz w:val="25"/>
        </w:rPr>
        <w:t>UR </w:t>
      </w:r>
      <w:r>
        <w:rPr>
          <w:b/>
          <w:sz w:val="25"/>
        </w:rPr>
        <w:t>DEL </w:t>
      </w:r>
      <w:r>
        <w:rPr>
          <w:b/>
          <w:sz w:val="31"/>
        </w:rPr>
        <w:t>E</w:t>
      </w:r>
      <w:r>
        <w:rPr>
          <w:b/>
          <w:sz w:val="25"/>
        </w:rPr>
        <w:t>STADO  </w:t>
      </w:r>
      <w:r>
        <w:rPr>
          <w:b/>
          <w:spacing w:val="-3"/>
          <w:sz w:val="25"/>
        </w:rPr>
        <w:t>DE</w:t>
      </w:r>
      <w:r>
        <w:rPr>
          <w:b/>
          <w:spacing w:val="43"/>
          <w:sz w:val="25"/>
        </w:rPr>
        <w:t> </w:t>
      </w:r>
      <w:r>
        <w:rPr>
          <w:b/>
          <w:sz w:val="31"/>
        </w:rPr>
        <w:t>M</w:t>
      </w:r>
      <w:r>
        <w:rPr>
          <w:b/>
          <w:sz w:val="25"/>
        </w:rPr>
        <w:t>ÉXICO</w:t>
      </w:r>
    </w:p>
    <w:p>
      <w:pPr>
        <w:pStyle w:val="BodyText"/>
        <w:rPr>
          <w:b/>
          <w:sz w:val="32"/>
        </w:rPr>
      </w:pPr>
    </w:p>
    <w:p>
      <w:pPr>
        <w:pStyle w:val="BodyText"/>
        <w:spacing w:before="4"/>
        <w:rPr>
          <w:b/>
          <w:sz w:val="27"/>
        </w:rPr>
      </w:pPr>
    </w:p>
    <w:p>
      <w:pPr>
        <w:spacing w:before="0"/>
        <w:ind w:left="419" w:right="264" w:firstLine="0"/>
        <w:jc w:val="center"/>
        <w:rPr>
          <w:b/>
          <w:sz w:val="36"/>
        </w:rPr>
      </w:pPr>
      <w:r>
        <w:rPr>
          <w:b/>
          <w:sz w:val="36"/>
        </w:rPr>
        <w:t>TESIS</w:t>
      </w:r>
    </w:p>
    <w:p>
      <w:pPr>
        <w:pStyle w:val="BodyText"/>
        <w:rPr>
          <w:b/>
          <w:sz w:val="36"/>
        </w:rPr>
      </w:pPr>
    </w:p>
    <w:p>
      <w:pPr>
        <w:pStyle w:val="BodyText"/>
        <w:spacing w:before="5"/>
        <w:rPr>
          <w:b/>
          <w:sz w:val="28"/>
        </w:rPr>
      </w:pPr>
    </w:p>
    <w:p>
      <w:pPr>
        <w:spacing w:line="247" w:lineRule="auto" w:before="1"/>
        <w:ind w:left="393" w:right="264" w:firstLine="0"/>
        <w:jc w:val="center"/>
        <w:rPr>
          <w:b/>
          <w:sz w:val="28"/>
        </w:rPr>
      </w:pPr>
      <w:r>
        <w:rPr>
          <w:b/>
          <w:sz w:val="28"/>
        </w:rPr>
        <w:t>QUE PARA OBTENER EL GRADO DE DOCTOR EN CIENCIAS AGROPECUARIAS  Y  RECURSOS NATURALES</w:t>
      </w:r>
    </w:p>
    <w:p>
      <w:pPr>
        <w:pStyle w:val="BodyText"/>
        <w:rPr>
          <w:b/>
          <w:sz w:val="28"/>
        </w:rPr>
      </w:pPr>
    </w:p>
    <w:p>
      <w:pPr>
        <w:pStyle w:val="BodyText"/>
        <w:rPr>
          <w:b/>
          <w:sz w:val="28"/>
        </w:rPr>
      </w:pPr>
    </w:p>
    <w:p>
      <w:pPr>
        <w:pStyle w:val="BodyText"/>
        <w:spacing w:before="5"/>
        <w:rPr>
          <w:b/>
          <w:sz w:val="27"/>
        </w:rPr>
      </w:pPr>
    </w:p>
    <w:p>
      <w:pPr>
        <w:spacing w:before="0"/>
        <w:ind w:left="396" w:right="264" w:firstLine="0"/>
        <w:jc w:val="center"/>
        <w:rPr>
          <w:b/>
          <w:sz w:val="28"/>
        </w:rPr>
      </w:pPr>
      <w:r>
        <w:rPr>
          <w:b/>
          <w:sz w:val="28"/>
        </w:rPr>
        <w:t>PRESENTA</w:t>
      </w:r>
    </w:p>
    <w:p>
      <w:pPr>
        <w:pStyle w:val="BodyText"/>
        <w:spacing w:before="1"/>
        <w:rPr>
          <w:b/>
          <w:sz w:val="28"/>
        </w:rPr>
      </w:pPr>
    </w:p>
    <w:p>
      <w:pPr>
        <w:spacing w:before="0"/>
        <w:ind w:left="2675" w:right="1989" w:firstLine="0"/>
        <w:jc w:val="left"/>
        <w:rPr>
          <w:b/>
          <w:sz w:val="28"/>
        </w:rPr>
      </w:pPr>
      <w:r>
        <w:rPr>
          <w:b/>
          <w:sz w:val="28"/>
        </w:rPr>
        <w:t>PEDRO  SALDIVAR IGLESIAS</w:t>
      </w:r>
    </w:p>
    <w:p>
      <w:pPr>
        <w:pStyle w:val="BodyText"/>
        <w:rPr>
          <w:b/>
          <w:sz w:val="28"/>
        </w:rPr>
      </w:pPr>
    </w:p>
    <w:p>
      <w:pPr>
        <w:pStyle w:val="BodyText"/>
        <w:rPr>
          <w:b/>
          <w:sz w:val="28"/>
        </w:rPr>
      </w:pPr>
    </w:p>
    <w:p>
      <w:pPr>
        <w:pStyle w:val="BodyText"/>
        <w:spacing w:before="3"/>
        <w:rPr>
          <w:b/>
          <w:sz w:val="28"/>
        </w:rPr>
      </w:pPr>
    </w:p>
    <w:p>
      <w:pPr>
        <w:spacing w:line="318" w:lineRule="exact" w:before="0"/>
        <w:ind w:left="196" w:right="1989" w:firstLine="0"/>
        <w:jc w:val="left"/>
        <w:rPr>
          <w:b/>
          <w:sz w:val="28"/>
        </w:rPr>
      </w:pPr>
      <w:r>
        <w:rPr>
          <w:b/>
          <w:sz w:val="28"/>
        </w:rPr>
        <w:t>C</w:t>
      </w:r>
      <w:r>
        <w:rPr>
          <w:b/>
          <w:sz w:val="22"/>
        </w:rPr>
        <w:t>OMITÉ </w:t>
      </w:r>
      <w:r>
        <w:rPr>
          <w:b/>
          <w:sz w:val="28"/>
        </w:rPr>
        <w:t>T</w:t>
      </w:r>
      <w:r>
        <w:rPr>
          <w:b/>
          <w:sz w:val="22"/>
        </w:rPr>
        <w:t>UTORIAL</w:t>
      </w:r>
      <w:r>
        <w:rPr>
          <w:b/>
          <w:sz w:val="28"/>
        </w:rPr>
        <w:t>:</w:t>
      </w:r>
    </w:p>
    <w:p>
      <w:pPr>
        <w:spacing w:line="315" w:lineRule="exact" w:before="0"/>
        <w:ind w:left="196" w:right="1989" w:firstLine="0"/>
        <w:jc w:val="left"/>
        <w:rPr>
          <w:b/>
          <w:sz w:val="22"/>
        </w:rPr>
      </w:pPr>
      <w:r>
        <w:rPr>
          <w:b/>
          <w:sz w:val="28"/>
        </w:rPr>
        <w:t>D</w:t>
      </w:r>
      <w:r>
        <w:rPr>
          <w:b/>
          <w:sz w:val="22"/>
        </w:rPr>
        <w:t>R</w:t>
      </w:r>
      <w:r>
        <w:rPr>
          <w:b/>
          <w:sz w:val="28"/>
        </w:rPr>
        <w:t>. A</w:t>
      </w:r>
      <w:r>
        <w:rPr>
          <w:b/>
          <w:sz w:val="22"/>
        </w:rPr>
        <w:t>NTONIO </w:t>
      </w:r>
      <w:r>
        <w:rPr>
          <w:b/>
          <w:sz w:val="28"/>
        </w:rPr>
        <w:t>L</w:t>
      </w:r>
      <w:r>
        <w:rPr>
          <w:b/>
          <w:sz w:val="22"/>
        </w:rPr>
        <w:t>AGUNA </w:t>
      </w:r>
      <w:r>
        <w:rPr>
          <w:b/>
          <w:sz w:val="28"/>
        </w:rPr>
        <w:t>C</w:t>
      </w:r>
      <w:r>
        <w:rPr>
          <w:b/>
          <w:sz w:val="22"/>
        </w:rPr>
        <w:t>ERDA</w:t>
      </w:r>
      <w:r>
        <w:rPr>
          <w:b/>
          <w:sz w:val="28"/>
        </w:rPr>
        <w:t>: T</w:t>
      </w:r>
      <w:r>
        <w:rPr>
          <w:b/>
          <w:sz w:val="22"/>
        </w:rPr>
        <w:t>UTOR  </w:t>
      </w:r>
      <w:r>
        <w:rPr>
          <w:b/>
          <w:sz w:val="28"/>
        </w:rPr>
        <w:t>A</w:t>
      </w:r>
      <w:r>
        <w:rPr>
          <w:b/>
          <w:sz w:val="22"/>
        </w:rPr>
        <w:t>CADÉMICO</w:t>
      </w:r>
    </w:p>
    <w:p>
      <w:pPr>
        <w:spacing w:line="244" w:lineRule="auto" w:before="0"/>
        <w:ind w:left="196" w:right="1989" w:firstLine="0"/>
        <w:jc w:val="left"/>
        <w:rPr>
          <w:b/>
          <w:sz w:val="22"/>
        </w:rPr>
      </w:pPr>
      <w:r>
        <w:rPr>
          <w:b/>
          <w:sz w:val="28"/>
        </w:rPr>
        <w:t>D</w:t>
      </w:r>
      <w:r>
        <w:rPr>
          <w:b/>
          <w:sz w:val="22"/>
        </w:rPr>
        <w:t>R</w:t>
      </w:r>
      <w:r>
        <w:rPr>
          <w:b/>
          <w:sz w:val="28"/>
        </w:rPr>
        <w:t>. C</w:t>
      </w:r>
      <w:r>
        <w:rPr>
          <w:b/>
          <w:sz w:val="22"/>
        </w:rPr>
        <w:t>ARLOS </w:t>
      </w:r>
      <w:r>
        <w:rPr>
          <w:b/>
          <w:sz w:val="28"/>
        </w:rPr>
        <w:t>E. G</w:t>
      </w:r>
      <w:r>
        <w:rPr>
          <w:b/>
          <w:sz w:val="22"/>
        </w:rPr>
        <w:t>ONZÁLEZ </w:t>
      </w:r>
      <w:r>
        <w:rPr>
          <w:b/>
          <w:sz w:val="28"/>
        </w:rPr>
        <w:t>E</w:t>
      </w:r>
      <w:r>
        <w:rPr>
          <w:b/>
          <w:sz w:val="22"/>
        </w:rPr>
        <w:t>SQUIVEL</w:t>
      </w:r>
      <w:r>
        <w:rPr>
          <w:b/>
          <w:sz w:val="28"/>
        </w:rPr>
        <w:t>: T</w:t>
      </w:r>
      <w:r>
        <w:rPr>
          <w:b/>
          <w:sz w:val="22"/>
        </w:rPr>
        <w:t>UTOR </w:t>
      </w:r>
      <w:r>
        <w:rPr>
          <w:b/>
          <w:sz w:val="28"/>
        </w:rPr>
        <w:t>A</w:t>
      </w:r>
      <w:r>
        <w:rPr>
          <w:b/>
          <w:sz w:val="22"/>
        </w:rPr>
        <w:t>DJUNTO </w:t>
      </w:r>
      <w:r>
        <w:rPr>
          <w:b/>
          <w:sz w:val="28"/>
        </w:rPr>
        <w:t>D</w:t>
      </w:r>
      <w:r>
        <w:rPr>
          <w:b/>
          <w:sz w:val="22"/>
        </w:rPr>
        <w:t>R</w:t>
      </w:r>
      <w:r>
        <w:rPr>
          <w:b/>
          <w:sz w:val="28"/>
        </w:rPr>
        <w:t>. C</w:t>
      </w:r>
      <w:r>
        <w:rPr>
          <w:b/>
          <w:sz w:val="22"/>
        </w:rPr>
        <w:t>LAUDIO  </w:t>
      </w:r>
      <w:r>
        <w:rPr>
          <w:b/>
          <w:sz w:val="28"/>
        </w:rPr>
        <w:t>E</w:t>
      </w:r>
      <w:r>
        <w:rPr>
          <w:b/>
          <w:sz w:val="22"/>
        </w:rPr>
        <w:t>SQUIVEL  </w:t>
      </w:r>
      <w:r>
        <w:rPr>
          <w:b/>
          <w:sz w:val="28"/>
        </w:rPr>
        <w:t>Á</w:t>
      </w:r>
      <w:r>
        <w:rPr>
          <w:b/>
          <w:sz w:val="22"/>
        </w:rPr>
        <w:t>LVAREZ</w:t>
      </w:r>
      <w:r>
        <w:rPr>
          <w:b/>
          <w:sz w:val="28"/>
        </w:rPr>
        <w:t>: T</w:t>
      </w:r>
      <w:r>
        <w:rPr>
          <w:b/>
          <w:sz w:val="22"/>
        </w:rPr>
        <w:t>UTOR </w:t>
      </w:r>
      <w:r>
        <w:rPr>
          <w:b/>
          <w:sz w:val="28"/>
        </w:rPr>
        <w:t>A</w:t>
      </w:r>
      <w:r>
        <w:rPr>
          <w:b/>
          <w:sz w:val="22"/>
        </w:rPr>
        <w:t>DJUNTO</w:t>
      </w:r>
    </w:p>
    <w:p>
      <w:pPr>
        <w:pStyle w:val="BodyText"/>
        <w:rPr>
          <w:b/>
          <w:sz w:val="28"/>
        </w:rPr>
      </w:pPr>
    </w:p>
    <w:p>
      <w:pPr>
        <w:pStyle w:val="BodyText"/>
        <w:spacing w:before="9"/>
        <w:rPr>
          <w:b/>
          <w:sz w:val="34"/>
        </w:rPr>
      </w:pPr>
    </w:p>
    <w:p>
      <w:pPr>
        <w:spacing w:before="1"/>
        <w:ind w:left="412" w:right="264" w:firstLine="0"/>
        <w:jc w:val="center"/>
        <w:rPr>
          <w:b/>
          <w:sz w:val="28"/>
        </w:rPr>
      </w:pPr>
      <w:r>
        <w:rPr>
          <w:b/>
          <w:sz w:val="28"/>
        </w:rPr>
        <w:t>C</w:t>
      </w:r>
      <w:r>
        <w:rPr>
          <w:b/>
          <w:sz w:val="22"/>
        </w:rPr>
        <w:t>AMPUS </w:t>
      </w:r>
      <w:r>
        <w:rPr>
          <w:b/>
          <w:sz w:val="28"/>
        </w:rPr>
        <w:t>U</w:t>
      </w:r>
      <w:r>
        <w:rPr>
          <w:b/>
          <w:sz w:val="22"/>
        </w:rPr>
        <w:t>NIVERSITARIO  </w:t>
      </w:r>
      <w:r>
        <w:rPr>
          <w:b/>
          <w:sz w:val="28"/>
        </w:rPr>
        <w:t>E</w:t>
      </w:r>
      <w:r>
        <w:rPr>
          <w:b/>
          <w:sz w:val="22"/>
        </w:rPr>
        <w:t>L </w:t>
      </w:r>
      <w:r>
        <w:rPr>
          <w:b/>
          <w:sz w:val="28"/>
        </w:rPr>
        <w:t>C</w:t>
      </w:r>
      <w:r>
        <w:rPr>
          <w:b/>
          <w:sz w:val="22"/>
        </w:rPr>
        <w:t>ERRILLO</w:t>
      </w:r>
      <w:r>
        <w:rPr>
          <w:b/>
          <w:sz w:val="28"/>
        </w:rPr>
        <w:t>, T</w:t>
      </w:r>
      <w:r>
        <w:rPr>
          <w:b/>
          <w:sz w:val="22"/>
        </w:rPr>
        <w:t>OLUCA</w:t>
      </w:r>
      <w:r>
        <w:rPr>
          <w:b/>
          <w:sz w:val="28"/>
        </w:rPr>
        <w:t>, M</w:t>
      </w:r>
      <w:r>
        <w:rPr>
          <w:b/>
          <w:sz w:val="22"/>
        </w:rPr>
        <w:t>ÉXICO</w:t>
      </w:r>
      <w:r>
        <w:rPr>
          <w:b/>
          <w:sz w:val="28"/>
        </w:rPr>
        <w:t>. J</w:t>
      </w:r>
      <w:r>
        <w:rPr>
          <w:b/>
          <w:sz w:val="22"/>
        </w:rPr>
        <w:t>ULIO</w:t>
      </w:r>
      <w:r>
        <w:rPr>
          <w:b/>
          <w:sz w:val="28"/>
        </w:rPr>
        <w:t>, 2012</w:t>
      </w:r>
    </w:p>
    <w:p>
      <w:pPr>
        <w:spacing w:after="0"/>
        <w:jc w:val="center"/>
        <w:rPr>
          <w:sz w:val="28"/>
        </w:rPr>
        <w:sectPr>
          <w:type w:val="continuous"/>
          <w:pgSz w:w="12240" w:h="15840"/>
          <w:pgMar w:top="1280" w:bottom="280" w:left="1500" w:right="1640"/>
        </w:sectPr>
      </w:pPr>
    </w:p>
    <w:p>
      <w:pPr>
        <w:pStyle w:val="BodyText"/>
        <w:rPr>
          <w:b/>
          <w:sz w:val="20"/>
        </w:rPr>
      </w:pPr>
    </w:p>
    <w:p>
      <w:pPr>
        <w:pStyle w:val="BodyText"/>
        <w:rPr>
          <w:b/>
          <w:sz w:val="20"/>
        </w:rPr>
      </w:pPr>
    </w:p>
    <w:p>
      <w:pPr>
        <w:pStyle w:val="BodyText"/>
        <w:rPr>
          <w:b/>
          <w:sz w:val="20"/>
        </w:rPr>
      </w:pPr>
    </w:p>
    <w:p>
      <w:pPr>
        <w:pStyle w:val="BodyText"/>
        <w:spacing w:before="9"/>
        <w:rPr>
          <w:b/>
          <w:sz w:val="20"/>
        </w:rPr>
      </w:pPr>
    </w:p>
    <w:p>
      <w:pPr>
        <w:pStyle w:val="BodyText"/>
        <w:ind w:left="3020" w:right="3044"/>
        <w:jc w:val="center"/>
      </w:pPr>
      <w:r>
        <w:rPr/>
        <w:t>CONTENIDO</w:t>
      </w:r>
    </w:p>
    <w:p>
      <w:pPr>
        <w:spacing w:after="0"/>
        <w:jc w:val="center"/>
        <w:sectPr>
          <w:headerReference w:type="default" r:id="rId6"/>
          <w:pgSz w:w="12240" w:h="15840"/>
          <w:pgMar w:header="723" w:footer="0" w:top="960" w:bottom="1760" w:left="1580" w:right="1580"/>
          <w:pgNumType w:start="2"/>
        </w:sectPr>
      </w:pPr>
    </w:p>
    <w:sdt>
      <w:sdtPr>
        <w:docPartObj>
          <w:docPartGallery w:val="Table of Contents"/>
          <w:docPartUnique/>
        </w:docPartObj>
      </w:sdtPr>
      <w:sdtEndPr/>
      <w:sdtContent>
        <w:p>
          <w:pPr>
            <w:pStyle w:val="TOC1"/>
            <w:tabs>
              <w:tab w:pos="8782" w:val="left" w:leader="dot"/>
            </w:tabs>
            <w:spacing w:before="324"/>
          </w:pPr>
          <w:hyperlink w:history="true" w:anchor="_bookmark0">
            <w:r>
              <w:rPr/>
              <w:t>RESUMEN</w:t>
              <w:tab/>
            </w:r>
            <w:r>
              <w:rPr>
                <w:spacing w:val="6"/>
              </w:rPr>
              <w:t>iv</w:t>
            </w:r>
          </w:hyperlink>
        </w:p>
        <w:p>
          <w:pPr>
            <w:pStyle w:val="TOC1"/>
            <w:tabs>
              <w:tab w:pos="8782" w:val="left" w:leader="dot"/>
            </w:tabs>
          </w:pPr>
          <w:hyperlink w:history="true" w:anchor="_bookmark1">
            <w:r>
              <w:rPr/>
              <w:t>ABSTRACT</w:t>
              <w:tab/>
            </w:r>
            <w:r>
              <w:rPr>
                <w:spacing w:val="-15"/>
              </w:rPr>
              <w:t>vi</w:t>
            </w:r>
          </w:hyperlink>
        </w:p>
        <w:p>
          <w:pPr>
            <w:pStyle w:val="TOC1"/>
            <w:tabs>
              <w:tab w:pos="8827" w:val="left" w:leader="dot"/>
            </w:tabs>
          </w:pPr>
          <w:hyperlink w:history="true" w:anchor="_bookmark2">
            <w:r>
              <w:rPr/>
              <w:t>CAPITULO </w:t>
            </w:r>
            <w:r>
              <w:rPr>
                <w:spacing w:val="-11"/>
              </w:rPr>
              <w:t>I.</w:t>
            </w:r>
            <w:r>
              <w:rPr>
                <w:spacing w:val="18"/>
              </w:rPr>
              <w:t> </w:t>
            </w:r>
            <w:r>
              <w:rPr/>
              <w:t>INTRODUCCIÓN</w:t>
            </w:r>
            <w:r>
              <w:rPr>
                <w:spacing w:val="-7"/>
              </w:rPr>
              <w:t> </w:t>
            </w:r>
            <w:r>
              <w:rPr/>
              <w:t>GENERAL</w:t>
              <w:tab/>
              <w:t>1</w:t>
            </w:r>
          </w:hyperlink>
        </w:p>
        <w:p>
          <w:pPr>
            <w:pStyle w:val="TOC1"/>
            <w:tabs>
              <w:tab w:pos="8827" w:val="left" w:leader="dot"/>
            </w:tabs>
          </w:pPr>
          <w:hyperlink w:history="true" w:anchor="_bookmark3">
            <w:r>
              <w:rPr/>
              <w:t>CAPITULO </w:t>
            </w:r>
            <w:r>
              <w:rPr>
                <w:spacing w:val="-5"/>
              </w:rPr>
              <w:t>II. </w:t>
            </w:r>
            <w:r>
              <w:rPr/>
              <w:t>REVISIÓN</w:t>
            </w:r>
            <w:r>
              <w:rPr>
                <w:spacing w:val="-4"/>
              </w:rPr>
              <w:t> </w:t>
            </w:r>
            <w:r>
              <w:rPr>
                <w:spacing w:val="3"/>
              </w:rPr>
              <w:t>DE</w:t>
            </w:r>
            <w:r>
              <w:rPr>
                <w:spacing w:val="-6"/>
              </w:rPr>
              <w:t> </w:t>
            </w:r>
            <w:r>
              <w:rPr/>
              <w:t>LITERATURA</w:t>
              <w:tab/>
              <w:t>3</w:t>
            </w:r>
          </w:hyperlink>
        </w:p>
        <w:p>
          <w:pPr>
            <w:pStyle w:val="TOC2"/>
            <w:numPr>
              <w:ilvl w:val="1"/>
              <w:numId w:val="1"/>
            </w:numPr>
            <w:tabs>
              <w:tab w:pos="748" w:val="left" w:leader="none"/>
              <w:tab w:pos="8827" w:val="left" w:leader="dot"/>
            </w:tabs>
            <w:spacing w:line="240" w:lineRule="auto" w:before="99" w:after="0"/>
            <w:ind w:left="747" w:right="0" w:hanging="390"/>
            <w:jc w:val="left"/>
          </w:pPr>
          <w:hyperlink w:history="true" w:anchor="_bookmark4">
            <w:r>
              <w:rPr/>
              <w:t>Riquezas</w:t>
            </w:r>
            <w:r>
              <w:rPr>
                <w:spacing w:val="-11"/>
              </w:rPr>
              <w:t> </w:t>
            </w:r>
            <w:r>
              <w:rPr/>
              <w:t>Naturales</w:t>
              <w:tab/>
              <w:t>3</w:t>
            </w:r>
          </w:hyperlink>
        </w:p>
        <w:p>
          <w:pPr>
            <w:pStyle w:val="TOC2"/>
            <w:numPr>
              <w:ilvl w:val="1"/>
              <w:numId w:val="1"/>
            </w:numPr>
            <w:tabs>
              <w:tab w:pos="763" w:val="left" w:leader="none"/>
              <w:tab w:pos="8827" w:val="left" w:leader="dot"/>
            </w:tabs>
            <w:spacing w:line="240" w:lineRule="auto" w:before="99" w:after="0"/>
            <w:ind w:left="762" w:right="0" w:hanging="405"/>
            <w:jc w:val="left"/>
          </w:pPr>
          <w:hyperlink w:history="true" w:anchor="_bookmark5">
            <w:r>
              <w:rPr/>
              <w:t>Importancia</w:t>
            </w:r>
            <w:r>
              <w:rPr>
                <w:spacing w:val="-11"/>
              </w:rPr>
              <w:t> </w:t>
            </w:r>
            <w:r>
              <w:rPr/>
              <w:t>del</w:t>
            </w:r>
            <w:r>
              <w:rPr>
                <w:spacing w:val="-7"/>
              </w:rPr>
              <w:t> </w:t>
            </w:r>
            <w:r>
              <w:rPr/>
              <w:t>Bosque</w:t>
              <w:tab/>
              <w:t>4</w:t>
            </w:r>
          </w:hyperlink>
        </w:p>
        <w:p>
          <w:pPr>
            <w:pStyle w:val="TOC4"/>
            <w:numPr>
              <w:ilvl w:val="2"/>
              <w:numId w:val="1"/>
            </w:numPr>
            <w:tabs>
              <w:tab w:pos="1183" w:val="left" w:leader="none"/>
              <w:tab w:pos="8827" w:val="left" w:leader="dot"/>
            </w:tabs>
            <w:spacing w:line="240" w:lineRule="auto" w:before="99" w:after="0"/>
            <w:ind w:left="1182" w:right="0" w:hanging="585"/>
            <w:jc w:val="left"/>
          </w:pPr>
          <w:hyperlink w:history="true" w:anchor="_bookmark6">
            <w:r>
              <w:rPr/>
              <w:t>Productos</w:t>
            </w:r>
            <w:r>
              <w:rPr>
                <w:spacing w:val="-1"/>
              </w:rPr>
              <w:t> </w:t>
            </w:r>
            <w:r>
              <w:rPr/>
              <w:t>forestales</w:t>
            </w:r>
            <w:r>
              <w:rPr>
                <w:spacing w:val="-1"/>
              </w:rPr>
              <w:t> </w:t>
            </w:r>
            <w:r>
              <w:rPr/>
              <w:t>maderables</w:t>
              <w:tab/>
              <w:t>6</w:t>
            </w:r>
          </w:hyperlink>
        </w:p>
        <w:p>
          <w:pPr>
            <w:pStyle w:val="TOC4"/>
            <w:numPr>
              <w:ilvl w:val="2"/>
              <w:numId w:val="1"/>
            </w:numPr>
            <w:tabs>
              <w:tab w:pos="1183" w:val="left" w:leader="none"/>
              <w:tab w:pos="8827" w:val="left" w:leader="dot"/>
            </w:tabs>
            <w:spacing w:line="240" w:lineRule="auto" w:before="99" w:after="0"/>
            <w:ind w:left="1182" w:right="0" w:hanging="585"/>
            <w:jc w:val="left"/>
          </w:pPr>
          <w:hyperlink w:history="true" w:anchor="_bookmark7">
            <w:r>
              <w:rPr/>
              <w:t>Productos forestales</w:t>
            </w:r>
            <w:r>
              <w:rPr>
                <w:spacing w:val="3"/>
              </w:rPr>
              <w:t> </w:t>
            </w:r>
            <w:r>
              <w:rPr>
                <w:spacing w:val="-7"/>
              </w:rPr>
              <w:t>no</w:t>
            </w:r>
            <w:r>
              <w:rPr>
                <w:spacing w:val="2"/>
              </w:rPr>
              <w:t> </w:t>
            </w:r>
            <w:r>
              <w:rPr/>
              <w:t>maderables</w:t>
              <w:tab/>
              <w:t>7</w:t>
            </w:r>
          </w:hyperlink>
        </w:p>
        <w:p>
          <w:pPr>
            <w:pStyle w:val="TOC2"/>
            <w:numPr>
              <w:ilvl w:val="1"/>
              <w:numId w:val="1"/>
            </w:numPr>
            <w:tabs>
              <w:tab w:pos="748" w:val="left" w:leader="none"/>
              <w:tab w:pos="8692" w:val="left" w:leader="dot"/>
            </w:tabs>
            <w:spacing w:line="240" w:lineRule="auto" w:before="114" w:after="0"/>
            <w:ind w:left="747" w:right="0" w:hanging="390"/>
            <w:jc w:val="left"/>
          </w:pPr>
          <w:hyperlink w:history="true" w:anchor="_bookmark8">
            <w:r>
              <w:rPr/>
              <w:t>Manejo de Productos Forestales</w:t>
            </w:r>
            <w:r>
              <w:rPr>
                <w:spacing w:val="-14"/>
              </w:rPr>
              <w:t> </w:t>
            </w:r>
            <w:r>
              <w:rPr>
                <w:spacing w:val="-5"/>
              </w:rPr>
              <w:t>No</w:t>
            </w:r>
            <w:r>
              <w:rPr>
                <w:spacing w:val="4"/>
              </w:rPr>
              <w:t> </w:t>
            </w:r>
            <w:r>
              <w:rPr/>
              <w:t>Maderables</w:t>
              <w:tab/>
              <w:t>12</w:t>
            </w:r>
          </w:hyperlink>
        </w:p>
        <w:p>
          <w:pPr>
            <w:pStyle w:val="TOC5"/>
            <w:numPr>
              <w:ilvl w:val="2"/>
              <w:numId w:val="1"/>
            </w:numPr>
            <w:tabs>
              <w:tab w:pos="1183" w:val="left" w:leader="none"/>
              <w:tab w:pos="8692" w:val="left" w:leader="dot"/>
            </w:tabs>
            <w:spacing w:line="240" w:lineRule="auto" w:before="99" w:after="0"/>
            <w:ind w:left="1182" w:right="0" w:hanging="585"/>
            <w:jc w:val="left"/>
            <w:rPr>
              <w:b w:val="0"/>
              <w:i w:val="0"/>
              <w:sz w:val="24"/>
            </w:rPr>
          </w:pPr>
          <w:hyperlink w:history="true" w:anchor="_bookmark9">
            <w:r>
              <w:rPr>
                <w:b w:val="0"/>
                <w:i w:val="0"/>
                <w:sz w:val="24"/>
              </w:rPr>
              <w:t>Manejo</w:t>
            </w:r>
            <w:r>
              <w:rPr>
                <w:b w:val="0"/>
                <w:i w:val="0"/>
                <w:spacing w:val="-2"/>
                <w:sz w:val="24"/>
              </w:rPr>
              <w:t> </w:t>
            </w:r>
            <w:r>
              <w:rPr>
                <w:b w:val="0"/>
                <w:i/>
                <w:spacing w:val="3"/>
                <w:sz w:val="24"/>
              </w:rPr>
              <w:t>in</w:t>
            </w:r>
            <w:r>
              <w:rPr>
                <w:b w:val="0"/>
                <w:i/>
                <w:spacing w:val="-6"/>
                <w:sz w:val="24"/>
              </w:rPr>
              <w:t> </w:t>
            </w:r>
            <w:r>
              <w:rPr>
                <w:b w:val="0"/>
                <w:i/>
                <w:sz w:val="24"/>
              </w:rPr>
              <w:t>situ</w:t>
            </w:r>
            <w:r>
              <w:rPr>
                <w:b w:val="0"/>
                <w:i w:val="0"/>
                <w:sz w:val="24"/>
              </w:rPr>
              <w:tab/>
              <w:t>13</w:t>
            </w:r>
          </w:hyperlink>
        </w:p>
        <w:p>
          <w:pPr>
            <w:pStyle w:val="TOC5"/>
            <w:numPr>
              <w:ilvl w:val="2"/>
              <w:numId w:val="1"/>
            </w:numPr>
            <w:tabs>
              <w:tab w:pos="1183" w:val="left" w:leader="none"/>
              <w:tab w:pos="8692" w:val="left" w:leader="dot"/>
            </w:tabs>
            <w:spacing w:line="240" w:lineRule="auto" w:before="99" w:after="0"/>
            <w:ind w:left="1182" w:right="0" w:hanging="585"/>
            <w:jc w:val="left"/>
            <w:rPr>
              <w:b w:val="0"/>
              <w:i w:val="0"/>
              <w:sz w:val="24"/>
            </w:rPr>
          </w:pPr>
          <w:hyperlink w:history="true" w:anchor="_bookmark10">
            <w:r>
              <w:rPr>
                <w:b w:val="0"/>
                <w:i w:val="0"/>
                <w:sz w:val="24"/>
              </w:rPr>
              <w:t>Manejo</w:t>
            </w:r>
            <w:r>
              <w:rPr>
                <w:b w:val="0"/>
                <w:i w:val="0"/>
                <w:spacing w:val="-2"/>
                <w:sz w:val="24"/>
              </w:rPr>
              <w:t> </w:t>
            </w:r>
            <w:r>
              <w:rPr>
                <w:b w:val="0"/>
                <w:i/>
                <w:sz w:val="24"/>
              </w:rPr>
              <w:t>ex</w:t>
            </w:r>
            <w:r>
              <w:rPr>
                <w:b w:val="0"/>
                <w:i/>
                <w:spacing w:val="-7"/>
                <w:sz w:val="24"/>
              </w:rPr>
              <w:t> </w:t>
            </w:r>
            <w:r>
              <w:rPr>
                <w:b w:val="0"/>
                <w:i/>
                <w:sz w:val="24"/>
              </w:rPr>
              <w:t>situ</w:t>
            </w:r>
            <w:r>
              <w:rPr>
                <w:b w:val="0"/>
                <w:i w:val="0"/>
                <w:sz w:val="24"/>
              </w:rPr>
              <w:tab/>
              <w:t>15</w:t>
            </w:r>
          </w:hyperlink>
        </w:p>
        <w:p>
          <w:pPr>
            <w:pStyle w:val="TOC2"/>
            <w:numPr>
              <w:ilvl w:val="1"/>
              <w:numId w:val="1"/>
            </w:numPr>
            <w:tabs>
              <w:tab w:pos="748" w:val="left" w:leader="none"/>
              <w:tab w:pos="8692" w:val="left" w:leader="dot"/>
            </w:tabs>
            <w:spacing w:line="240" w:lineRule="auto" w:before="99" w:after="0"/>
            <w:ind w:left="748" w:right="0" w:hanging="391"/>
            <w:jc w:val="left"/>
          </w:pPr>
          <w:hyperlink w:history="true" w:anchor="_bookmark11">
            <w:r>
              <w:rPr/>
              <w:t>Sostenibilidad de </w:t>
            </w:r>
            <w:r>
              <w:rPr>
                <w:spacing w:val="-3"/>
              </w:rPr>
              <w:t>los</w:t>
            </w:r>
            <w:r>
              <w:rPr>
                <w:spacing w:val="-7"/>
              </w:rPr>
              <w:t> </w:t>
            </w:r>
            <w:r>
              <w:rPr/>
              <w:t>Recursos</w:t>
            </w:r>
            <w:r>
              <w:rPr>
                <w:spacing w:val="-8"/>
              </w:rPr>
              <w:t> </w:t>
            </w:r>
            <w:r>
              <w:rPr/>
              <w:t>Vegetales</w:t>
              <w:tab/>
              <w:t>16</w:t>
            </w:r>
          </w:hyperlink>
        </w:p>
        <w:p>
          <w:pPr>
            <w:pStyle w:val="TOC2"/>
            <w:numPr>
              <w:ilvl w:val="1"/>
              <w:numId w:val="1"/>
            </w:numPr>
            <w:tabs>
              <w:tab w:pos="748" w:val="left" w:leader="none"/>
              <w:tab w:pos="8692" w:val="left" w:leader="dot"/>
            </w:tabs>
            <w:spacing w:line="240" w:lineRule="auto" w:before="99" w:after="0"/>
            <w:ind w:left="747" w:right="0" w:hanging="390"/>
            <w:jc w:val="left"/>
          </w:pPr>
          <w:hyperlink w:history="true" w:anchor="_bookmark12">
            <w:r>
              <w:rPr/>
              <w:t>La</w:t>
            </w:r>
            <w:r>
              <w:rPr>
                <w:spacing w:val="-5"/>
              </w:rPr>
              <w:t> </w:t>
            </w:r>
            <w:r>
              <w:rPr/>
              <w:t>Actividad</w:t>
            </w:r>
            <w:r>
              <w:rPr>
                <w:spacing w:val="-5"/>
              </w:rPr>
              <w:t> </w:t>
            </w:r>
            <w:r>
              <w:rPr/>
              <w:t>Artesanal</w:t>
              <w:tab/>
              <w:t>18</w:t>
            </w:r>
          </w:hyperlink>
        </w:p>
        <w:p>
          <w:pPr>
            <w:pStyle w:val="TOC4"/>
            <w:numPr>
              <w:ilvl w:val="2"/>
              <w:numId w:val="1"/>
            </w:numPr>
            <w:tabs>
              <w:tab w:pos="1183" w:val="left" w:leader="none"/>
              <w:tab w:pos="8692" w:val="left" w:leader="dot"/>
            </w:tabs>
            <w:spacing w:line="240" w:lineRule="auto" w:before="99" w:after="0"/>
            <w:ind w:left="1182" w:right="0" w:hanging="585"/>
            <w:jc w:val="left"/>
          </w:pPr>
          <w:hyperlink w:history="true" w:anchor="_bookmark13">
            <w:r>
              <w:rPr/>
              <w:t>El </w:t>
            </w:r>
            <w:r>
              <w:rPr>
                <w:spacing w:val="-3"/>
              </w:rPr>
              <w:t>arte </w:t>
            </w:r>
            <w:r>
              <w:rPr/>
              <w:t>popular y</w:t>
            </w:r>
            <w:r>
              <w:rPr>
                <w:spacing w:val="22"/>
              </w:rPr>
              <w:t> </w:t>
            </w:r>
            <w:r>
              <w:rPr>
                <w:spacing w:val="-3"/>
              </w:rPr>
              <w:t>las</w:t>
            </w:r>
            <w:r>
              <w:rPr>
                <w:spacing w:val="-7"/>
              </w:rPr>
              <w:t> </w:t>
            </w:r>
            <w:r>
              <w:rPr/>
              <w:t>artesanías</w:t>
              <w:tab/>
              <w:t>19</w:t>
            </w:r>
          </w:hyperlink>
        </w:p>
        <w:p>
          <w:pPr>
            <w:pStyle w:val="TOC4"/>
            <w:numPr>
              <w:ilvl w:val="2"/>
              <w:numId w:val="1"/>
            </w:numPr>
            <w:tabs>
              <w:tab w:pos="1183" w:val="left" w:leader="none"/>
              <w:tab w:pos="8692" w:val="left" w:leader="dot"/>
            </w:tabs>
            <w:spacing w:line="240" w:lineRule="auto" w:before="99" w:after="0"/>
            <w:ind w:left="1182" w:right="0" w:hanging="585"/>
            <w:jc w:val="left"/>
          </w:pPr>
          <w:hyperlink w:history="true" w:anchor="_bookmark14">
            <w:r>
              <w:rPr/>
              <w:t>Formas de</w:t>
            </w:r>
            <w:r>
              <w:rPr>
                <w:spacing w:val="8"/>
              </w:rPr>
              <w:t> </w:t>
            </w:r>
            <w:r>
              <w:rPr/>
              <w:t>producción</w:t>
            </w:r>
            <w:r>
              <w:rPr>
                <w:spacing w:val="-6"/>
              </w:rPr>
              <w:t> </w:t>
            </w:r>
            <w:r>
              <w:rPr/>
              <w:t>artesanal</w:t>
              <w:tab/>
              <w:t>20</w:t>
            </w:r>
          </w:hyperlink>
        </w:p>
        <w:p>
          <w:pPr>
            <w:pStyle w:val="TOC4"/>
            <w:numPr>
              <w:ilvl w:val="2"/>
              <w:numId w:val="1"/>
            </w:numPr>
            <w:tabs>
              <w:tab w:pos="1183" w:val="left" w:leader="none"/>
              <w:tab w:pos="8692" w:val="left" w:leader="dot"/>
            </w:tabs>
            <w:spacing w:line="240" w:lineRule="auto" w:before="99" w:after="0"/>
            <w:ind w:left="1182" w:right="0" w:hanging="585"/>
            <w:jc w:val="left"/>
          </w:pPr>
          <w:hyperlink w:history="true" w:anchor="_bookmark15">
            <w:r>
              <w:rPr/>
              <w:t>División del</w:t>
            </w:r>
            <w:r>
              <w:rPr>
                <w:spacing w:val="2"/>
              </w:rPr>
              <w:t> </w:t>
            </w:r>
            <w:r>
              <w:rPr>
                <w:spacing w:val="-3"/>
              </w:rPr>
              <w:t>trabajo</w:t>
            </w:r>
            <w:r>
              <w:rPr>
                <w:spacing w:val="14"/>
              </w:rPr>
              <w:t> </w:t>
            </w:r>
            <w:r>
              <w:rPr/>
              <w:t>artesanal</w:t>
              <w:tab/>
              <w:t>22</w:t>
            </w:r>
          </w:hyperlink>
        </w:p>
        <w:p>
          <w:pPr>
            <w:pStyle w:val="TOC2"/>
            <w:numPr>
              <w:ilvl w:val="1"/>
              <w:numId w:val="1"/>
            </w:numPr>
            <w:tabs>
              <w:tab w:pos="748" w:val="left" w:leader="none"/>
              <w:tab w:pos="8692" w:val="left" w:leader="dot"/>
            </w:tabs>
            <w:spacing w:line="240" w:lineRule="auto" w:before="99" w:after="0"/>
            <w:ind w:left="747" w:right="0" w:hanging="390"/>
            <w:jc w:val="left"/>
          </w:pPr>
          <w:hyperlink w:history="true" w:anchor="_bookmark16">
            <w:r>
              <w:rPr/>
              <w:t>El</w:t>
            </w:r>
            <w:r>
              <w:rPr>
                <w:spacing w:val="-4"/>
              </w:rPr>
              <w:t> </w:t>
            </w:r>
            <w:r>
              <w:rPr/>
              <w:t>Artesano</w:t>
              <w:tab/>
              <w:t>22</w:t>
            </w:r>
          </w:hyperlink>
        </w:p>
        <w:p>
          <w:pPr>
            <w:pStyle w:val="TOC4"/>
            <w:numPr>
              <w:ilvl w:val="2"/>
              <w:numId w:val="1"/>
            </w:numPr>
            <w:tabs>
              <w:tab w:pos="1197" w:val="left" w:leader="none"/>
              <w:tab w:pos="8692" w:val="left" w:leader="dot"/>
            </w:tabs>
            <w:spacing w:line="240" w:lineRule="auto" w:before="99" w:after="0"/>
            <w:ind w:left="1196" w:right="0" w:hanging="599"/>
            <w:jc w:val="left"/>
          </w:pPr>
          <w:hyperlink w:history="true" w:anchor="_bookmark17">
            <w:r>
              <w:rPr>
                <w:spacing w:val="-3"/>
              </w:rPr>
              <w:t>Uso </w:t>
            </w:r>
            <w:r>
              <w:rPr/>
              <w:t>y comercialización</w:t>
            </w:r>
            <w:r>
              <w:rPr>
                <w:spacing w:val="-20"/>
              </w:rPr>
              <w:t> </w:t>
            </w:r>
            <w:r>
              <w:rPr/>
              <w:t>de</w:t>
            </w:r>
            <w:r>
              <w:rPr>
                <w:spacing w:val="-2"/>
              </w:rPr>
              <w:t> </w:t>
            </w:r>
            <w:r>
              <w:rPr/>
              <w:t>artesanías</w:t>
              <w:tab/>
              <w:t>23</w:t>
            </w:r>
          </w:hyperlink>
        </w:p>
        <w:p>
          <w:pPr>
            <w:pStyle w:val="TOC4"/>
            <w:numPr>
              <w:ilvl w:val="2"/>
              <w:numId w:val="1"/>
            </w:numPr>
            <w:tabs>
              <w:tab w:pos="1183" w:val="left" w:leader="none"/>
              <w:tab w:pos="8692" w:val="left" w:leader="dot"/>
            </w:tabs>
            <w:spacing w:line="240" w:lineRule="auto" w:before="99" w:after="0"/>
            <w:ind w:left="1182" w:right="0" w:hanging="585"/>
            <w:jc w:val="left"/>
          </w:pPr>
          <w:hyperlink w:history="true" w:anchor="_bookmark18">
            <w:r>
              <w:rPr/>
              <w:t>La</w:t>
            </w:r>
            <w:r>
              <w:rPr>
                <w:spacing w:val="-5"/>
              </w:rPr>
              <w:t> </w:t>
            </w:r>
            <w:r>
              <w:rPr/>
              <w:t>Cestería</w:t>
              <w:tab/>
              <w:t>25</w:t>
            </w:r>
          </w:hyperlink>
        </w:p>
        <w:p>
          <w:pPr>
            <w:pStyle w:val="TOC2"/>
            <w:numPr>
              <w:ilvl w:val="1"/>
              <w:numId w:val="1"/>
            </w:numPr>
            <w:tabs>
              <w:tab w:pos="748" w:val="left" w:leader="none"/>
              <w:tab w:pos="8692" w:val="left" w:leader="dot"/>
            </w:tabs>
            <w:spacing w:line="240" w:lineRule="auto" w:before="99" w:after="0"/>
            <w:ind w:left="747" w:right="0" w:hanging="390"/>
            <w:jc w:val="left"/>
          </w:pPr>
          <w:hyperlink w:history="true" w:anchor="_bookmark19">
            <w:r>
              <w:rPr/>
              <w:t>Las</w:t>
            </w:r>
            <w:r>
              <w:rPr>
                <w:spacing w:val="-9"/>
              </w:rPr>
              <w:t> </w:t>
            </w:r>
            <w:r>
              <w:rPr/>
              <w:t>Artesanías</w:t>
            </w:r>
            <w:r>
              <w:rPr>
                <w:spacing w:val="6"/>
              </w:rPr>
              <w:t> </w:t>
            </w:r>
            <w:r>
              <w:rPr>
                <w:spacing w:val="8"/>
              </w:rPr>
              <w:t>en</w:t>
            </w:r>
            <w:r>
              <w:rPr>
                <w:spacing w:val="-22"/>
              </w:rPr>
              <w:t> </w:t>
            </w:r>
            <w:r>
              <w:rPr>
                <w:spacing w:val="8"/>
              </w:rPr>
              <w:t>el</w:t>
            </w:r>
            <w:r>
              <w:rPr>
                <w:spacing w:val="-18"/>
              </w:rPr>
              <w:t> </w:t>
            </w:r>
            <w:r>
              <w:rPr/>
              <w:t>Estado</w:t>
            </w:r>
            <w:r>
              <w:rPr>
                <w:spacing w:val="-8"/>
              </w:rPr>
              <w:t> </w:t>
            </w:r>
            <w:r>
              <w:rPr/>
              <w:t>de</w:t>
            </w:r>
            <w:r>
              <w:rPr>
                <w:spacing w:val="7"/>
              </w:rPr>
              <w:t> </w:t>
            </w:r>
            <w:r>
              <w:rPr/>
              <w:t>México</w:t>
              <w:tab/>
              <w:t>27</w:t>
            </w:r>
          </w:hyperlink>
        </w:p>
        <w:p>
          <w:pPr>
            <w:pStyle w:val="TOC4"/>
            <w:numPr>
              <w:ilvl w:val="2"/>
              <w:numId w:val="1"/>
            </w:numPr>
            <w:tabs>
              <w:tab w:pos="1183" w:val="left" w:leader="none"/>
              <w:tab w:pos="8692" w:val="left" w:leader="dot"/>
            </w:tabs>
            <w:spacing w:line="240" w:lineRule="auto" w:before="99" w:after="0"/>
            <w:ind w:left="1182" w:right="0" w:hanging="585"/>
            <w:jc w:val="left"/>
          </w:pPr>
          <w:hyperlink w:history="true" w:anchor="_bookmark20">
            <w:r>
              <w:rPr/>
              <w:t>Problemática</w:t>
            </w:r>
            <w:r>
              <w:rPr>
                <w:spacing w:val="-6"/>
              </w:rPr>
              <w:t> </w:t>
            </w:r>
            <w:r>
              <w:rPr/>
              <w:t>del</w:t>
            </w:r>
            <w:r>
              <w:rPr>
                <w:spacing w:val="-1"/>
              </w:rPr>
              <w:t> </w:t>
            </w:r>
            <w:r>
              <w:rPr/>
              <w:t>sector</w:t>
            </w:r>
            <w:r>
              <w:rPr>
                <w:spacing w:val="3"/>
              </w:rPr>
              <w:t> </w:t>
            </w:r>
            <w:r>
              <w:rPr/>
              <w:t>artesanal</w:t>
            </w:r>
            <w:r>
              <w:rPr>
                <w:spacing w:val="-16"/>
              </w:rPr>
              <w:t> </w:t>
            </w:r>
            <w:r>
              <w:rPr>
                <w:spacing w:val="8"/>
              </w:rPr>
              <w:t>en</w:t>
            </w:r>
            <w:r>
              <w:rPr>
                <w:spacing w:val="-21"/>
              </w:rPr>
              <w:t> </w:t>
            </w:r>
            <w:r>
              <w:rPr>
                <w:spacing w:val="8"/>
              </w:rPr>
              <w:t>el</w:t>
            </w:r>
            <w:r>
              <w:rPr>
                <w:spacing w:val="-16"/>
              </w:rPr>
              <w:t> </w:t>
            </w:r>
            <w:r>
              <w:rPr/>
              <w:t>Estado</w:t>
            </w:r>
            <w:r>
              <w:rPr>
                <w:spacing w:val="9"/>
              </w:rPr>
              <w:t> </w:t>
            </w:r>
            <w:r>
              <w:rPr/>
              <w:t>de</w:t>
            </w:r>
            <w:r>
              <w:rPr>
                <w:spacing w:val="-6"/>
              </w:rPr>
              <w:t> </w:t>
            </w:r>
            <w:r>
              <w:rPr/>
              <w:t>México</w:t>
              <w:tab/>
              <w:t>28</w:t>
            </w:r>
          </w:hyperlink>
        </w:p>
        <w:p>
          <w:pPr>
            <w:pStyle w:val="TOC4"/>
            <w:numPr>
              <w:ilvl w:val="2"/>
              <w:numId w:val="1"/>
            </w:numPr>
            <w:tabs>
              <w:tab w:pos="1183" w:val="left" w:leader="none"/>
              <w:tab w:pos="8692" w:val="left" w:leader="dot"/>
            </w:tabs>
            <w:spacing w:line="240" w:lineRule="auto" w:before="99" w:after="0"/>
            <w:ind w:left="1182" w:right="0" w:hanging="585"/>
            <w:jc w:val="left"/>
          </w:pPr>
          <w:hyperlink w:history="true" w:anchor="_bookmark21">
            <w:r>
              <w:rPr/>
              <w:t>Clasificación de </w:t>
            </w:r>
            <w:r>
              <w:rPr>
                <w:spacing w:val="-3"/>
              </w:rPr>
              <w:t>las </w:t>
            </w:r>
            <w:r>
              <w:rPr/>
              <w:t>artesanías </w:t>
            </w:r>
            <w:r>
              <w:rPr>
                <w:spacing w:val="8"/>
              </w:rPr>
              <w:t>en </w:t>
            </w:r>
            <w:r>
              <w:rPr/>
              <w:t>el Estado</w:t>
            </w:r>
            <w:r>
              <w:rPr>
                <w:spacing w:val="-31"/>
              </w:rPr>
              <w:t> </w:t>
            </w:r>
            <w:r>
              <w:rPr/>
              <w:t>de</w:t>
            </w:r>
            <w:r>
              <w:rPr>
                <w:spacing w:val="8"/>
              </w:rPr>
              <w:t> </w:t>
            </w:r>
            <w:r>
              <w:rPr/>
              <w:t>México</w:t>
              <w:tab/>
              <w:t>28</w:t>
            </w:r>
          </w:hyperlink>
        </w:p>
        <w:p>
          <w:pPr>
            <w:pStyle w:val="TOC4"/>
            <w:numPr>
              <w:ilvl w:val="2"/>
              <w:numId w:val="1"/>
            </w:numPr>
            <w:tabs>
              <w:tab w:pos="1183" w:val="left" w:leader="none"/>
              <w:tab w:pos="8692" w:val="left" w:leader="dot"/>
            </w:tabs>
            <w:spacing w:line="240" w:lineRule="auto" w:before="99" w:after="0"/>
            <w:ind w:left="1182" w:right="0" w:hanging="585"/>
            <w:jc w:val="left"/>
          </w:pPr>
          <w:hyperlink w:history="true" w:anchor="_bookmark22">
            <w:r>
              <w:rPr/>
              <w:t>Las artesanías</w:t>
            </w:r>
            <w:r>
              <w:rPr>
                <w:spacing w:val="-4"/>
              </w:rPr>
              <w:t> </w:t>
            </w:r>
            <w:r>
              <w:rPr/>
              <w:t>de</w:t>
            </w:r>
            <w:r>
              <w:rPr>
                <w:spacing w:val="6"/>
              </w:rPr>
              <w:t> </w:t>
            </w:r>
            <w:r>
              <w:rPr/>
              <w:t>Tenancingo</w:t>
              <w:tab/>
              <w:t>30</w:t>
            </w:r>
          </w:hyperlink>
        </w:p>
        <w:p>
          <w:pPr>
            <w:pStyle w:val="TOC1"/>
            <w:tabs>
              <w:tab w:pos="8692" w:val="left" w:leader="dot"/>
            </w:tabs>
            <w:spacing w:before="114"/>
          </w:pPr>
          <w:hyperlink w:history="true" w:anchor="_bookmark23">
            <w:r>
              <w:rPr/>
              <w:t>CAPITULO</w:t>
            </w:r>
            <w:r>
              <w:rPr>
                <w:spacing w:val="14"/>
              </w:rPr>
              <w:t> </w:t>
            </w:r>
            <w:r>
              <w:rPr>
                <w:spacing w:val="-6"/>
              </w:rPr>
              <w:t>III.</w:t>
            </w:r>
            <w:r>
              <w:rPr>
                <w:spacing w:val="-1"/>
              </w:rPr>
              <w:t> </w:t>
            </w:r>
            <w:r>
              <w:rPr/>
              <w:t>JUSTIFICACIÓN</w:t>
              <w:tab/>
              <w:t>33</w:t>
            </w:r>
          </w:hyperlink>
        </w:p>
        <w:p>
          <w:pPr>
            <w:pStyle w:val="TOC1"/>
            <w:tabs>
              <w:tab w:pos="8692" w:val="left" w:leader="dot"/>
            </w:tabs>
          </w:pPr>
          <w:hyperlink w:history="true" w:anchor="_bookmark24">
            <w:r>
              <w:rPr/>
              <w:t>CAPITULO</w:t>
            </w:r>
            <w:r>
              <w:rPr>
                <w:spacing w:val="10"/>
              </w:rPr>
              <w:t> </w:t>
            </w:r>
            <w:r>
              <w:rPr>
                <w:spacing w:val="-6"/>
              </w:rPr>
              <w:t>IV.</w:t>
            </w:r>
            <w:r>
              <w:rPr>
                <w:spacing w:val="-4"/>
              </w:rPr>
              <w:t> </w:t>
            </w:r>
            <w:r>
              <w:rPr/>
              <w:t>OBJETIVOS</w:t>
              <w:tab/>
              <w:t>34</w:t>
            </w:r>
          </w:hyperlink>
        </w:p>
        <w:p>
          <w:pPr>
            <w:pStyle w:val="TOC2"/>
            <w:numPr>
              <w:ilvl w:val="1"/>
              <w:numId w:val="2"/>
            </w:numPr>
            <w:tabs>
              <w:tab w:pos="748" w:val="left" w:leader="none"/>
              <w:tab w:pos="8692" w:val="left" w:leader="dot"/>
            </w:tabs>
            <w:spacing w:line="240" w:lineRule="auto" w:before="99" w:after="0"/>
            <w:ind w:left="747" w:right="0" w:hanging="390"/>
            <w:jc w:val="left"/>
          </w:pPr>
          <w:hyperlink w:history="true" w:anchor="_bookmark25">
            <w:r>
              <w:rPr/>
              <w:t>Objetivo</w:t>
            </w:r>
            <w:r>
              <w:rPr>
                <w:spacing w:val="-4"/>
              </w:rPr>
              <w:t> </w:t>
            </w:r>
            <w:r>
              <w:rPr/>
              <w:t>General</w:t>
              <w:tab/>
              <w:t>34</w:t>
            </w:r>
          </w:hyperlink>
        </w:p>
        <w:p>
          <w:pPr>
            <w:pStyle w:val="TOC2"/>
            <w:numPr>
              <w:ilvl w:val="1"/>
              <w:numId w:val="2"/>
            </w:numPr>
            <w:tabs>
              <w:tab w:pos="748" w:val="left" w:leader="none"/>
              <w:tab w:pos="8692" w:val="left" w:leader="dot"/>
            </w:tabs>
            <w:spacing w:line="240" w:lineRule="auto" w:before="99" w:after="0"/>
            <w:ind w:left="747" w:right="0" w:hanging="390"/>
            <w:jc w:val="left"/>
          </w:pPr>
          <w:hyperlink w:history="true" w:anchor="_bookmark26">
            <w:r>
              <w:rPr/>
              <w:t>Objetivos</w:t>
            </w:r>
            <w:r>
              <w:rPr>
                <w:spacing w:val="-12"/>
              </w:rPr>
              <w:t> </w:t>
            </w:r>
            <w:r>
              <w:rPr/>
              <w:t>Particulares</w:t>
              <w:tab/>
              <w:t>34</w:t>
            </w:r>
          </w:hyperlink>
        </w:p>
        <w:p>
          <w:pPr>
            <w:pStyle w:val="TOC2"/>
            <w:tabs>
              <w:tab w:pos="8692" w:val="left" w:leader="dot"/>
            </w:tabs>
            <w:ind w:left="357" w:firstLine="0"/>
          </w:pPr>
          <w:hyperlink w:history="true" w:anchor="_bookmark27">
            <w:r>
              <w:rPr/>
              <w:t>4.3. Preguntas</w:t>
            </w:r>
            <w:r>
              <w:rPr>
                <w:spacing w:val="-9"/>
              </w:rPr>
              <w:t> </w:t>
            </w:r>
            <w:r>
              <w:rPr/>
              <w:t>de</w:t>
            </w:r>
            <w:r>
              <w:rPr>
                <w:spacing w:val="7"/>
              </w:rPr>
              <w:t> </w:t>
            </w:r>
            <w:r>
              <w:rPr/>
              <w:t>Investigación</w:t>
              <w:tab/>
              <w:t>34</w:t>
            </w:r>
          </w:hyperlink>
        </w:p>
        <w:p>
          <w:pPr>
            <w:pStyle w:val="TOC1"/>
            <w:tabs>
              <w:tab w:pos="8692" w:val="left" w:leader="dot"/>
            </w:tabs>
          </w:pPr>
          <w:hyperlink w:history="true" w:anchor="_bookmark28">
            <w:r>
              <w:rPr/>
              <w:t>CAPITULO V. MATERIALES</w:t>
            </w:r>
            <w:r>
              <w:rPr>
                <w:spacing w:val="-10"/>
              </w:rPr>
              <w:t> </w:t>
            </w:r>
            <w:r>
              <w:rPr/>
              <w:t>Y</w:t>
            </w:r>
            <w:r>
              <w:rPr>
                <w:spacing w:val="-20"/>
              </w:rPr>
              <w:t> </w:t>
            </w:r>
            <w:r>
              <w:rPr/>
              <w:t>MÉTODOS</w:t>
              <w:tab/>
              <w:t>35</w:t>
            </w:r>
          </w:hyperlink>
        </w:p>
        <w:p>
          <w:pPr>
            <w:pStyle w:val="TOC2"/>
            <w:numPr>
              <w:ilvl w:val="1"/>
              <w:numId w:val="3"/>
            </w:numPr>
            <w:tabs>
              <w:tab w:pos="748" w:val="left" w:leader="none"/>
              <w:tab w:pos="8692" w:val="left" w:leader="dot"/>
            </w:tabs>
            <w:spacing w:line="240" w:lineRule="auto" w:before="99" w:after="0"/>
            <w:ind w:left="357" w:right="0" w:firstLine="0"/>
            <w:jc w:val="left"/>
          </w:pPr>
          <w:hyperlink w:history="true" w:anchor="_bookmark29">
            <w:r>
              <w:rPr/>
              <w:t>Sostenibilidad y Dínamica Poblacional de</w:t>
            </w:r>
            <w:r>
              <w:rPr>
                <w:spacing w:val="-18"/>
              </w:rPr>
              <w:t> </w:t>
            </w:r>
            <w:r>
              <w:rPr>
                <w:i/>
                <w:spacing w:val="3"/>
              </w:rPr>
              <w:t>D.</w:t>
            </w:r>
            <w:r>
              <w:rPr>
                <w:i/>
                <w:spacing w:val="-12"/>
              </w:rPr>
              <w:t> </w:t>
            </w:r>
            <w:r>
              <w:rPr>
                <w:i/>
              </w:rPr>
              <w:t>lutea</w:t>
            </w:r>
            <w:r>
              <w:rPr/>
              <w:tab/>
              <w:t>35</w:t>
            </w:r>
          </w:hyperlink>
        </w:p>
        <w:p>
          <w:pPr>
            <w:pStyle w:val="TOC2"/>
            <w:numPr>
              <w:ilvl w:val="1"/>
              <w:numId w:val="3"/>
            </w:numPr>
            <w:tabs>
              <w:tab w:pos="748" w:val="left" w:leader="none"/>
              <w:tab w:pos="8692" w:val="left" w:leader="dot"/>
            </w:tabs>
            <w:spacing w:line="240" w:lineRule="auto" w:before="99" w:after="0"/>
            <w:ind w:left="747" w:right="0" w:hanging="390"/>
            <w:jc w:val="left"/>
          </w:pPr>
          <w:hyperlink w:history="true" w:anchor="_bookmark30">
            <w:r>
              <w:rPr/>
              <w:t>Especies Utilizadas</w:t>
            </w:r>
            <w:r>
              <w:rPr>
                <w:spacing w:val="-13"/>
              </w:rPr>
              <w:t> </w:t>
            </w:r>
            <w:r>
              <w:rPr>
                <w:spacing w:val="8"/>
              </w:rPr>
              <w:t>en</w:t>
            </w:r>
            <w:r>
              <w:rPr>
                <w:spacing w:val="-21"/>
              </w:rPr>
              <w:t> </w:t>
            </w:r>
            <w:r>
              <w:rPr/>
              <w:t>Cestería</w:t>
              <w:tab/>
              <w:t>37</w:t>
            </w:r>
          </w:hyperlink>
        </w:p>
        <w:p>
          <w:pPr>
            <w:pStyle w:val="TOC2"/>
            <w:numPr>
              <w:ilvl w:val="1"/>
              <w:numId w:val="3"/>
            </w:numPr>
            <w:tabs>
              <w:tab w:pos="763" w:val="left" w:leader="none"/>
              <w:tab w:pos="8962" w:val="right" w:leader="dot"/>
            </w:tabs>
            <w:spacing w:line="247" w:lineRule="auto" w:before="448" w:after="0"/>
            <w:ind w:left="357" w:right="115" w:firstLine="0"/>
            <w:jc w:val="left"/>
          </w:pPr>
          <w:hyperlink w:history="true" w:anchor="_bookmark31">
            <w:r>
              <w:rPr/>
              <w:t>Importancia Económica, </w:t>
            </w:r>
            <w:r>
              <w:rPr>
                <w:spacing w:val="2"/>
              </w:rPr>
              <w:t>Social </w:t>
            </w:r>
            <w:r>
              <w:rPr/>
              <w:t>y </w:t>
            </w:r>
            <w:r>
              <w:rPr>
                <w:spacing w:val="2"/>
              </w:rPr>
              <w:t>Cultural </w:t>
            </w:r>
            <w:r>
              <w:rPr/>
              <w:t>de </w:t>
            </w:r>
            <w:r>
              <w:rPr>
                <w:spacing w:val="-5"/>
              </w:rPr>
              <w:t>la </w:t>
            </w:r>
            <w:r>
              <w:rPr/>
              <w:t>Cestería </w:t>
            </w:r>
            <w:r>
              <w:rPr>
                <w:spacing w:val="8"/>
              </w:rPr>
              <w:t>en </w:t>
            </w:r>
            <w:r>
              <w:rPr/>
              <w:t>Tenancingo,</w:t>
            </w:r>
          </w:hyperlink>
          <w:r>
            <w:rPr/>
            <w:t> </w:t>
          </w:r>
          <w:hyperlink w:history="true" w:anchor="_bookmark31">
            <w:r>
              <w:rPr/>
              <w:t>Estado</w:t>
            </w:r>
            <w:r>
              <w:rPr>
                <w:spacing w:val="-6"/>
              </w:rPr>
              <w:t> </w:t>
            </w:r>
            <w:r>
              <w:rPr/>
              <w:t>de</w:t>
            </w:r>
            <w:r>
              <w:rPr>
                <w:spacing w:val="-6"/>
              </w:rPr>
              <w:t> </w:t>
            </w:r>
            <w:r>
              <w:rPr/>
              <w:t>México</w:t>
              <w:tab/>
              <w:t>37</w:t>
            </w:r>
          </w:hyperlink>
        </w:p>
        <w:p>
          <w:pPr>
            <w:pStyle w:val="TOC3"/>
            <w:numPr>
              <w:ilvl w:val="1"/>
              <w:numId w:val="3"/>
            </w:numPr>
            <w:tabs>
              <w:tab w:pos="748" w:val="left" w:leader="none"/>
              <w:tab w:pos="8962" w:val="right" w:leader="dot"/>
            </w:tabs>
            <w:spacing w:line="240" w:lineRule="auto" w:before="91" w:after="0"/>
            <w:ind w:left="747" w:right="0" w:hanging="390"/>
            <w:jc w:val="left"/>
            <w:rPr>
              <w:b w:val="0"/>
              <w:i w:val="0"/>
              <w:sz w:val="24"/>
            </w:rPr>
          </w:pPr>
          <w:hyperlink w:history="true" w:anchor="_bookmark32">
            <w:r>
              <w:rPr>
                <w:b w:val="0"/>
                <w:i w:val="0"/>
                <w:sz w:val="24"/>
              </w:rPr>
              <w:t>Manejo de poblaciones de</w:t>
            </w:r>
            <w:r>
              <w:rPr>
                <w:b w:val="0"/>
                <w:i w:val="0"/>
                <w:spacing w:val="10"/>
                <w:sz w:val="24"/>
              </w:rPr>
              <w:t> </w:t>
            </w:r>
            <w:r>
              <w:rPr>
                <w:b w:val="0"/>
                <w:i/>
                <w:spacing w:val="3"/>
                <w:sz w:val="24"/>
              </w:rPr>
              <w:t>D.</w:t>
            </w:r>
            <w:r>
              <w:rPr>
                <w:b w:val="0"/>
                <w:i/>
                <w:spacing w:val="-15"/>
                <w:sz w:val="24"/>
              </w:rPr>
              <w:t> </w:t>
            </w:r>
            <w:r>
              <w:rPr>
                <w:b w:val="0"/>
                <w:i/>
                <w:sz w:val="24"/>
              </w:rPr>
              <w:t>lutea</w:t>
            </w:r>
            <w:r>
              <w:rPr>
                <w:b w:val="0"/>
                <w:i w:val="0"/>
                <w:sz w:val="24"/>
              </w:rPr>
              <w:tab/>
              <w:t>38</w:t>
            </w:r>
          </w:hyperlink>
        </w:p>
        <w:p>
          <w:pPr>
            <w:pStyle w:val="TOC1"/>
            <w:tabs>
              <w:tab w:pos="8962" w:val="right" w:leader="dot"/>
            </w:tabs>
          </w:pPr>
          <w:hyperlink w:history="true" w:anchor="_bookmark33">
            <w:r>
              <w:rPr/>
              <w:t>CAPITULO VI. RESULTADOS</w:t>
              <w:tab/>
              <w:t>40</w:t>
            </w:r>
          </w:hyperlink>
        </w:p>
        <w:p>
          <w:pPr>
            <w:pStyle w:val="TOC2"/>
            <w:numPr>
              <w:ilvl w:val="1"/>
              <w:numId w:val="4"/>
            </w:numPr>
            <w:tabs>
              <w:tab w:pos="808" w:val="left" w:leader="none"/>
              <w:tab w:pos="8962" w:val="right" w:leader="dot"/>
            </w:tabs>
            <w:spacing w:line="270" w:lineRule="exact" w:before="108" w:after="0"/>
            <w:ind w:left="357" w:right="115" w:firstLine="0"/>
            <w:jc w:val="left"/>
          </w:pPr>
          <w:hyperlink w:history="true" w:anchor="_bookmark34">
            <w:r>
              <w:rPr/>
              <w:t>Sostenibilidad de </w:t>
            </w:r>
            <w:r>
              <w:rPr>
                <w:i/>
                <w:spacing w:val="2"/>
              </w:rPr>
              <w:t>Dalea </w:t>
            </w:r>
            <w:r>
              <w:rPr>
                <w:i/>
              </w:rPr>
              <w:t>lutea </w:t>
            </w:r>
            <w:r>
              <w:rPr/>
              <w:t>en Bosque Mixto y Pastizal en Tenancingo,</w:t>
            </w:r>
          </w:hyperlink>
          <w:r>
            <w:rPr/>
            <w:t> </w:t>
          </w:r>
          <w:hyperlink w:history="true" w:anchor="_bookmark34">
            <w:r>
              <w:rPr/>
              <w:t>Estado</w:t>
            </w:r>
            <w:r>
              <w:rPr>
                <w:spacing w:val="-6"/>
              </w:rPr>
              <w:t> </w:t>
            </w:r>
            <w:r>
              <w:rPr/>
              <w:t>de</w:t>
            </w:r>
            <w:r>
              <w:rPr>
                <w:spacing w:val="-6"/>
              </w:rPr>
              <w:t> </w:t>
            </w:r>
            <w:r>
              <w:rPr/>
              <w:t>México</w:t>
              <w:tab/>
              <w:t>40</w:t>
            </w:r>
          </w:hyperlink>
        </w:p>
        <w:p>
          <w:pPr>
            <w:pStyle w:val="TOC2"/>
            <w:numPr>
              <w:ilvl w:val="1"/>
              <w:numId w:val="4"/>
            </w:numPr>
            <w:tabs>
              <w:tab w:pos="808" w:val="left" w:leader="none"/>
              <w:tab w:pos="8962" w:val="right" w:leader="dot"/>
            </w:tabs>
            <w:spacing w:line="240" w:lineRule="auto" w:before="111" w:after="0"/>
            <w:ind w:left="807" w:right="0" w:hanging="450"/>
            <w:jc w:val="left"/>
          </w:pPr>
          <w:hyperlink w:history="true" w:anchor="_bookmark35">
            <w:r>
              <w:rPr/>
              <w:t>Plantas</w:t>
            </w:r>
            <w:r>
              <w:rPr>
                <w:spacing w:val="-7"/>
              </w:rPr>
              <w:t> </w:t>
            </w:r>
            <w:r>
              <w:rPr/>
              <w:t>Silvestres</w:t>
            </w:r>
            <w:r>
              <w:rPr>
                <w:spacing w:val="8"/>
              </w:rPr>
              <w:t> </w:t>
            </w:r>
            <w:r>
              <w:rPr>
                <w:spacing w:val="5"/>
              </w:rPr>
              <w:t>con</w:t>
            </w:r>
            <w:r>
              <w:rPr>
                <w:spacing w:val="-6"/>
              </w:rPr>
              <w:t> </w:t>
            </w:r>
            <w:r>
              <w:rPr>
                <w:spacing w:val="-3"/>
              </w:rPr>
              <w:t>Uso</w:t>
            </w:r>
            <w:r>
              <w:rPr>
                <w:spacing w:val="-6"/>
              </w:rPr>
              <w:t> </w:t>
            </w:r>
            <w:r>
              <w:rPr/>
              <w:t>Artesanal</w:t>
            </w:r>
            <w:r>
              <w:rPr>
                <w:spacing w:val="-16"/>
              </w:rPr>
              <w:t> </w:t>
            </w:r>
            <w:r>
              <w:rPr>
                <w:spacing w:val="8"/>
              </w:rPr>
              <w:t>en</w:t>
            </w:r>
            <w:r>
              <w:rPr>
                <w:spacing w:val="-21"/>
              </w:rPr>
              <w:t> </w:t>
            </w:r>
            <w:r>
              <w:rPr>
                <w:spacing w:val="8"/>
              </w:rPr>
              <w:t>el</w:t>
            </w:r>
            <w:r>
              <w:rPr>
                <w:spacing w:val="-16"/>
              </w:rPr>
              <w:t> </w:t>
            </w:r>
            <w:r>
              <w:rPr/>
              <w:t>Centro</w:t>
            </w:r>
            <w:r>
              <w:rPr>
                <w:spacing w:val="9"/>
              </w:rPr>
              <w:t> </w:t>
            </w:r>
            <w:r>
              <w:rPr/>
              <w:t>de</w:t>
            </w:r>
            <w:r>
              <w:rPr>
                <w:spacing w:val="-6"/>
              </w:rPr>
              <w:t> </w:t>
            </w:r>
            <w:r>
              <w:rPr/>
              <w:t>México</w:t>
              <w:tab/>
              <w:t>52</w:t>
            </w:r>
          </w:hyperlink>
        </w:p>
        <w:p>
          <w:pPr>
            <w:pStyle w:val="TOC2"/>
            <w:numPr>
              <w:ilvl w:val="1"/>
              <w:numId w:val="4"/>
            </w:numPr>
            <w:tabs>
              <w:tab w:pos="808" w:val="left" w:leader="none"/>
              <w:tab w:pos="8962" w:val="right" w:leader="dot"/>
            </w:tabs>
            <w:spacing w:line="270" w:lineRule="exact" w:before="108" w:after="0"/>
            <w:ind w:left="357" w:right="115" w:firstLine="0"/>
            <w:jc w:val="left"/>
          </w:pPr>
          <w:hyperlink w:history="true" w:anchor="_bookmark36">
            <w:r>
              <w:rPr/>
              <w:t>Economic and socio-cultural importance </w:t>
            </w:r>
            <w:r>
              <w:rPr>
                <w:spacing w:val="8"/>
              </w:rPr>
              <w:t>of </w:t>
            </w:r>
            <w:r>
              <w:rPr/>
              <w:t>basket making </w:t>
            </w:r>
            <w:r>
              <w:rPr>
                <w:spacing w:val="3"/>
              </w:rPr>
              <w:t>in </w:t>
            </w:r>
            <w:r>
              <w:rPr/>
              <w:t>Tenancingo,</w:t>
            </w:r>
          </w:hyperlink>
          <w:r>
            <w:rPr/>
            <w:t> </w:t>
          </w:r>
          <w:hyperlink w:history="true" w:anchor="_bookmark36">
            <w:r>
              <w:rPr>
                <w:spacing w:val="-3"/>
              </w:rPr>
              <w:t>México</w:t>
              <w:tab/>
            </w:r>
            <w:r>
              <w:rPr/>
              <w:t>62</w:t>
            </w:r>
          </w:hyperlink>
        </w:p>
        <w:p>
          <w:pPr>
            <w:pStyle w:val="TOC2"/>
            <w:numPr>
              <w:ilvl w:val="1"/>
              <w:numId w:val="4"/>
            </w:numPr>
            <w:tabs>
              <w:tab w:pos="823" w:val="left" w:leader="none"/>
              <w:tab w:pos="8962" w:val="right" w:leader="dot"/>
            </w:tabs>
            <w:spacing w:line="270" w:lineRule="exact" w:before="105" w:after="0"/>
            <w:ind w:left="357" w:right="115" w:firstLine="0"/>
            <w:jc w:val="left"/>
          </w:pPr>
          <w:hyperlink w:history="true" w:anchor="_bookmark37">
            <w:r>
              <w:rPr/>
              <w:t>Recolección y Manejo de </w:t>
            </w:r>
            <w:r>
              <w:rPr>
                <w:i/>
                <w:spacing w:val="2"/>
              </w:rPr>
              <w:t>Dalea </w:t>
            </w:r>
            <w:r>
              <w:rPr>
                <w:i/>
              </w:rPr>
              <w:t>lutea </w:t>
            </w:r>
            <w:r>
              <w:rPr/>
              <w:t>(Cav.) Willd., </w:t>
            </w:r>
            <w:r>
              <w:rPr>
                <w:spacing w:val="8"/>
              </w:rPr>
              <w:t>en el </w:t>
            </w:r>
            <w:r>
              <w:rPr/>
              <w:t>Sur </w:t>
            </w:r>
            <w:r>
              <w:rPr>
                <w:spacing w:val="5"/>
              </w:rPr>
              <w:t>del </w:t>
            </w:r>
            <w:r>
              <w:rPr/>
              <w:t>Estado de</w:t>
            </w:r>
          </w:hyperlink>
          <w:r>
            <w:rPr/>
            <w:t> </w:t>
          </w:r>
          <w:hyperlink w:history="true" w:anchor="_bookmark37">
            <w:r>
              <w:rPr>
                <w:spacing w:val="-3"/>
              </w:rPr>
              <w:t>México</w:t>
              <w:tab/>
            </w:r>
            <w:r>
              <w:rPr/>
              <w:t>78</w:t>
            </w:r>
          </w:hyperlink>
        </w:p>
        <w:p>
          <w:pPr>
            <w:pStyle w:val="TOC1"/>
            <w:tabs>
              <w:tab w:pos="8962" w:val="right" w:leader="dot"/>
            </w:tabs>
            <w:spacing w:before="111"/>
          </w:pPr>
          <w:hyperlink w:history="true" w:anchor="_bookmark38">
            <w:r>
              <w:rPr/>
              <w:t>CAPITULO VII.</w:t>
            </w:r>
            <w:r>
              <w:rPr>
                <w:spacing w:val="-14"/>
              </w:rPr>
              <w:t> </w:t>
            </w:r>
            <w:r>
              <w:rPr/>
              <w:t>DISCUSIÓN</w:t>
            </w:r>
            <w:r>
              <w:rPr>
                <w:spacing w:val="-2"/>
              </w:rPr>
              <w:t> </w:t>
            </w:r>
            <w:r>
              <w:rPr/>
              <w:t>GENERAL</w:t>
              <w:tab/>
              <w:t>93</w:t>
            </w:r>
          </w:hyperlink>
        </w:p>
        <w:p>
          <w:pPr>
            <w:pStyle w:val="TOC2"/>
            <w:numPr>
              <w:ilvl w:val="1"/>
              <w:numId w:val="5"/>
            </w:numPr>
            <w:tabs>
              <w:tab w:pos="748" w:val="left" w:leader="none"/>
              <w:tab w:pos="8962" w:val="right" w:leader="dot"/>
            </w:tabs>
            <w:spacing w:line="240" w:lineRule="auto" w:before="99" w:after="0"/>
            <w:ind w:left="357" w:right="0" w:firstLine="0"/>
            <w:jc w:val="left"/>
          </w:pPr>
          <w:hyperlink w:history="true" w:anchor="_bookmark39">
            <w:r>
              <w:rPr/>
              <w:t>Sostenibilidad y Dinámica Poblacional de</w:t>
            </w:r>
            <w:r>
              <w:rPr>
                <w:spacing w:val="-28"/>
              </w:rPr>
              <w:t> </w:t>
            </w:r>
            <w:r>
              <w:rPr>
                <w:i/>
                <w:spacing w:val="3"/>
              </w:rPr>
              <w:t>D.</w:t>
            </w:r>
            <w:r>
              <w:rPr>
                <w:i/>
                <w:spacing w:val="-14"/>
              </w:rPr>
              <w:t> </w:t>
            </w:r>
            <w:r>
              <w:rPr>
                <w:i/>
              </w:rPr>
              <w:t>lutea</w:t>
            </w:r>
            <w:r>
              <w:rPr/>
              <w:tab/>
              <w:t>93</w:t>
            </w:r>
          </w:hyperlink>
        </w:p>
        <w:p>
          <w:pPr>
            <w:pStyle w:val="TOC2"/>
            <w:numPr>
              <w:ilvl w:val="1"/>
              <w:numId w:val="5"/>
            </w:numPr>
            <w:tabs>
              <w:tab w:pos="748" w:val="left" w:leader="none"/>
              <w:tab w:pos="8962" w:val="right" w:leader="dot"/>
            </w:tabs>
            <w:spacing w:line="240" w:lineRule="auto" w:before="99" w:after="0"/>
            <w:ind w:left="747" w:right="0" w:hanging="390"/>
            <w:jc w:val="left"/>
          </w:pPr>
          <w:hyperlink w:history="true" w:anchor="_bookmark40">
            <w:r>
              <w:rPr/>
              <w:t>Especies Utilizadas</w:t>
            </w:r>
            <w:r>
              <w:rPr>
                <w:spacing w:val="-14"/>
              </w:rPr>
              <w:t> </w:t>
            </w:r>
            <w:r>
              <w:rPr>
                <w:spacing w:val="8"/>
              </w:rPr>
              <w:t>en</w:t>
            </w:r>
            <w:r>
              <w:rPr>
                <w:spacing w:val="-21"/>
              </w:rPr>
              <w:t> </w:t>
            </w:r>
            <w:r>
              <w:rPr/>
              <w:t>Cestería</w:t>
              <w:tab/>
              <w:t>94</w:t>
            </w:r>
          </w:hyperlink>
        </w:p>
        <w:p>
          <w:pPr>
            <w:pStyle w:val="TOC2"/>
            <w:numPr>
              <w:ilvl w:val="1"/>
              <w:numId w:val="5"/>
            </w:numPr>
            <w:tabs>
              <w:tab w:pos="763" w:val="left" w:leader="none"/>
              <w:tab w:pos="8962" w:val="right" w:leader="dot"/>
            </w:tabs>
            <w:spacing w:line="270" w:lineRule="exact" w:before="108" w:after="0"/>
            <w:ind w:left="357" w:right="115" w:firstLine="0"/>
            <w:jc w:val="left"/>
          </w:pPr>
          <w:hyperlink w:history="true" w:anchor="_bookmark41">
            <w:r>
              <w:rPr/>
              <w:t>Importancia Económica, </w:t>
            </w:r>
            <w:r>
              <w:rPr>
                <w:spacing w:val="2"/>
              </w:rPr>
              <w:t>Social </w:t>
            </w:r>
            <w:r>
              <w:rPr/>
              <w:t>y </w:t>
            </w:r>
            <w:r>
              <w:rPr>
                <w:spacing w:val="2"/>
              </w:rPr>
              <w:t>Cultural </w:t>
            </w:r>
            <w:r>
              <w:rPr/>
              <w:t>de </w:t>
            </w:r>
            <w:r>
              <w:rPr>
                <w:spacing w:val="-5"/>
              </w:rPr>
              <w:t>la </w:t>
            </w:r>
            <w:r>
              <w:rPr/>
              <w:t>Cestería </w:t>
            </w:r>
            <w:r>
              <w:rPr>
                <w:spacing w:val="8"/>
              </w:rPr>
              <w:t>en </w:t>
            </w:r>
            <w:r>
              <w:rPr/>
              <w:t>Tenancingo,</w:t>
            </w:r>
          </w:hyperlink>
          <w:r>
            <w:rPr/>
            <w:t> </w:t>
          </w:r>
          <w:hyperlink w:history="true" w:anchor="_bookmark41">
            <w:r>
              <w:rPr/>
              <w:t>Estado</w:t>
            </w:r>
            <w:r>
              <w:rPr>
                <w:spacing w:val="-6"/>
              </w:rPr>
              <w:t> </w:t>
            </w:r>
            <w:r>
              <w:rPr/>
              <w:t>de</w:t>
            </w:r>
            <w:r>
              <w:rPr>
                <w:spacing w:val="-6"/>
              </w:rPr>
              <w:t> </w:t>
            </w:r>
            <w:r>
              <w:rPr/>
              <w:t>México</w:t>
              <w:tab/>
              <w:t>95</w:t>
            </w:r>
          </w:hyperlink>
        </w:p>
        <w:p>
          <w:pPr>
            <w:pStyle w:val="TOC3"/>
            <w:numPr>
              <w:ilvl w:val="1"/>
              <w:numId w:val="5"/>
            </w:numPr>
            <w:tabs>
              <w:tab w:pos="748" w:val="left" w:leader="none"/>
              <w:tab w:pos="8962" w:val="right" w:leader="dot"/>
            </w:tabs>
            <w:spacing w:line="240" w:lineRule="auto" w:before="96" w:after="0"/>
            <w:ind w:left="747" w:right="0" w:hanging="390"/>
            <w:jc w:val="left"/>
            <w:rPr>
              <w:b w:val="0"/>
              <w:i w:val="0"/>
              <w:sz w:val="24"/>
            </w:rPr>
          </w:pPr>
          <w:hyperlink w:history="true" w:anchor="_bookmark42">
            <w:r>
              <w:rPr>
                <w:b w:val="0"/>
                <w:i w:val="0"/>
                <w:sz w:val="24"/>
              </w:rPr>
              <w:t>Manejo de Poblaciones de</w:t>
            </w:r>
            <w:r>
              <w:rPr>
                <w:b w:val="0"/>
                <w:i w:val="0"/>
                <w:spacing w:val="11"/>
                <w:sz w:val="24"/>
              </w:rPr>
              <w:t> </w:t>
            </w:r>
            <w:r>
              <w:rPr>
                <w:b w:val="0"/>
                <w:i/>
                <w:spacing w:val="3"/>
                <w:sz w:val="24"/>
              </w:rPr>
              <w:t>D.</w:t>
            </w:r>
            <w:r>
              <w:rPr>
                <w:b w:val="0"/>
                <w:i/>
                <w:spacing w:val="-15"/>
                <w:sz w:val="24"/>
              </w:rPr>
              <w:t> </w:t>
            </w:r>
            <w:r>
              <w:rPr>
                <w:b w:val="0"/>
                <w:i/>
                <w:sz w:val="24"/>
              </w:rPr>
              <w:t>lutea</w:t>
            </w:r>
            <w:r>
              <w:rPr>
                <w:b w:val="0"/>
                <w:i w:val="0"/>
                <w:sz w:val="24"/>
              </w:rPr>
              <w:tab/>
              <w:t>97</w:t>
            </w:r>
          </w:hyperlink>
        </w:p>
        <w:p>
          <w:pPr>
            <w:pStyle w:val="TOC2"/>
            <w:numPr>
              <w:ilvl w:val="1"/>
              <w:numId w:val="5"/>
            </w:numPr>
            <w:tabs>
              <w:tab w:pos="748" w:val="left" w:leader="none"/>
              <w:tab w:pos="8962" w:val="right" w:leader="dot"/>
            </w:tabs>
            <w:spacing w:line="240" w:lineRule="auto" w:before="99" w:after="0"/>
            <w:ind w:left="747" w:right="0" w:hanging="390"/>
            <w:jc w:val="left"/>
          </w:pPr>
          <w:hyperlink w:history="true" w:anchor="_bookmark43">
            <w:r>
              <w:rPr/>
              <w:t>Consideraciones</w:t>
            </w:r>
            <w:r>
              <w:rPr>
                <w:spacing w:val="7"/>
              </w:rPr>
              <w:t> </w:t>
            </w:r>
            <w:r>
              <w:rPr/>
              <w:t>Metodológicas</w:t>
              <w:tab/>
              <w:t>98</w:t>
            </w:r>
          </w:hyperlink>
        </w:p>
        <w:p>
          <w:pPr>
            <w:pStyle w:val="TOC1"/>
            <w:tabs>
              <w:tab w:pos="8962" w:val="right" w:leader="dot"/>
            </w:tabs>
          </w:pPr>
          <w:hyperlink w:history="true" w:anchor="_bookmark44">
            <w:r>
              <w:rPr/>
              <w:t>CAPITULO VIII.</w:t>
            </w:r>
            <w:r>
              <w:rPr>
                <w:spacing w:val="-14"/>
              </w:rPr>
              <w:t> </w:t>
            </w:r>
            <w:r>
              <w:rPr/>
              <w:t>CONCLUSIONES</w:t>
            </w:r>
            <w:r>
              <w:rPr>
                <w:spacing w:val="-3"/>
              </w:rPr>
              <w:t> </w:t>
            </w:r>
            <w:r>
              <w:rPr/>
              <w:t>GENERALES</w:t>
              <w:tab/>
              <w:t>101</w:t>
            </w:r>
          </w:hyperlink>
        </w:p>
        <w:p>
          <w:pPr>
            <w:pStyle w:val="TOC1"/>
            <w:tabs>
              <w:tab w:pos="8962" w:val="right" w:leader="dot"/>
            </w:tabs>
          </w:pPr>
          <w:hyperlink w:history="true" w:anchor="_bookmark45">
            <w:r>
              <w:rPr/>
              <w:t>CAPITULO</w:t>
            </w:r>
            <w:r>
              <w:rPr>
                <w:spacing w:val="15"/>
              </w:rPr>
              <w:t> </w:t>
            </w:r>
            <w:r>
              <w:rPr>
                <w:spacing w:val="-6"/>
              </w:rPr>
              <w:t>IX.</w:t>
            </w:r>
            <w:r>
              <w:rPr/>
              <w:t> RECOMENDACIONES</w:t>
              <w:tab/>
              <w:t>103</w:t>
            </w:r>
          </w:hyperlink>
        </w:p>
        <w:p>
          <w:pPr>
            <w:pStyle w:val="TOC1"/>
            <w:tabs>
              <w:tab w:pos="8962" w:val="right" w:leader="dot"/>
            </w:tabs>
          </w:pPr>
          <w:hyperlink w:history="true" w:anchor="_bookmark46">
            <w:r>
              <w:rPr/>
              <w:t>CAPITULO X.</w:t>
            </w:r>
            <w:r>
              <w:rPr>
                <w:spacing w:val="1"/>
              </w:rPr>
              <w:t> </w:t>
            </w:r>
            <w:r>
              <w:rPr/>
              <w:t>REFERENCIAS</w:t>
            </w:r>
            <w:r>
              <w:rPr>
                <w:spacing w:val="-3"/>
              </w:rPr>
              <w:t> </w:t>
            </w:r>
            <w:r>
              <w:rPr/>
              <w:t>BIBLIOGRÁFICAS</w:t>
              <w:tab/>
              <w:t>104</w:t>
            </w:r>
          </w:hyperlink>
        </w:p>
      </w:sdtContent>
    </w:sdt>
    <w:p>
      <w:pPr>
        <w:spacing w:after="0"/>
        <w:sectPr>
          <w:type w:val="continuous"/>
          <w:pgSz w:w="12240" w:h="15840"/>
          <w:pgMar w:top="963" w:bottom="1760" w:left="1580" w:right="1580"/>
        </w:sectPr>
      </w:pPr>
    </w:p>
    <w:p>
      <w:pPr>
        <w:pStyle w:val="BodyText"/>
        <w:spacing w:before="448"/>
        <w:ind w:left="223" w:right="264"/>
        <w:jc w:val="center"/>
      </w:pPr>
      <w:bookmarkStart w:name="_bookmark0" w:id="1"/>
      <w:bookmarkEnd w:id="1"/>
      <w:r>
        <w:rPr/>
      </w:r>
      <w:r>
        <w:rPr/>
        <w:t>RESUMEN</w:t>
      </w:r>
    </w:p>
    <w:p>
      <w:pPr>
        <w:pStyle w:val="BodyText"/>
        <w:spacing w:line="480" w:lineRule="auto" w:before="279"/>
        <w:ind w:left="116" w:right="113"/>
        <w:jc w:val="both"/>
      </w:pPr>
      <w:r>
        <w:rPr/>
        <w:t>La </w:t>
      </w:r>
      <w:r>
        <w:rPr>
          <w:spacing w:val="-3"/>
        </w:rPr>
        <w:t>presente </w:t>
      </w:r>
      <w:r>
        <w:rPr/>
        <w:t>investigación se llevo a cabo en un bosque de pino encino y poblados cercanos a Tenancingo, Estado de </w:t>
      </w:r>
      <w:r>
        <w:rPr>
          <w:spacing w:val="-3"/>
        </w:rPr>
        <w:t>México </w:t>
      </w:r>
      <w:r>
        <w:rPr/>
        <w:t>durante </w:t>
      </w:r>
      <w:r>
        <w:rPr>
          <w:spacing w:val="-3"/>
        </w:rPr>
        <w:t>los años </w:t>
      </w:r>
      <w:r>
        <w:rPr/>
        <w:t>de 2002-2004, </w:t>
      </w:r>
      <w:r>
        <w:rPr>
          <w:spacing w:val="-3"/>
        </w:rPr>
        <w:t>los objetivos </w:t>
      </w:r>
      <w:r>
        <w:rPr/>
        <w:t>fueron evaluar </w:t>
      </w:r>
      <w:r>
        <w:rPr>
          <w:spacing w:val="-5"/>
        </w:rPr>
        <w:t>la </w:t>
      </w:r>
      <w:r>
        <w:rPr/>
        <w:t>sostenibilidad, documentar </w:t>
      </w:r>
      <w:r>
        <w:rPr>
          <w:spacing w:val="-3"/>
        </w:rPr>
        <w:t>las </w:t>
      </w:r>
      <w:r>
        <w:rPr/>
        <w:t>especies aprovechadas, determinar </w:t>
      </w:r>
      <w:r>
        <w:rPr>
          <w:spacing w:val="-5"/>
        </w:rPr>
        <w:t>la </w:t>
      </w:r>
      <w:r>
        <w:rPr/>
        <w:t>importancia socio-económica-cultural de </w:t>
      </w:r>
      <w:r>
        <w:rPr>
          <w:spacing w:val="-5"/>
        </w:rPr>
        <w:t>la </w:t>
      </w:r>
      <w:r>
        <w:rPr/>
        <w:t>cestería y </w:t>
      </w:r>
      <w:r>
        <w:rPr>
          <w:spacing w:val="2"/>
        </w:rPr>
        <w:t>describir </w:t>
      </w:r>
      <w:r>
        <w:rPr>
          <w:spacing w:val="-3"/>
        </w:rPr>
        <w:t>los </w:t>
      </w:r>
      <w:r>
        <w:rPr/>
        <w:t>manejos de </w:t>
      </w:r>
      <w:r>
        <w:rPr>
          <w:spacing w:val="-10"/>
        </w:rPr>
        <w:t>una </w:t>
      </w:r>
      <w:r>
        <w:rPr/>
        <w:t>población de </w:t>
      </w:r>
      <w:r>
        <w:rPr>
          <w:i/>
          <w:spacing w:val="2"/>
        </w:rPr>
        <w:t>Dalea </w:t>
      </w:r>
      <w:r>
        <w:rPr>
          <w:i/>
        </w:rPr>
        <w:t>lutea </w:t>
      </w:r>
      <w:r>
        <w:rPr>
          <w:spacing w:val="-6"/>
        </w:rPr>
        <w:t>(Cav.) </w:t>
      </w:r>
      <w:r>
        <w:rPr/>
        <w:t>Willd. Para </w:t>
      </w:r>
      <w:r>
        <w:rPr>
          <w:spacing w:val="-5"/>
        </w:rPr>
        <w:t>ello </w:t>
      </w:r>
      <w:r>
        <w:rPr/>
        <w:t>se marcaron 8 parcelas en bosque y pastizal de </w:t>
      </w:r>
      <w:r>
        <w:rPr>
          <w:spacing w:val="-3"/>
        </w:rPr>
        <w:t>donde </w:t>
      </w:r>
      <w:r>
        <w:rPr/>
        <w:t>se obtuvo </w:t>
      </w:r>
      <w:r>
        <w:rPr>
          <w:spacing w:val="-5"/>
        </w:rPr>
        <w:t>la </w:t>
      </w:r>
      <w:r>
        <w:rPr/>
        <w:t>información, además se aplicaron entrevistas a 38 artesanos-recolectores y efectuaron recorridos de campo. La sostenibilidad en pastizal para </w:t>
      </w:r>
      <w:r>
        <w:rPr>
          <w:spacing w:val="-3"/>
        </w:rPr>
        <w:t>plántulas </w:t>
      </w:r>
      <w:r>
        <w:rPr/>
        <w:t>y adultas </w:t>
      </w:r>
      <w:r>
        <w:rPr>
          <w:spacing w:val="-3"/>
        </w:rPr>
        <w:t>(59.5 </w:t>
      </w:r>
      <w:r>
        <w:rPr/>
        <w:t>y 41%) fue </w:t>
      </w:r>
      <w:r>
        <w:rPr>
          <w:spacing w:val="-4"/>
        </w:rPr>
        <w:t>mayor </w:t>
      </w:r>
      <w:r>
        <w:rPr/>
        <w:t>a </w:t>
      </w:r>
      <w:r>
        <w:rPr>
          <w:spacing w:val="-5"/>
        </w:rPr>
        <w:t>la </w:t>
      </w:r>
      <w:r>
        <w:rPr/>
        <w:t>presentada </w:t>
      </w:r>
      <w:r>
        <w:rPr>
          <w:spacing w:val="8"/>
        </w:rPr>
        <w:t>en </w:t>
      </w:r>
      <w:r>
        <w:rPr/>
        <w:t>bosque mixto </w:t>
      </w:r>
      <w:r>
        <w:rPr>
          <w:spacing w:val="-3"/>
        </w:rPr>
        <w:t>(4.4 </w:t>
      </w:r>
      <w:r>
        <w:rPr/>
        <w:t>y 16.2%) mientras </w:t>
      </w:r>
      <w:r>
        <w:rPr>
          <w:spacing w:val="-3"/>
        </w:rPr>
        <w:t>las </w:t>
      </w:r>
      <w:r>
        <w:rPr/>
        <w:t>juveniles decrecieron 79 y 25.1% </w:t>
      </w:r>
      <w:r>
        <w:rPr>
          <w:spacing w:val="8"/>
        </w:rPr>
        <w:t>en </w:t>
      </w:r>
      <w:r>
        <w:rPr>
          <w:spacing w:val="-5"/>
        </w:rPr>
        <w:t>uno </w:t>
      </w:r>
      <w:r>
        <w:rPr/>
        <w:t>y </w:t>
      </w:r>
      <w:r>
        <w:rPr>
          <w:spacing w:val="-3"/>
        </w:rPr>
        <w:t>otro </w:t>
      </w:r>
      <w:r>
        <w:rPr/>
        <w:t>ambiente. En general, </w:t>
      </w:r>
      <w:r>
        <w:rPr>
          <w:spacing w:val="8"/>
        </w:rPr>
        <w:t>el </w:t>
      </w:r>
      <w:r>
        <w:rPr>
          <w:spacing w:val="-4"/>
        </w:rPr>
        <w:t>número </w:t>
      </w:r>
      <w:r>
        <w:rPr/>
        <w:t>de plantas </w:t>
      </w:r>
      <w:r>
        <w:rPr>
          <w:spacing w:val="-4"/>
        </w:rPr>
        <w:t>aumentó</w:t>
      </w:r>
      <w:r>
        <w:rPr>
          <w:spacing w:val="58"/>
        </w:rPr>
        <w:t> </w:t>
      </w:r>
      <w:r>
        <w:rPr/>
        <w:t>durante verano-otoño, disminuyendo para invierno-primavera. Los </w:t>
      </w:r>
      <w:r>
        <w:rPr>
          <w:spacing w:val="-3"/>
        </w:rPr>
        <w:t>artesanos </w:t>
      </w:r>
      <w:r>
        <w:rPr/>
        <w:t>combinan tallos de </w:t>
      </w:r>
      <w:r>
        <w:rPr>
          <w:i/>
          <w:spacing w:val="3"/>
        </w:rPr>
        <w:t>Salix </w:t>
      </w:r>
      <w:r>
        <w:rPr>
          <w:i/>
        </w:rPr>
        <w:t>bonplandiana, Gymnosperma glutinosum</w:t>
      </w:r>
      <w:r>
        <w:rPr/>
        <w:t>, </w:t>
      </w:r>
      <w:r>
        <w:rPr>
          <w:i/>
        </w:rPr>
        <w:t>Cornus excelsa, </w:t>
      </w:r>
      <w:r>
        <w:rPr>
          <w:i/>
          <w:spacing w:val="2"/>
        </w:rPr>
        <w:t>Dalea </w:t>
      </w:r>
      <w:r>
        <w:rPr>
          <w:i/>
        </w:rPr>
        <w:t>lutea </w:t>
      </w:r>
      <w:r>
        <w:rPr/>
        <w:t>y </w:t>
      </w:r>
      <w:r>
        <w:rPr>
          <w:i/>
        </w:rPr>
        <w:t>Viburnum elatum, </w:t>
      </w:r>
      <w:r>
        <w:rPr/>
        <w:t>y </w:t>
      </w:r>
      <w:r>
        <w:rPr>
          <w:i/>
        </w:rPr>
        <w:t>Taxodium mucronatum </w:t>
      </w:r>
      <w:r>
        <w:rPr/>
        <w:t>para elaborar cestería y </w:t>
      </w:r>
      <w:r>
        <w:rPr>
          <w:spacing w:val="-3"/>
        </w:rPr>
        <w:t>los </w:t>
      </w:r>
      <w:r>
        <w:rPr/>
        <w:t>recolectan de </w:t>
      </w:r>
      <w:r>
        <w:rPr>
          <w:spacing w:val="-3"/>
        </w:rPr>
        <w:t>febrero </w:t>
      </w:r>
      <w:r>
        <w:rPr/>
        <w:t>a noviembre, aprovechando </w:t>
      </w:r>
      <w:r>
        <w:rPr>
          <w:spacing w:val="-5"/>
        </w:rPr>
        <w:t>la </w:t>
      </w:r>
      <w:r>
        <w:rPr/>
        <w:t>biodiversidad existente; </w:t>
      </w:r>
      <w:r>
        <w:rPr>
          <w:spacing w:val="-3"/>
        </w:rPr>
        <w:t>los </w:t>
      </w:r>
      <w:r>
        <w:rPr/>
        <w:t>artesanos además conocen </w:t>
      </w:r>
      <w:r>
        <w:rPr>
          <w:spacing w:val="-3"/>
        </w:rPr>
        <w:t>las </w:t>
      </w:r>
      <w:r>
        <w:rPr/>
        <w:t>técnicas para recolectar, preparar y </w:t>
      </w:r>
      <w:r>
        <w:rPr>
          <w:spacing w:val="-3"/>
        </w:rPr>
        <w:t>tejer los </w:t>
      </w:r>
      <w:r>
        <w:rPr>
          <w:spacing w:val="2"/>
        </w:rPr>
        <w:t>tallos, </w:t>
      </w:r>
      <w:r>
        <w:rPr/>
        <w:t>han determinado reglas para </w:t>
      </w:r>
      <w:r>
        <w:rPr>
          <w:spacing w:val="-5"/>
        </w:rPr>
        <w:t>la </w:t>
      </w:r>
      <w:r>
        <w:rPr/>
        <w:t>conservación del recurso. La tasa de retorno está relacionada con </w:t>
      </w:r>
      <w:r>
        <w:rPr>
          <w:spacing w:val="-5"/>
        </w:rPr>
        <w:t>la </w:t>
      </w:r>
      <w:r>
        <w:rPr/>
        <w:t>forma  de  adquirir  </w:t>
      </w:r>
      <w:r>
        <w:rPr>
          <w:spacing w:val="-5"/>
        </w:rPr>
        <w:t>la </w:t>
      </w:r>
      <w:r>
        <w:rPr/>
        <w:t>materia prima, favorable a </w:t>
      </w:r>
      <w:r>
        <w:rPr>
          <w:spacing w:val="-3"/>
        </w:rPr>
        <w:t>los </w:t>
      </w:r>
      <w:r>
        <w:rPr/>
        <w:t>artesanos-recolectores; </w:t>
      </w:r>
      <w:r>
        <w:rPr>
          <w:spacing w:val="-3"/>
        </w:rPr>
        <w:t>las mujeres </w:t>
      </w:r>
      <w:r>
        <w:rPr>
          <w:spacing w:val="2"/>
        </w:rPr>
        <w:t>obtienen </w:t>
      </w:r>
      <w:r>
        <w:rPr>
          <w:spacing w:val="-7"/>
        </w:rPr>
        <w:t>un </w:t>
      </w:r>
      <w:r>
        <w:rPr/>
        <w:t>salario menor que </w:t>
      </w:r>
      <w:r>
        <w:rPr>
          <w:spacing w:val="-3"/>
        </w:rPr>
        <w:t>los </w:t>
      </w:r>
      <w:r>
        <w:rPr/>
        <w:t>hombres dedicados de tiempo </w:t>
      </w:r>
      <w:r>
        <w:rPr>
          <w:spacing w:val="-3"/>
        </w:rPr>
        <w:t>completo </w:t>
      </w:r>
      <w:r>
        <w:rPr>
          <w:spacing w:val="8"/>
        </w:rPr>
        <w:t>en </w:t>
      </w:r>
      <w:r>
        <w:rPr>
          <w:spacing w:val="-5"/>
        </w:rPr>
        <w:t>la </w:t>
      </w:r>
      <w:r>
        <w:rPr/>
        <w:t>cestería. La transmisión intergeneracional de conocimientos se da dentro de </w:t>
      </w:r>
      <w:r>
        <w:rPr>
          <w:spacing w:val="-5"/>
        </w:rPr>
        <w:t>la </w:t>
      </w:r>
      <w:r>
        <w:rPr/>
        <w:t>familia, </w:t>
      </w:r>
      <w:r>
        <w:rPr>
          <w:spacing w:val="2"/>
        </w:rPr>
        <w:t>pero </w:t>
      </w:r>
      <w:r>
        <w:rPr>
          <w:spacing w:val="-3"/>
        </w:rPr>
        <w:t>actualmente los jóvenes </w:t>
      </w:r>
      <w:r>
        <w:rPr>
          <w:spacing w:val="-7"/>
        </w:rPr>
        <w:t>no </w:t>
      </w:r>
      <w:r>
        <w:rPr/>
        <w:t>están interesados en continuar con  </w:t>
      </w:r>
      <w:r>
        <w:rPr>
          <w:spacing w:val="-5"/>
        </w:rPr>
        <w:t>la  </w:t>
      </w:r>
      <w:r>
        <w:rPr/>
        <w:t>tradición, </w:t>
      </w:r>
      <w:r>
        <w:rPr>
          <w:spacing w:val="7"/>
        </w:rPr>
        <w:t>aun </w:t>
      </w:r>
      <w:r>
        <w:rPr/>
        <w:t>así, </w:t>
      </w:r>
      <w:r>
        <w:rPr>
          <w:spacing w:val="-5"/>
        </w:rPr>
        <w:t>la </w:t>
      </w:r>
      <w:r>
        <w:rPr/>
        <w:t>cestería es </w:t>
      </w:r>
      <w:r>
        <w:rPr>
          <w:spacing w:val="-5"/>
        </w:rPr>
        <w:t>una </w:t>
      </w:r>
      <w:r>
        <w:rPr/>
        <w:t>actividad económica y  socialmente  relevante.  La recolección de  tallos  de  </w:t>
      </w:r>
      <w:r>
        <w:rPr>
          <w:i/>
          <w:spacing w:val="2"/>
        </w:rPr>
        <w:t>Dalea  </w:t>
      </w:r>
      <w:r>
        <w:rPr>
          <w:i/>
        </w:rPr>
        <w:t>lutea  </w:t>
      </w:r>
      <w:r>
        <w:rPr>
          <w:spacing w:val="-4"/>
        </w:rPr>
        <w:t>(Cav.)  </w:t>
      </w:r>
      <w:r>
        <w:rPr/>
        <w:t>Willd.,  representa  ingreso</w:t>
      </w:r>
      <w:r>
        <w:rPr>
          <w:spacing w:val="-17"/>
        </w:rPr>
        <w:t> </w:t>
      </w:r>
      <w:r>
        <w:rPr/>
        <w:t>temporal</w:t>
      </w:r>
    </w:p>
    <w:p>
      <w:pPr>
        <w:spacing w:after="0" w:line="480" w:lineRule="auto"/>
        <w:jc w:val="both"/>
        <w:sectPr>
          <w:pgSz w:w="12240" w:h="15840"/>
          <w:pgMar w:header="723" w:footer="0" w:top="960" w:bottom="280" w:left="1580" w:right="1560"/>
        </w:sectPr>
      </w:pPr>
    </w:p>
    <w:p>
      <w:pPr>
        <w:pStyle w:val="BodyText"/>
        <w:spacing w:line="482" w:lineRule="auto" w:before="448"/>
        <w:ind w:left="116" w:right="130"/>
        <w:jc w:val="both"/>
      </w:pPr>
      <w:r>
        <w:rPr/>
        <w:t>para campesinos del sur este del Estado de México y su comercialización ocupa de  julio  a  octubre.  Dependiendo  del tipo  de  recolector,  los  ingresos  varían de</w:t>
      </w:r>
    </w:p>
    <w:p>
      <w:pPr>
        <w:pStyle w:val="BodyText"/>
        <w:spacing w:line="482" w:lineRule="auto" w:before="8"/>
        <w:ind w:left="116" w:right="106"/>
        <w:jc w:val="both"/>
      </w:pPr>
      <w:r>
        <w:rPr/>
        <w:t>$8,400.00 y $ 5,600.00 pesos por temporada. El fuego y la poda son técnicas de manejo </w:t>
      </w:r>
      <w:r>
        <w:rPr>
          <w:i/>
        </w:rPr>
        <w:t>in situ </w:t>
      </w:r>
      <w:r>
        <w:rPr/>
        <w:t>aplicadas por los recolectores; por otro lado, un sector de los encuestados cultiva la especie.</w:t>
      </w:r>
    </w:p>
    <w:p>
      <w:pPr>
        <w:spacing w:after="0" w:line="482" w:lineRule="auto"/>
        <w:jc w:val="both"/>
        <w:sectPr>
          <w:pgSz w:w="12240" w:h="15840"/>
          <w:pgMar w:header="723" w:footer="0" w:top="960" w:bottom="280" w:left="1580" w:right="1580"/>
        </w:sectPr>
      </w:pPr>
    </w:p>
    <w:p>
      <w:pPr>
        <w:pStyle w:val="BodyText"/>
        <w:spacing w:before="463"/>
        <w:ind w:left="255" w:right="264"/>
        <w:jc w:val="center"/>
      </w:pPr>
      <w:bookmarkStart w:name="_bookmark1" w:id="2"/>
      <w:bookmarkEnd w:id="2"/>
      <w:r>
        <w:rPr/>
      </w:r>
      <w:r>
        <w:rPr/>
        <w:t>ABSTRACT</w:t>
      </w:r>
    </w:p>
    <w:p>
      <w:pPr>
        <w:pStyle w:val="BodyText"/>
        <w:spacing w:line="480" w:lineRule="auto" w:before="264"/>
        <w:ind w:left="116" w:right="113"/>
        <w:jc w:val="both"/>
      </w:pPr>
      <w:r>
        <w:rPr>
          <w:spacing w:val="-4"/>
        </w:rPr>
        <w:t>The </w:t>
      </w:r>
      <w:r>
        <w:rPr/>
        <w:t>research </w:t>
      </w:r>
      <w:r>
        <w:rPr>
          <w:spacing w:val="-3"/>
        </w:rPr>
        <w:t>was </w:t>
      </w:r>
      <w:r>
        <w:rPr/>
        <w:t>carried out </w:t>
      </w:r>
      <w:r>
        <w:rPr>
          <w:spacing w:val="3"/>
        </w:rPr>
        <w:t>in </w:t>
      </w:r>
      <w:r>
        <w:rPr/>
        <w:t>forest </w:t>
      </w:r>
      <w:r>
        <w:rPr>
          <w:spacing w:val="2"/>
        </w:rPr>
        <w:t>pine-oak </w:t>
      </w:r>
      <w:r>
        <w:rPr/>
        <w:t>and near </w:t>
      </w:r>
      <w:r>
        <w:rPr>
          <w:spacing w:val="-4"/>
        </w:rPr>
        <w:t>villages to </w:t>
      </w:r>
      <w:r>
        <w:rPr/>
        <w:t>Tenancingo, </w:t>
      </w:r>
      <w:r>
        <w:rPr>
          <w:spacing w:val="-3"/>
        </w:rPr>
        <w:t>Mexico </w:t>
      </w:r>
      <w:r>
        <w:rPr/>
        <w:t>State during 2002-2004 years, the goals </w:t>
      </w:r>
      <w:r>
        <w:rPr>
          <w:spacing w:val="-4"/>
        </w:rPr>
        <w:t>were to </w:t>
      </w:r>
      <w:r>
        <w:rPr/>
        <w:t>assess the sustainability, documenting species </w:t>
      </w:r>
      <w:r>
        <w:rPr>
          <w:spacing w:val="-3"/>
        </w:rPr>
        <w:t>used, </w:t>
      </w:r>
      <w:r>
        <w:rPr>
          <w:spacing w:val="-4"/>
        </w:rPr>
        <w:t>to </w:t>
      </w:r>
      <w:r>
        <w:rPr/>
        <w:t>determine the socio-economic-cultural basket and describe </w:t>
      </w:r>
      <w:r>
        <w:rPr>
          <w:spacing w:val="-7"/>
        </w:rPr>
        <w:t>the </w:t>
      </w:r>
      <w:r>
        <w:rPr/>
        <w:t>management of a population </w:t>
      </w:r>
      <w:r>
        <w:rPr>
          <w:spacing w:val="8"/>
        </w:rPr>
        <w:t>of </w:t>
      </w:r>
      <w:r>
        <w:rPr>
          <w:i/>
          <w:spacing w:val="2"/>
        </w:rPr>
        <w:t>Dalea </w:t>
      </w:r>
      <w:r>
        <w:rPr>
          <w:i/>
        </w:rPr>
        <w:t>lutea </w:t>
      </w:r>
      <w:r>
        <w:rPr>
          <w:spacing w:val="-4"/>
        </w:rPr>
        <w:t>(Cav.) </w:t>
      </w:r>
      <w:r>
        <w:rPr/>
        <w:t>Willd. Eigth </w:t>
      </w:r>
      <w:r>
        <w:rPr>
          <w:spacing w:val="-3"/>
        </w:rPr>
        <w:t>plots </w:t>
      </w:r>
      <w:r>
        <w:rPr>
          <w:spacing w:val="-4"/>
        </w:rPr>
        <w:t>were </w:t>
      </w:r>
      <w:r>
        <w:rPr/>
        <w:t>marked </w:t>
      </w:r>
      <w:r>
        <w:rPr>
          <w:spacing w:val="3"/>
        </w:rPr>
        <w:t>in </w:t>
      </w:r>
      <w:r>
        <w:rPr/>
        <w:t>forest and pasture </w:t>
      </w:r>
      <w:r>
        <w:rPr>
          <w:spacing w:val="-3"/>
        </w:rPr>
        <w:t>where </w:t>
      </w:r>
      <w:r>
        <w:rPr/>
        <w:t>the information </w:t>
      </w:r>
      <w:r>
        <w:rPr>
          <w:spacing w:val="-3"/>
        </w:rPr>
        <w:t>was </w:t>
      </w:r>
      <w:r>
        <w:rPr/>
        <w:t>obtained; interviews </w:t>
      </w:r>
      <w:r>
        <w:rPr>
          <w:spacing w:val="-4"/>
        </w:rPr>
        <w:t>were </w:t>
      </w:r>
      <w:r>
        <w:rPr/>
        <w:t>also applied </w:t>
      </w:r>
      <w:r>
        <w:rPr>
          <w:spacing w:val="-4"/>
        </w:rPr>
        <w:t>to </w:t>
      </w:r>
      <w:r>
        <w:rPr/>
        <w:t>38 </w:t>
      </w:r>
      <w:r>
        <w:rPr>
          <w:spacing w:val="-3"/>
        </w:rPr>
        <w:t>artisans </w:t>
      </w:r>
      <w:r>
        <w:rPr/>
        <w:t>-collectors and made field trips. Sustainability </w:t>
      </w:r>
      <w:r>
        <w:rPr>
          <w:spacing w:val="3"/>
        </w:rPr>
        <w:t>in </w:t>
      </w:r>
      <w:r>
        <w:rPr>
          <w:spacing w:val="-4"/>
        </w:rPr>
        <w:t>pasture </w:t>
      </w:r>
      <w:r>
        <w:rPr/>
        <w:t>for seedlings </w:t>
      </w:r>
      <w:r>
        <w:rPr>
          <w:spacing w:val="2"/>
        </w:rPr>
        <w:t>and </w:t>
      </w:r>
      <w:r>
        <w:rPr/>
        <w:t>adults </w:t>
      </w:r>
      <w:r>
        <w:rPr>
          <w:spacing w:val="-3"/>
        </w:rPr>
        <w:t>(59.5 </w:t>
      </w:r>
      <w:r>
        <w:rPr/>
        <w:t>and </w:t>
      </w:r>
      <w:r>
        <w:rPr>
          <w:spacing w:val="3"/>
        </w:rPr>
        <w:t>41%) </w:t>
      </w:r>
      <w:r>
        <w:rPr>
          <w:spacing w:val="-3"/>
        </w:rPr>
        <w:t>was </w:t>
      </w:r>
      <w:r>
        <w:rPr>
          <w:spacing w:val="-4"/>
        </w:rPr>
        <w:t>higher </w:t>
      </w:r>
      <w:r>
        <w:rPr>
          <w:spacing w:val="2"/>
        </w:rPr>
        <w:t>than </w:t>
      </w:r>
      <w:r>
        <w:rPr/>
        <w:t>that found </w:t>
      </w:r>
      <w:r>
        <w:rPr>
          <w:spacing w:val="3"/>
        </w:rPr>
        <w:t>in  </w:t>
      </w:r>
      <w:r>
        <w:rPr>
          <w:spacing w:val="-3"/>
        </w:rPr>
        <w:t>mixed </w:t>
      </w:r>
      <w:r>
        <w:rPr/>
        <w:t>forest (4.4 </w:t>
      </w:r>
      <w:r>
        <w:rPr>
          <w:spacing w:val="-5"/>
        </w:rPr>
        <w:t>and </w:t>
      </w:r>
      <w:r>
        <w:rPr/>
        <w:t>16.2%) </w:t>
      </w:r>
      <w:r>
        <w:rPr>
          <w:spacing w:val="-3"/>
        </w:rPr>
        <w:t>while </w:t>
      </w:r>
      <w:r>
        <w:rPr/>
        <w:t>the </w:t>
      </w:r>
      <w:r>
        <w:rPr>
          <w:spacing w:val="-3"/>
        </w:rPr>
        <w:t>young </w:t>
      </w:r>
      <w:r>
        <w:rPr/>
        <w:t>plants decreased 79 </w:t>
      </w:r>
      <w:r>
        <w:rPr>
          <w:spacing w:val="-5"/>
        </w:rPr>
        <w:t>and </w:t>
      </w:r>
      <w:r>
        <w:rPr/>
        <w:t>21.1% </w:t>
      </w:r>
      <w:r>
        <w:rPr>
          <w:spacing w:val="3"/>
        </w:rPr>
        <w:t>in </w:t>
      </w:r>
      <w:r>
        <w:rPr>
          <w:spacing w:val="-3"/>
        </w:rPr>
        <w:t>either </w:t>
      </w:r>
      <w:r>
        <w:rPr/>
        <w:t>environment. </w:t>
      </w:r>
      <w:r>
        <w:rPr>
          <w:spacing w:val="-4"/>
        </w:rPr>
        <w:t>In </w:t>
      </w:r>
      <w:r>
        <w:rPr/>
        <w:t>general, the </w:t>
      </w:r>
      <w:r>
        <w:rPr>
          <w:spacing w:val="-3"/>
        </w:rPr>
        <w:t>number </w:t>
      </w:r>
      <w:r>
        <w:rPr/>
        <w:t>of plants increased during summer and autumn, decreasing winter-spring. Artisans combine stems of </w:t>
      </w:r>
      <w:r>
        <w:rPr>
          <w:i/>
          <w:spacing w:val="3"/>
        </w:rPr>
        <w:t>Salix </w:t>
      </w:r>
      <w:r>
        <w:rPr>
          <w:i/>
        </w:rPr>
        <w:t>bonplandiana</w:t>
      </w:r>
      <w:r>
        <w:rPr/>
        <w:t>; </w:t>
      </w:r>
      <w:r>
        <w:rPr>
          <w:i/>
        </w:rPr>
        <w:t>Gymnosperma glutinosum</w:t>
      </w:r>
      <w:r>
        <w:rPr/>
        <w:t>, </w:t>
      </w:r>
      <w:r>
        <w:rPr>
          <w:i/>
        </w:rPr>
        <w:t>Cornus excelsa</w:t>
      </w:r>
      <w:r>
        <w:rPr/>
        <w:t>, </w:t>
      </w:r>
      <w:r>
        <w:rPr>
          <w:i/>
        </w:rPr>
        <w:t>Dalea lutea</w:t>
      </w:r>
      <w:r>
        <w:rPr/>
        <w:t>, </w:t>
      </w:r>
      <w:r>
        <w:rPr>
          <w:i/>
        </w:rPr>
        <w:t>Viburnum </w:t>
      </w:r>
      <w:r>
        <w:rPr>
          <w:i/>
          <w:spacing w:val="-3"/>
        </w:rPr>
        <w:t>elatum </w:t>
      </w:r>
      <w:r>
        <w:rPr>
          <w:spacing w:val="-5"/>
        </w:rPr>
        <w:t>and </w:t>
      </w:r>
      <w:r>
        <w:rPr>
          <w:i/>
        </w:rPr>
        <w:t>taxodium mucronatum </w:t>
      </w:r>
      <w:r>
        <w:rPr>
          <w:spacing w:val="-4"/>
        </w:rPr>
        <w:t>to </w:t>
      </w:r>
      <w:r>
        <w:rPr/>
        <w:t>make baskets </w:t>
      </w:r>
      <w:r>
        <w:rPr>
          <w:spacing w:val="-5"/>
        </w:rPr>
        <w:t>and </w:t>
      </w:r>
      <w:r>
        <w:rPr/>
        <w:t>collected from February </w:t>
      </w:r>
      <w:r>
        <w:rPr>
          <w:spacing w:val="-4"/>
        </w:rPr>
        <w:t>to </w:t>
      </w:r>
      <w:r>
        <w:rPr/>
        <w:t>November, advantage existing biodiversity, artisans well known techniques for collecting, preparing and </w:t>
      </w:r>
      <w:r>
        <w:rPr>
          <w:spacing w:val="-3"/>
        </w:rPr>
        <w:t>weaving </w:t>
      </w:r>
      <w:r>
        <w:rPr/>
        <w:t>stems and determined </w:t>
      </w:r>
      <w:r>
        <w:rPr>
          <w:spacing w:val="-3"/>
        </w:rPr>
        <w:t>rules </w:t>
      </w:r>
      <w:r>
        <w:rPr/>
        <w:t>for conservation. </w:t>
      </w:r>
      <w:r>
        <w:rPr>
          <w:spacing w:val="-4"/>
        </w:rPr>
        <w:t>The </w:t>
      </w:r>
      <w:r>
        <w:rPr>
          <w:spacing w:val="-3"/>
        </w:rPr>
        <w:t>rate </w:t>
      </w:r>
      <w:r>
        <w:rPr/>
        <w:t>of return </w:t>
      </w:r>
      <w:r>
        <w:rPr>
          <w:spacing w:val="3"/>
        </w:rPr>
        <w:t>is </w:t>
      </w:r>
      <w:r>
        <w:rPr/>
        <w:t>related </w:t>
      </w:r>
      <w:r>
        <w:rPr>
          <w:spacing w:val="-4"/>
        </w:rPr>
        <w:t>to </w:t>
      </w:r>
      <w:r>
        <w:rPr>
          <w:spacing w:val="-5"/>
        </w:rPr>
        <w:t>how </w:t>
      </w:r>
      <w:r>
        <w:rPr>
          <w:spacing w:val="-4"/>
        </w:rPr>
        <w:t>to </w:t>
      </w:r>
      <w:r>
        <w:rPr/>
        <w:t>acquire the </w:t>
      </w:r>
      <w:r>
        <w:rPr>
          <w:spacing w:val="3"/>
        </w:rPr>
        <w:t>raw </w:t>
      </w:r>
      <w:r>
        <w:rPr/>
        <w:t>material, pro -gatherers artisans; women get paid less that </w:t>
      </w:r>
      <w:r>
        <w:rPr>
          <w:spacing w:val="3"/>
        </w:rPr>
        <w:t>men </w:t>
      </w:r>
      <w:r>
        <w:rPr/>
        <w:t>dedicated full time </w:t>
      </w:r>
      <w:r>
        <w:rPr>
          <w:spacing w:val="3"/>
        </w:rPr>
        <w:t>in </w:t>
      </w:r>
      <w:r>
        <w:rPr/>
        <w:t>the basket. </w:t>
      </w:r>
      <w:r>
        <w:rPr>
          <w:spacing w:val="-4"/>
        </w:rPr>
        <w:t>The </w:t>
      </w:r>
      <w:r>
        <w:rPr/>
        <w:t>intergenerational transmission </w:t>
      </w:r>
      <w:r>
        <w:rPr>
          <w:spacing w:val="8"/>
        </w:rPr>
        <w:t>of </w:t>
      </w:r>
      <w:r>
        <w:rPr/>
        <w:t>knowledge occurs within the family, but now </w:t>
      </w:r>
      <w:r>
        <w:rPr>
          <w:spacing w:val="-3"/>
        </w:rPr>
        <w:t>young </w:t>
      </w:r>
      <w:r>
        <w:rPr/>
        <w:t>people are </w:t>
      </w:r>
      <w:r>
        <w:rPr>
          <w:spacing w:val="-5"/>
        </w:rPr>
        <w:t>not </w:t>
      </w:r>
      <w:r>
        <w:rPr>
          <w:spacing w:val="-3"/>
        </w:rPr>
        <w:t>interested </w:t>
      </w:r>
      <w:r>
        <w:rPr>
          <w:spacing w:val="3"/>
        </w:rPr>
        <w:t>in </w:t>
      </w:r>
      <w:r>
        <w:rPr/>
        <w:t>continuing the tradition, still, the straw </w:t>
      </w:r>
      <w:r>
        <w:rPr>
          <w:spacing w:val="3"/>
        </w:rPr>
        <w:t>is </w:t>
      </w:r>
      <w:r>
        <w:rPr>
          <w:spacing w:val="8"/>
        </w:rPr>
        <w:t>an </w:t>
      </w:r>
      <w:r>
        <w:rPr/>
        <w:t>economic activity and socially relevant. </w:t>
      </w:r>
      <w:r>
        <w:rPr>
          <w:spacing w:val="-4"/>
        </w:rPr>
        <w:t>The </w:t>
      </w:r>
      <w:r>
        <w:rPr/>
        <w:t>collection </w:t>
      </w:r>
      <w:r>
        <w:rPr>
          <w:spacing w:val="-3"/>
        </w:rPr>
        <w:t>stems </w:t>
      </w:r>
      <w:r>
        <w:rPr/>
        <w:t>from </w:t>
      </w:r>
      <w:r>
        <w:rPr>
          <w:i/>
          <w:spacing w:val="2"/>
        </w:rPr>
        <w:t>Dalea </w:t>
      </w:r>
      <w:r>
        <w:rPr>
          <w:i/>
        </w:rPr>
        <w:t>lutea </w:t>
      </w:r>
      <w:r>
        <w:rPr>
          <w:spacing w:val="-4"/>
        </w:rPr>
        <w:t>(Cav.) </w:t>
      </w:r>
      <w:r>
        <w:rPr/>
        <w:t>Willd, </w:t>
      </w:r>
      <w:r>
        <w:rPr>
          <w:spacing w:val="3"/>
        </w:rPr>
        <w:t>is </w:t>
      </w:r>
      <w:r>
        <w:rPr/>
        <w:t>temporary </w:t>
      </w:r>
      <w:r>
        <w:rPr>
          <w:spacing w:val="-3"/>
        </w:rPr>
        <w:t>income </w:t>
      </w:r>
      <w:r>
        <w:rPr>
          <w:spacing w:val="3"/>
        </w:rPr>
        <w:t>for </w:t>
      </w:r>
      <w:r>
        <w:rPr>
          <w:spacing w:val="-4"/>
        </w:rPr>
        <w:t>farmers </w:t>
      </w:r>
      <w:r>
        <w:rPr>
          <w:spacing w:val="3"/>
        </w:rPr>
        <w:t>in </w:t>
      </w:r>
      <w:r>
        <w:rPr/>
        <w:t>the </w:t>
      </w:r>
      <w:r>
        <w:rPr>
          <w:spacing w:val="5"/>
        </w:rPr>
        <w:t>south </w:t>
      </w:r>
      <w:r>
        <w:rPr/>
        <w:t>east of Mexico State and its marketing deals </w:t>
      </w:r>
      <w:r>
        <w:rPr>
          <w:spacing w:val="-3"/>
        </w:rPr>
        <w:t>from </w:t>
      </w:r>
      <w:r>
        <w:rPr/>
        <w:t>July </w:t>
      </w:r>
      <w:r>
        <w:rPr>
          <w:spacing w:val="-4"/>
        </w:rPr>
        <w:t>to </w:t>
      </w:r>
      <w:r>
        <w:rPr/>
        <w:t>October. Depending </w:t>
      </w:r>
      <w:r>
        <w:rPr>
          <w:spacing w:val="8"/>
        </w:rPr>
        <w:t>of </w:t>
      </w:r>
      <w:r>
        <w:rPr/>
        <w:t>the type of collector, earnings vary </w:t>
      </w:r>
      <w:r>
        <w:rPr>
          <w:spacing w:val="-3"/>
        </w:rPr>
        <w:t>from </w:t>
      </w:r>
      <w:r>
        <w:rPr/>
        <w:t>$8,400.00 </w:t>
      </w:r>
      <w:r>
        <w:rPr>
          <w:spacing w:val="-5"/>
        </w:rPr>
        <w:t>and   </w:t>
      </w:r>
      <w:r>
        <w:rPr/>
        <w:t>$  5,600.00  </w:t>
      </w:r>
      <w:r>
        <w:rPr>
          <w:spacing w:val="5"/>
        </w:rPr>
        <w:t>Mx  </w:t>
      </w:r>
      <w:r>
        <w:rPr/>
        <w:t>per  season.  Fire  </w:t>
      </w:r>
      <w:r>
        <w:rPr>
          <w:spacing w:val="-5"/>
        </w:rPr>
        <w:t>and   </w:t>
      </w:r>
      <w:r>
        <w:rPr/>
        <w:t>pruning  are  </w:t>
      </w:r>
      <w:r>
        <w:rPr>
          <w:spacing w:val="9"/>
        </w:rPr>
        <w:t>i</w:t>
      </w:r>
      <w:r>
        <w:rPr>
          <w:i/>
          <w:spacing w:val="9"/>
        </w:rPr>
        <w:t>n  </w:t>
      </w:r>
      <w:r>
        <w:rPr>
          <w:i/>
        </w:rPr>
        <w:t>situ    </w:t>
      </w:r>
      <w:r>
        <w:rPr>
          <w:i/>
          <w:spacing w:val="16"/>
        </w:rPr>
        <w:t> </w:t>
      </w:r>
      <w:r>
        <w:rPr>
          <w:spacing w:val="-4"/>
        </w:rPr>
        <w:t>management</w:t>
      </w:r>
    </w:p>
    <w:p>
      <w:pPr>
        <w:spacing w:after="0" w:line="480" w:lineRule="auto"/>
        <w:jc w:val="both"/>
        <w:sectPr>
          <w:pgSz w:w="12240" w:h="15840"/>
          <w:pgMar w:header="723" w:footer="0" w:top="960" w:bottom="280" w:left="1580" w:right="1560"/>
        </w:sectPr>
      </w:pPr>
    </w:p>
    <w:p>
      <w:pPr>
        <w:pStyle w:val="BodyText"/>
        <w:spacing w:line="482" w:lineRule="auto" w:before="448"/>
        <w:ind w:left="116"/>
      </w:pPr>
      <w:r>
        <w:rPr/>
        <w:t>techniques applied by collectors; on the other hand, a sector of the respondents cultivated the specie.</w:t>
      </w:r>
    </w:p>
    <w:p>
      <w:pPr>
        <w:spacing w:after="0" w:line="482" w:lineRule="auto"/>
        <w:sectPr>
          <w:pgSz w:w="12240" w:h="15840"/>
          <w:pgMar w:header="723" w:footer="0" w:top="960" w:bottom="280" w:left="1580" w:right="1600"/>
        </w:sectPr>
      </w:pPr>
    </w:p>
    <w:p>
      <w:pPr>
        <w:pStyle w:val="BodyText"/>
        <w:rPr>
          <w:sz w:val="34"/>
        </w:rPr>
      </w:pPr>
    </w:p>
    <w:p>
      <w:pPr>
        <w:pStyle w:val="BodyText"/>
        <w:spacing w:before="1"/>
        <w:ind w:left="2264"/>
      </w:pPr>
      <w:bookmarkStart w:name="_bookmark2" w:id="3"/>
      <w:bookmarkEnd w:id="3"/>
      <w:r>
        <w:rPr/>
      </w:r>
      <w:r>
        <w:rPr/>
        <w:t>CAPITULO I. INTRODUCCIÓN GENERAL</w:t>
      </w:r>
    </w:p>
    <w:p>
      <w:pPr>
        <w:pStyle w:val="BodyText"/>
      </w:pPr>
    </w:p>
    <w:p>
      <w:pPr>
        <w:pStyle w:val="BodyText"/>
        <w:spacing w:line="360" w:lineRule="auto" w:before="138"/>
        <w:ind w:left="116" w:right="122"/>
        <w:jc w:val="both"/>
      </w:pPr>
      <w:r>
        <w:rPr/>
        <w:t>En </w:t>
      </w:r>
      <w:r>
        <w:rPr>
          <w:spacing w:val="-3"/>
        </w:rPr>
        <w:t>los </w:t>
      </w:r>
      <w:r>
        <w:rPr/>
        <w:t>bosques, selvas y desiertos de México, </w:t>
      </w:r>
      <w:r>
        <w:rPr>
          <w:spacing w:val="2"/>
        </w:rPr>
        <w:t>existen </w:t>
      </w:r>
      <w:r>
        <w:rPr/>
        <w:t>productos forestales </w:t>
      </w:r>
      <w:r>
        <w:rPr>
          <w:spacing w:val="-7"/>
        </w:rPr>
        <w:t>no </w:t>
      </w:r>
      <w:r>
        <w:rPr/>
        <w:t>maderables (PFNM) de </w:t>
      </w:r>
      <w:r>
        <w:rPr>
          <w:spacing w:val="2"/>
        </w:rPr>
        <w:t>gran </w:t>
      </w:r>
      <w:r>
        <w:rPr/>
        <w:t>importancia económica. Estos productos generan beneficios directos y proporcionan un complemento al ingreso rural de </w:t>
      </w:r>
      <w:r>
        <w:rPr>
          <w:spacing w:val="-3"/>
        </w:rPr>
        <w:t>las </w:t>
      </w:r>
      <w:r>
        <w:rPr/>
        <w:t>personas </w:t>
      </w:r>
      <w:r>
        <w:rPr>
          <w:spacing w:val="-5"/>
        </w:rPr>
        <w:t>que </w:t>
      </w:r>
      <w:r>
        <w:rPr>
          <w:spacing w:val="-3"/>
        </w:rPr>
        <w:t>los </w:t>
      </w:r>
      <w:r>
        <w:rPr/>
        <w:t>aprovechan. </w:t>
      </w:r>
      <w:r>
        <w:rPr>
          <w:spacing w:val="3"/>
        </w:rPr>
        <w:t>De </w:t>
      </w:r>
      <w:r>
        <w:rPr/>
        <w:t>estos </w:t>
      </w:r>
      <w:r>
        <w:rPr>
          <w:spacing w:val="-3"/>
        </w:rPr>
        <w:t>productos </w:t>
      </w:r>
      <w:r>
        <w:rPr/>
        <w:t>se derivan artículos de </w:t>
      </w:r>
      <w:r>
        <w:rPr>
          <w:spacing w:val="-5"/>
        </w:rPr>
        <w:t>uso </w:t>
      </w:r>
      <w:r>
        <w:rPr/>
        <w:t>doméstico, ornamental, artesanal, industrial, medicinal, alimenticio, forrajero y de construcción rural (SEMARNAP,</w:t>
      </w:r>
      <w:r>
        <w:rPr>
          <w:spacing w:val="-33"/>
        </w:rPr>
        <w:t> </w:t>
      </w:r>
      <w:r>
        <w:rPr/>
        <w:t>1997).</w:t>
      </w:r>
    </w:p>
    <w:p>
      <w:pPr>
        <w:pStyle w:val="BodyText"/>
      </w:pPr>
    </w:p>
    <w:p>
      <w:pPr>
        <w:pStyle w:val="BodyText"/>
        <w:spacing w:line="360" w:lineRule="auto" w:before="155"/>
        <w:ind w:left="116" w:right="108"/>
        <w:jc w:val="both"/>
      </w:pPr>
      <w:r>
        <w:rPr>
          <w:spacing w:val="-4"/>
        </w:rPr>
        <w:t>Aunque</w:t>
      </w:r>
      <w:r>
        <w:rPr>
          <w:spacing w:val="58"/>
        </w:rPr>
        <w:t> </w:t>
      </w:r>
      <w:r>
        <w:rPr/>
        <w:t>millones de gentes extraen billones de dólares en productos </w:t>
      </w:r>
      <w:r>
        <w:rPr>
          <w:spacing w:val="-7"/>
        </w:rPr>
        <w:t>no </w:t>
      </w:r>
      <w:r>
        <w:rPr/>
        <w:t>maderables de </w:t>
      </w:r>
      <w:r>
        <w:rPr>
          <w:spacing w:val="-3"/>
        </w:rPr>
        <w:t>los </w:t>
      </w:r>
      <w:r>
        <w:rPr/>
        <w:t>bosques en el mundo, se conoce poco del impacto de </w:t>
      </w:r>
      <w:r>
        <w:rPr>
          <w:spacing w:val="-5"/>
        </w:rPr>
        <w:t>la </w:t>
      </w:r>
      <w:r>
        <w:rPr/>
        <w:t>extracción </w:t>
      </w:r>
      <w:r>
        <w:rPr>
          <w:spacing w:val="8"/>
        </w:rPr>
        <w:t>en </w:t>
      </w:r>
      <w:r>
        <w:rPr>
          <w:spacing w:val="-3"/>
        </w:rPr>
        <w:t>las </w:t>
      </w:r>
      <w:r>
        <w:rPr/>
        <w:t>economías locales, regionales y nacionales. Tampoco se conoce </w:t>
      </w:r>
      <w:r>
        <w:rPr>
          <w:spacing w:val="-5"/>
        </w:rPr>
        <w:t>la </w:t>
      </w:r>
      <w:r>
        <w:rPr>
          <w:spacing w:val="-3"/>
        </w:rPr>
        <w:t>magnitud </w:t>
      </w:r>
      <w:r>
        <w:rPr/>
        <w:t>de </w:t>
      </w:r>
      <w:r>
        <w:rPr>
          <w:spacing w:val="-5"/>
        </w:rPr>
        <w:t>la </w:t>
      </w:r>
      <w:r>
        <w:rPr/>
        <w:t>extracción local sostenible de PFNM y </w:t>
      </w:r>
      <w:r>
        <w:rPr>
          <w:spacing w:val="-5"/>
        </w:rPr>
        <w:t>la </w:t>
      </w:r>
      <w:r>
        <w:rPr/>
        <w:t>contribución a </w:t>
      </w:r>
      <w:r>
        <w:rPr>
          <w:spacing w:val="-5"/>
        </w:rPr>
        <w:t>la </w:t>
      </w:r>
      <w:r>
        <w:rPr/>
        <w:t>conservación del recurso (Hedge </w:t>
      </w:r>
      <w:r>
        <w:rPr>
          <w:i/>
          <w:spacing w:val="8"/>
        </w:rPr>
        <w:t>et </w:t>
      </w:r>
      <w:r>
        <w:rPr>
          <w:i/>
          <w:spacing w:val="4"/>
        </w:rPr>
        <w:t>al</w:t>
      </w:r>
      <w:r>
        <w:rPr>
          <w:spacing w:val="4"/>
        </w:rPr>
        <w:t>., </w:t>
      </w:r>
      <w:r>
        <w:rPr/>
        <w:t>1996). </w:t>
      </w:r>
      <w:r>
        <w:rPr>
          <w:spacing w:val="3"/>
        </w:rPr>
        <w:t>Sin </w:t>
      </w:r>
      <w:r>
        <w:rPr/>
        <w:t>embargo, el </w:t>
      </w:r>
      <w:r>
        <w:rPr>
          <w:spacing w:val="2"/>
        </w:rPr>
        <w:t>sobre </w:t>
      </w:r>
      <w:r>
        <w:rPr/>
        <w:t>aprovechamiento puede tener repercusión </w:t>
      </w:r>
      <w:r>
        <w:rPr>
          <w:spacing w:val="-4"/>
        </w:rPr>
        <w:t>negativa </w:t>
      </w:r>
      <w:r>
        <w:rPr>
          <w:spacing w:val="8"/>
        </w:rPr>
        <w:t>en </w:t>
      </w:r>
      <w:r>
        <w:rPr>
          <w:spacing w:val="-5"/>
        </w:rPr>
        <w:t>la </w:t>
      </w:r>
      <w:r>
        <w:rPr/>
        <w:t>biodiversidad (Murali </w:t>
      </w:r>
      <w:r>
        <w:rPr>
          <w:i/>
        </w:rPr>
        <w:t>et </w:t>
      </w:r>
      <w:r>
        <w:rPr>
          <w:i/>
        </w:rPr>
        <w:t>al</w:t>
      </w:r>
      <w:r>
        <w:rPr/>
        <w:t>., 1996).</w:t>
      </w:r>
    </w:p>
    <w:p>
      <w:pPr>
        <w:pStyle w:val="BodyText"/>
      </w:pPr>
    </w:p>
    <w:p>
      <w:pPr>
        <w:pStyle w:val="BodyText"/>
        <w:spacing w:line="360" w:lineRule="auto" w:before="139"/>
        <w:ind w:left="116" w:right="117"/>
        <w:jc w:val="both"/>
      </w:pPr>
      <w:r>
        <w:rPr/>
        <w:t>El aprovechamiento juicioso de partes de </w:t>
      </w:r>
      <w:r>
        <w:rPr>
          <w:spacing w:val="-3"/>
        </w:rPr>
        <w:t>las </w:t>
      </w:r>
      <w:r>
        <w:rPr/>
        <w:t>plantas resulta más sostenible que cosechar individuos adultos, como frecuentemente es el caso de </w:t>
      </w:r>
      <w:r>
        <w:rPr>
          <w:spacing w:val="-5"/>
        </w:rPr>
        <w:t>la </w:t>
      </w:r>
      <w:r>
        <w:rPr/>
        <w:t>cosecha de madera.</w:t>
      </w:r>
      <w:r>
        <w:rPr>
          <w:spacing w:val="-16"/>
        </w:rPr>
        <w:t> </w:t>
      </w:r>
      <w:r>
        <w:rPr/>
        <w:t>La</w:t>
      </w:r>
      <w:r>
        <w:rPr>
          <w:spacing w:val="-8"/>
        </w:rPr>
        <w:t> </w:t>
      </w:r>
      <w:r>
        <w:rPr/>
        <w:t>extracción</w:t>
      </w:r>
      <w:r>
        <w:rPr>
          <w:spacing w:val="-8"/>
        </w:rPr>
        <w:t> </w:t>
      </w:r>
      <w:r>
        <w:rPr/>
        <w:t>de</w:t>
      </w:r>
      <w:r>
        <w:rPr>
          <w:spacing w:val="7"/>
        </w:rPr>
        <w:t> </w:t>
      </w:r>
      <w:r>
        <w:rPr>
          <w:spacing w:val="-5"/>
        </w:rPr>
        <w:t>una</w:t>
      </w:r>
      <w:r>
        <w:rPr>
          <w:spacing w:val="-8"/>
        </w:rPr>
        <w:t> </w:t>
      </w:r>
      <w:r>
        <w:rPr>
          <w:spacing w:val="2"/>
        </w:rPr>
        <w:t>gran</w:t>
      </w:r>
      <w:r>
        <w:rPr>
          <w:spacing w:val="7"/>
        </w:rPr>
        <w:t> </w:t>
      </w:r>
      <w:r>
        <w:rPr/>
        <w:t>variedad</w:t>
      </w:r>
      <w:r>
        <w:rPr>
          <w:spacing w:val="-8"/>
        </w:rPr>
        <w:t> </w:t>
      </w:r>
      <w:r>
        <w:rPr/>
        <w:t>de</w:t>
      </w:r>
      <w:r>
        <w:rPr>
          <w:spacing w:val="-8"/>
        </w:rPr>
        <w:t> </w:t>
      </w:r>
      <w:r>
        <w:rPr/>
        <w:t>productos</w:t>
      </w:r>
      <w:r>
        <w:rPr>
          <w:spacing w:val="6"/>
        </w:rPr>
        <w:t> </w:t>
      </w:r>
      <w:r>
        <w:rPr/>
        <w:t>puede</w:t>
      </w:r>
      <w:r>
        <w:rPr>
          <w:spacing w:val="-8"/>
        </w:rPr>
        <w:t> </w:t>
      </w:r>
      <w:r>
        <w:rPr/>
        <w:t>resultar</w:t>
      </w:r>
      <w:r>
        <w:rPr>
          <w:spacing w:val="1"/>
        </w:rPr>
        <w:t> </w:t>
      </w:r>
      <w:r>
        <w:rPr>
          <w:spacing w:val="8"/>
        </w:rPr>
        <w:t>en</w:t>
      </w:r>
      <w:r>
        <w:rPr>
          <w:spacing w:val="-22"/>
        </w:rPr>
        <w:t> </w:t>
      </w:r>
      <w:r>
        <w:rPr/>
        <w:t>mayor diversificación económica </w:t>
      </w:r>
      <w:r>
        <w:rPr>
          <w:spacing w:val="-5"/>
        </w:rPr>
        <w:t>que </w:t>
      </w:r>
      <w:r>
        <w:rPr/>
        <w:t>el aprovechamiento de </w:t>
      </w:r>
      <w:r>
        <w:rPr>
          <w:spacing w:val="-10"/>
        </w:rPr>
        <w:t>uno </w:t>
      </w:r>
      <w:r>
        <w:rPr/>
        <w:t>o dos </w:t>
      </w:r>
      <w:r>
        <w:rPr>
          <w:spacing w:val="-3"/>
        </w:rPr>
        <w:t>productos. Una economía </w:t>
      </w:r>
      <w:r>
        <w:rPr/>
        <w:t>diversificada, basada en </w:t>
      </w:r>
      <w:r>
        <w:rPr>
          <w:spacing w:val="-3"/>
        </w:rPr>
        <w:t>los </w:t>
      </w:r>
      <w:r>
        <w:rPr/>
        <w:t>productos del bosque,  </w:t>
      </w:r>
      <w:r>
        <w:rPr>
          <w:spacing w:val="-3"/>
        </w:rPr>
        <w:t>puede  </w:t>
      </w:r>
      <w:r>
        <w:rPr/>
        <w:t>involucrar más gente </w:t>
      </w:r>
      <w:r>
        <w:rPr>
          <w:spacing w:val="8"/>
        </w:rPr>
        <w:t>en </w:t>
      </w:r>
      <w:r>
        <w:rPr>
          <w:spacing w:val="-3"/>
        </w:rPr>
        <w:t>los </w:t>
      </w:r>
      <w:r>
        <w:rPr/>
        <w:t>esfuerzos de conservación de </w:t>
      </w:r>
      <w:r>
        <w:rPr>
          <w:spacing w:val="-5"/>
        </w:rPr>
        <w:t>la </w:t>
      </w:r>
      <w:r>
        <w:rPr/>
        <w:t>biodiversidad (Hedge </w:t>
      </w:r>
      <w:r>
        <w:rPr>
          <w:i/>
        </w:rPr>
        <w:t>et al</w:t>
      </w:r>
      <w:r>
        <w:rPr/>
        <w:t>., 1996). </w:t>
      </w:r>
      <w:r>
        <w:rPr>
          <w:spacing w:val="3"/>
        </w:rPr>
        <w:t>Un </w:t>
      </w:r>
      <w:r>
        <w:rPr/>
        <w:t>manejo adecuado </w:t>
      </w:r>
      <w:r>
        <w:rPr>
          <w:spacing w:val="-3"/>
        </w:rPr>
        <w:t>requiere </w:t>
      </w:r>
      <w:r>
        <w:rPr/>
        <w:t>información de </w:t>
      </w:r>
      <w:r>
        <w:rPr>
          <w:spacing w:val="-3"/>
        </w:rPr>
        <w:t>las </w:t>
      </w:r>
      <w:r>
        <w:rPr/>
        <w:t>existencias naturales, de </w:t>
      </w:r>
      <w:r>
        <w:rPr>
          <w:spacing w:val="-3"/>
        </w:rPr>
        <w:t>las </w:t>
      </w:r>
      <w:r>
        <w:rPr/>
        <w:t>cantidades recolectadas por unidad de área y </w:t>
      </w:r>
      <w:r>
        <w:rPr>
          <w:spacing w:val="7"/>
        </w:rPr>
        <w:t>su </w:t>
      </w:r>
      <w:r>
        <w:rPr/>
        <w:t>impacto sobre </w:t>
      </w:r>
      <w:r>
        <w:rPr>
          <w:spacing w:val="-5"/>
        </w:rPr>
        <w:t>la </w:t>
      </w:r>
      <w:r>
        <w:rPr/>
        <w:t>estructura y composición del bosque, </w:t>
      </w:r>
      <w:r>
        <w:rPr>
          <w:spacing w:val="5"/>
        </w:rPr>
        <w:t>así </w:t>
      </w:r>
      <w:r>
        <w:rPr/>
        <w:t>como de </w:t>
      </w:r>
      <w:r>
        <w:rPr>
          <w:spacing w:val="-5"/>
        </w:rPr>
        <w:t>la </w:t>
      </w:r>
      <w:r>
        <w:rPr>
          <w:spacing w:val="2"/>
        </w:rPr>
        <w:t>adición </w:t>
      </w:r>
      <w:r>
        <w:rPr/>
        <w:t>de valor que </w:t>
      </w:r>
      <w:r>
        <w:rPr>
          <w:spacing w:val="-3"/>
        </w:rPr>
        <w:t>los </w:t>
      </w:r>
      <w:r>
        <w:rPr/>
        <w:t>extractores pueden dar </w:t>
      </w:r>
      <w:r>
        <w:rPr>
          <w:spacing w:val="8"/>
        </w:rPr>
        <w:t>al </w:t>
      </w:r>
      <w:r>
        <w:rPr/>
        <w:t>producto para aumentar </w:t>
      </w:r>
      <w:r>
        <w:rPr>
          <w:spacing w:val="-5"/>
        </w:rPr>
        <w:t>la </w:t>
      </w:r>
      <w:r>
        <w:rPr/>
        <w:t>tasa interna de retorno, disminuir </w:t>
      </w:r>
      <w:r>
        <w:rPr>
          <w:spacing w:val="-3"/>
        </w:rPr>
        <w:t>las </w:t>
      </w:r>
      <w:r>
        <w:rPr/>
        <w:t>cantidades recolectadas y de este modo conservar </w:t>
      </w:r>
      <w:r>
        <w:rPr>
          <w:spacing w:val="-3"/>
        </w:rPr>
        <w:t>las </w:t>
      </w:r>
      <w:r>
        <w:rPr/>
        <w:t>existencias naturales  </w:t>
      </w:r>
      <w:r>
        <w:rPr>
          <w:spacing w:val="-4"/>
        </w:rPr>
        <w:t>(Murali </w:t>
      </w:r>
      <w:r>
        <w:rPr>
          <w:i/>
          <w:spacing w:val="8"/>
        </w:rPr>
        <w:t>et </w:t>
      </w:r>
      <w:r>
        <w:rPr>
          <w:i/>
          <w:spacing w:val="4"/>
        </w:rPr>
        <w:t>al</w:t>
      </w:r>
      <w:r>
        <w:rPr>
          <w:spacing w:val="4"/>
        </w:rPr>
        <w:t>.,</w:t>
      </w:r>
      <w:r>
        <w:rPr>
          <w:spacing w:val="-30"/>
        </w:rPr>
        <w:t> </w:t>
      </w:r>
      <w:r>
        <w:rPr/>
        <w:t>1996).</w:t>
      </w:r>
    </w:p>
    <w:p>
      <w:pPr>
        <w:spacing w:after="0" w:line="360" w:lineRule="auto"/>
        <w:jc w:val="both"/>
        <w:sectPr>
          <w:headerReference w:type="default" r:id="rId7"/>
          <w:pgSz w:w="12240" w:h="15840"/>
          <w:pgMar w:header="0" w:footer="0" w:top="1500" w:bottom="280" w:left="1580" w:right="1580"/>
        </w:sectPr>
      </w:pPr>
    </w:p>
    <w:p>
      <w:pPr>
        <w:pStyle w:val="BodyText"/>
        <w:rPr>
          <w:sz w:val="20"/>
        </w:rPr>
      </w:pPr>
    </w:p>
    <w:p>
      <w:pPr>
        <w:pStyle w:val="BodyText"/>
        <w:rPr>
          <w:sz w:val="19"/>
        </w:rPr>
      </w:pPr>
    </w:p>
    <w:p>
      <w:pPr>
        <w:pStyle w:val="BodyText"/>
        <w:spacing w:line="360" w:lineRule="auto"/>
        <w:ind w:left="116" w:right="116"/>
        <w:jc w:val="both"/>
      </w:pPr>
      <w:r>
        <w:rPr/>
        <w:t>La cestería es una de las primeras manifestaciones culturales hechas por el hombre. El uso de fibras y otros productos vegetales se encuentra ampliamente difundido en todo el territorio nacional y puede considerarse, al igual que la cerámica, entre las artesanías más antiguas (Espejel, 1972). Aunque de uso cotidiano, es una de las actividades artesanales menos estudiadas, lo que se debe en gran parte a la rápida degradación de los materiales con los que está hecha y a la poca importancia que se le ha dado (Gámez, 1999). Entre las piezas derivadas de esta actividad, las que tienen uso más común y formas más diversas son los canastos (Murillo, 1982). Independientemente de su uso práctico, los cestos y canastas se pueden utilizar como objeto de intercambio social, son el contenedor de los presentes tradicionales y cuando son piezas excepcionales pueden convertirse en el regalo a una persona de estima o para una boda; también son objetos ceremoniales y sirven principalmente para llevar ofrendas a la iglesia (Medina y Quezada, 1975).</w:t>
      </w:r>
    </w:p>
    <w:p>
      <w:pPr>
        <w:pStyle w:val="BodyText"/>
      </w:pPr>
    </w:p>
    <w:p>
      <w:pPr>
        <w:pStyle w:val="BodyText"/>
        <w:spacing w:line="362" w:lineRule="auto" w:before="139"/>
        <w:ind w:left="116" w:right="117"/>
        <w:jc w:val="both"/>
      </w:pPr>
      <w:r>
        <w:rPr/>
        <w:t>La cestería ha evolucionando y se perfecciona con el tiempo; cambia debido a las necesidades y al ingenio de los artesanos, también recibe influencias de otras culturas. A nivel interno, la dinámica de la producción y comercio de los objetos también genera cambios, como la preferencia del público por ciertos objetos y formas (Gámez, 1999).</w:t>
      </w:r>
    </w:p>
    <w:p>
      <w:pPr>
        <w:spacing w:after="0" w:line="362" w:lineRule="auto"/>
        <w:jc w:val="both"/>
        <w:sectPr>
          <w:headerReference w:type="default" r:id="rId8"/>
          <w:pgSz w:w="12240" w:h="15840"/>
          <w:pgMar w:header="723" w:footer="0" w:top="960" w:bottom="280" w:left="1580" w:right="1580"/>
          <w:pgNumType w:start="2"/>
        </w:sectPr>
      </w:pPr>
    </w:p>
    <w:p>
      <w:pPr>
        <w:pStyle w:val="BodyText"/>
        <w:rPr>
          <w:sz w:val="20"/>
        </w:rPr>
      </w:pPr>
    </w:p>
    <w:p>
      <w:pPr>
        <w:pStyle w:val="BodyText"/>
        <w:rPr>
          <w:sz w:val="20"/>
        </w:rPr>
      </w:pPr>
    </w:p>
    <w:p>
      <w:pPr>
        <w:pStyle w:val="BodyText"/>
        <w:rPr>
          <w:sz w:val="20"/>
        </w:rPr>
      </w:pPr>
    </w:p>
    <w:p>
      <w:pPr>
        <w:pStyle w:val="BodyText"/>
        <w:spacing w:before="9"/>
        <w:rPr>
          <w:sz w:val="20"/>
        </w:rPr>
      </w:pPr>
    </w:p>
    <w:p>
      <w:pPr>
        <w:pStyle w:val="BodyText"/>
        <w:ind w:left="2204"/>
      </w:pPr>
      <w:bookmarkStart w:name="_bookmark3" w:id="4"/>
      <w:bookmarkEnd w:id="4"/>
      <w:r>
        <w:rPr/>
      </w:r>
      <w:r>
        <w:rPr/>
        <w:t>CAPITULO II. REVISIÓN DE LITERATURA</w:t>
      </w:r>
    </w:p>
    <w:p>
      <w:pPr>
        <w:pStyle w:val="BodyText"/>
        <w:spacing w:before="7"/>
        <w:rPr>
          <w:sz w:val="21"/>
        </w:rPr>
      </w:pPr>
    </w:p>
    <w:p>
      <w:pPr>
        <w:pStyle w:val="ListParagraph"/>
        <w:numPr>
          <w:ilvl w:val="1"/>
          <w:numId w:val="6"/>
        </w:numPr>
        <w:tabs>
          <w:tab w:pos="3677" w:val="left" w:leader="none"/>
        </w:tabs>
        <w:spacing w:line="240" w:lineRule="auto" w:before="1" w:after="0"/>
        <w:ind w:left="3676" w:right="0" w:hanging="390"/>
        <w:jc w:val="left"/>
        <w:rPr>
          <w:sz w:val="24"/>
        </w:rPr>
      </w:pPr>
      <w:bookmarkStart w:name="_bookmark4" w:id="5"/>
      <w:bookmarkEnd w:id="5"/>
      <w:r>
        <w:rPr/>
      </w:r>
      <w:bookmarkStart w:name="_bookmark4" w:id="6"/>
      <w:bookmarkEnd w:id="6"/>
      <w:r>
        <w:rPr>
          <w:sz w:val="24"/>
        </w:rPr>
        <w:t>R</w:t>
      </w:r>
      <w:r>
        <w:rPr>
          <w:sz w:val="24"/>
        </w:rPr>
        <w:t>iquezas</w:t>
      </w:r>
      <w:r>
        <w:rPr>
          <w:spacing w:val="-20"/>
          <w:sz w:val="24"/>
        </w:rPr>
        <w:t> </w:t>
      </w:r>
      <w:r>
        <w:rPr>
          <w:sz w:val="24"/>
        </w:rPr>
        <w:t>Naturales</w:t>
      </w:r>
    </w:p>
    <w:p>
      <w:pPr>
        <w:pStyle w:val="BodyText"/>
        <w:spacing w:before="6"/>
        <w:rPr>
          <w:sz w:val="29"/>
        </w:rPr>
      </w:pPr>
    </w:p>
    <w:p>
      <w:pPr>
        <w:pStyle w:val="BodyText"/>
        <w:spacing w:line="360" w:lineRule="auto"/>
        <w:ind w:left="116" w:right="103"/>
        <w:jc w:val="both"/>
      </w:pPr>
      <w:r>
        <w:rPr/>
        <w:t>Los recursos genéticos y </w:t>
      </w:r>
      <w:r>
        <w:rPr>
          <w:spacing w:val="8"/>
        </w:rPr>
        <w:t>en </w:t>
      </w:r>
      <w:r>
        <w:rPr/>
        <w:t>particular </w:t>
      </w:r>
      <w:r>
        <w:rPr>
          <w:spacing w:val="-3"/>
        </w:rPr>
        <w:t>los </w:t>
      </w:r>
      <w:r>
        <w:rPr/>
        <w:t>vegetales, se encuentran cada </w:t>
      </w:r>
      <w:r>
        <w:rPr>
          <w:spacing w:val="-2"/>
        </w:rPr>
        <w:t>día </w:t>
      </w:r>
      <w:r>
        <w:rPr/>
        <w:t>más amenazados. </w:t>
      </w:r>
      <w:r>
        <w:rPr>
          <w:spacing w:val="2"/>
        </w:rPr>
        <w:t>Los </w:t>
      </w:r>
      <w:r>
        <w:rPr/>
        <w:t>campesinos de </w:t>
      </w:r>
      <w:r>
        <w:rPr>
          <w:spacing w:val="-3"/>
        </w:rPr>
        <w:t>los </w:t>
      </w:r>
      <w:r>
        <w:rPr/>
        <w:t>países </w:t>
      </w:r>
      <w:r>
        <w:rPr>
          <w:spacing w:val="8"/>
        </w:rPr>
        <w:t>en </w:t>
      </w:r>
      <w:r>
        <w:rPr/>
        <w:t>desarrollo tienen conocimiento de </w:t>
      </w:r>
      <w:r>
        <w:rPr>
          <w:spacing w:val="-4"/>
        </w:rPr>
        <w:t>muchos </w:t>
      </w:r>
      <w:r>
        <w:rPr/>
        <w:t>sistemas agrícolas de producción de alimentos, selección de semillas y conservación de </w:t>
      </w:r>
      <w:r>
        <w:rPr>
          <w:spacing w:val="-5"/>
        </w:rPr>
        <w:t>la </w:t>
      </w:r>
      <w:r>
        <w:rPr/>
        <w:t>agrodiversidad y desempeñan un papel fundamental </w:t>
      </w:r>
      <w:r>
        <w:rPr>
          <w:spacing w:val="8"/>
        </w:rPr>
        <w:t>en </w:t>
      </w:r>
      <w:r>
        <w:rPr/>
        <w:t>el </w:t>
      </w:r>
      <w:r>
        <w:rPr>
          <w:spacing w:val="-3"/>
        </w:rPr>
        <w:t>desarrollo </w:t>
      </w:r>
      <w:r>
        <w:rPr/>
        <w:t>de sistemas agrícolas sostenibles, especialmente </w:t>
      </w:r>
      <w:r>
        <w:rPr>
          <w:spacing w:val="8"/>
        </w:rPr>
        <w:t>en el </w:t>
      </w:r>
      <w:r>
        <w:rPr/>
        <w:t>mejoramiento de </w:t>
      </w:r>
      <w:r>
        <w:rPr>
          <w:spacing w:val="-5"/>
        </w:rPr>
        <w:t>la </w:t>
      </w:r>
      <w:r>
        <w:rPr/>
        <w:t>productividad </w:t>
      </w:r>
      <w:r>
        <w:rPr>
          <w:spacing w:val="-3"/>
        </w:rPr>
        <w:t>agrícola </w:t>
      </w:r>
      <w:r>
        <w:rPr/>
        <w:t>y </w:t>
      </w:r>
      <w:r>
        <w:rPr>
          <w:spacing w:val="-3"/>
        </w:rPr>
        <w:t>los </w:t>
      </w:r>
      <w:r>
        <w:rPr/>
        <w:t>pastizales. En América Latina, </w:t>
      </w:r>
      <w:r>
        <w:rPr>
          <w:spacing w:val="-3"/>
        </w:rPr>
        <w:t>las </w:t>
      </w:r>
      <w:r>
        <w:rPr/>
        <w:t>mujeres tienen </w:t>
      </w:r>
      <w:r>
        <w:rPr>
          <w:spacing w:val="-7"/>
        </w:rPr>
        <w:t>un </w:t>
      </w:r>
      <w:r>
        <w:rPr/>
        <w:t>rol fundamental en </w:t>
      </w:r>
      <w:r>
        <w:rPr>
          <w:spacing w:val="-5"/>
        </w:rPr>
        <w:t>la </w:t>
      </w:r>
      <w:r>
        <w:rPr/>
        <w:t>cosecha, donde </w:t>
      </w:r>
      <w:r>
        <w:rPr>
          <w:spacing w:val="-5"/>
        </w:rPr>
        <w:t>la </w:t>
      </w:r>
      <w:r>
        <w:rPr/>
        <w:t>falta de oportunidades </w:t>
      </w:r>
      <w:r>
        <w:rPr>
          <w:spacing w:val="-7"/>
        </w:rPr>
        <w:t>ha </w:t>
      </w:r>
      <w:r>
        <w:rPr/>
        <w:t>obligado a </w:t>
      </w:r>
      <w:r>
        <w:rPr>
          <w:spacing w:val="-3"/>
        </w:rPr>
        <w:t>los </w:t>
      </w:r>
      <w:r>
        <w:rPr>
          <w:spacing w:val="-4"/>
        </w:rPr>
        <w:t>hombres </w:t>
      </w:r>
      <w:r>
        <w:rPr/>
        <w:t>a emigrar, </w:t>
      </w:r>
      <w:r>
        <w:rPr>
          <w:spacing w:val="-3"/>
        </w:rPr>
        <w:t>las </w:t>
      </w:r>
      <w:r>
        <w:rPr/>
        <w:t>mujeres se han </w:t>
      </w:r>
      <w:r>
        <w:rPr>
          <w:spacing w:val="-3"/>
        </w:rPr>
        <w:t>hecho </w:t>
      </w:r>
      <w:r>
        <w:rPr/>
        <w:t>cargo, </w:t>
      </w:r>
      <w:r>
        <w:rPr>
          <w:spacing w:val="8"/>
        </w:rPr>
        <w:t>en </w:t>
      </w:r>
      <w:r>
        <w:rPr/>
        <w:t>modo creciente, de aquellas tareas agrícolas tradicionalmente desempeñadas por ellos. El </w:t>
      </w:r>
      <w:r>
        <w:rPr>
          <w:spacing w:val="-3"/>
        </w:rPr>
        <w:t>conocimiento </w:t>
      </w:r>
      <w:r>
        <w:rPr/>
        <w:t>de </w:t>
      </w:r>
      <w:r>
        <w:rPr>
          <w:spacing w:val="-3"/>
        </w:rPr>
        <w:t>los </w:t>
      </w:r>
      <w:r>
        <w:rPr/>
        <w:t>recursos forestales </w:t>
      </w:r>
      <w:r>
        <w:rPr>
          <w:spacing w:val="-5"/>
        </w:rPr>
        <w:t>que </w:t>
      </w:r>
      <w:r>
        <w:rPr/>
        <w:t>tienen </w:t>
      </w:r>
      <w:r>
        <w:rPr>
          <w:spacing w:val="-3"/>
        </w:rPr>
        <w:t>las  </w:t>
      </w:r>
      <w:r>
        <w:rPr/>
        <w:t>mujeres, constituye  </w:t>
      </w:r>
      <w:r>
        <w:rPr>
          <w:spacing w:val="-5"/>
        </w:rPr>
        <w:t>una </w:t>
      </w:r>
      <w:r>
        <w:rPr/>
        <w:t>gran base de datos de especies </w:t>
      </w:r>
      <w:r>
        <w:rPr>
          <w:spacing w:val="-4"/>
        </w:rPr>
        <w:t>útiles, </w:t>
      </w:r>
      <w:r>
        <w:rPr/>
        <w:t>por ejemplo, en </w:t>
      </w:r>
      <w:r>
        <w:rPr>
          <w:spacing w:val="-3"/>
        </w:rPr>
        <w:t>India las  mujeres  </w:t>
      </w:r>
      <w:r>
        <w:rPr/>
        <w:t>de </w:t>
      </w:r>
      <w:r>
        <w:rPr>
          <w:spacing w:val="-3"/>
        </w:rPr>
        <w:t>algunas </w:t>
      </w:r>
      <w:r>
        <w:rPr/>
        <w:t>tribus conocen </w:t>
      </w:r>
      <w:r>
        <w:rPr>
          <w:spacing w:val="8"/>
        </w:rPr>
        <w:t>el </w:t>
      </w:r>
      <w:r>
        <w:rPr>
          <w:spacing w:val="-5"/>
        </w:rPr>
        <w:t>uso </w:t>
      </w:r>
      <w:r>
        <w:rPr/>
        <w:t>medicinal de 300 especies </w:t>
      </w:r>
      <w:r>
        <w:rPr>
          <w:spacing w:val="-3"/>
        </w:rPr>
        <w:t>forestales. </w:t>
      </w:r>
      <w:r>
        <w:rPr/>
        <w:t>Las mujeres son </w:t>
      </w:r>
      <w:r>
        <w:rPr>
          <w:spacing w:val="-3"/>
        </w:rPr>
        <w:t>las </w:t>
      </w:r>
      <w:r>
        <w:rPr>
          <w:spacing w:val="-5"/>
        </w:rPr>
        <w:t>que </w:t>
      </w:r>
      <w:r>
        <w:rPr/>
        <w:t>se ocupan de </w:t>
      </w:r>
      <w:r>
        <w:rPr>
          <w:spacing w:val="-3"/>
        </w:rPr>
        <w:t>los </w:t>
      </w:r>
      <w:r>
        <w:rPr/>
        <w:t>bosques y </w:t>
      </w:r>
      <w:r>
        <w:rPr>
          <w:spacing w:val="-3"/>
        </w:rPr>
        <w:t>los </w:t>
      </w:r>
      <w:r>
        <w:rPr/>
        <w:t>utilizan, son </w:t>
      </w:r>
      <w:r>
        <w:rPr>
          <w:spacing w:val="-3"/>
        </w:rPr>
        <w:t>las </w:t>
      </w:r>
      <w:r>
        <w:rPr/>
        <w:t>recolectoras de forraje y leña, frutos y nueces, cortezas, raíces y hierbas medicinales. La actividad de recolección es fundamental para suplementar </w:t>
      </w:r>
      <w:r>
        <w:rPr>
          <w:spacing w:val="-5"/>
        </w:rPr>
        <w:t>la </w:t>
      </w:r>
      <w:r>
        <w:rPr/>
        <w:t>dieta </w:t>
      </w:r>
      <w:r>
        <w:rPr>
          <w:spacing w:val="-3"/>
        </w:rPr>
        <w:t>alimentaría </w:t>
      </w:r>
      <w:r>
        <w:rPr/>
        <w:t>familiar. Muchos de estos productos </w:t>
      </w:r>
      <w:r>
        <w:rPr>
          <w:spacing w:val="5"/>
        </w:rPr>
        <w:t>son </w:t>
      </w:r>
      <w:r>
        <w:rPr/>
        <w:t>procesados y comercializados, </w:t>
      </w:r>
      <w:r>
        <w:rPr>
          <w:spacing w:val="-5"/>
        </w:rPr>
        <w:t>lo </w:t>
      </w:r>
      <w:r>
        <w:rPr/>
        <w:t>que </w:t>
      </w:r>
      <w:r>
        <w:rPr>
          <w:spacing w:val="-3"/>
        </w:rPr>
        <w:t>les </w:t>
      </w:r>
      <w:r>
        <w:rPr/>
        <w:t>proporciona ingresos efectivos adicionales (FAO,</w:t>
      </w:r>
      <w:r>
        <w:rPr>
          <w:spacing w:val="-35"/>
        </w:rPr>
        <w:t> </w:t>
      </w:r>
      <w:r>
        <w:rPr>
          <w:spacing w:val="2"/>
        </w:rPr>
        <w:t>2005).</w:t>
      </w:r>
    </w:p>
    <w:p>
      <w:pPr>
        <w:pStyle w:val="BodyText"/>
      </w:pPr>
    </w:p>
    <w:p>
      <w:pPr>
        <w:pStyle w:val="BodyText"/>
        <w:spacing w:line="360" w:lineRule="auto" w:before="139"/>
        <w:ind w:left="116" w:right="110"/>
        <w:jc w:val="both"/>
      </w:pPr>
      <w:r>
        <w:rPr/>
        <w:t>La colecta y </w:t>
      </w:r>
      <w:r>
        <w:rPr>
          <w:spacing w:val="-3"/>
        </w:rPr>
        <w:t>consumo </w:t>
      </w:r>
      <w:r>
        <w:rPr/>
        <w:t>de </w:t>
      </w:r>
      <w:r>
        <w:rPr>
          <w:spacing w:val="-3"/>
        </w:rPr>
        <w:t>productos vegetales  </w:t>
      </w:r>
      <w:r>
        <w:rPr/>
        <w:t>provenientes del bosque, campos  de </w:t>
      </w:r>
      <w:r>
        <w:rPr>
          <w:spacing w:val="-4"/>
        </w:rPr>
        <w:t>cultivo </w:t>
      </w:r>
      <w:r>
        <w:rPr/>
        <w:t>y jardines domésticos es </w:t>
      </w:r>
      <w:r>
        <w:rPr>
          <w:spacing w:val="-5"/>
        </w:rPr>
        <w:t>una </w:t>
      </w:r>
      <w:r>
        <w:rPr/>
        <w:t>estrategia de </w:t>
      </w:r>
      <w:r>
        <w:rPr>
          <w:spacing w:val="-3"/>
        </w:rPr>
        <w:t>los </w:t>
      </w:r>
      <w:r>
        <w:rPr/>
        <w:t>habitantes de muchas partes del mundo, para allegarse satisfactores alimenticios o </w:t>
      </w:r>
      <w:r>
        <w:rPr>
          <w:spacing w:val="2"/>
        </w:rPr>
        <w:t>económicos. Por </w:t>
      </w:r>
      <w:r>
        <w:rPr/>
        <w:t>esto, </w:t>
      </w:r>
      <w:r>
        <w:rPr>
          <w:spacing w:val="-5"/>
        </w:rPr>
        <w:t>la </w:t>
      </w:r>
      <w:r>
        <w:rPr>
          <w:spacing w:val="2"/>
        </w:rPr>
        <w:t>gran </w:t>
      </w:r>
      <w:r>
        <w:rPr/>
        <w:t>diversidad de especies comestibles </w:t>
      </w:r>
      <w:r>
        <w:rPr>
          <w:spacing w:val="-5"/>
        </w:rPr>
        <w:t>juega </w:t>
      </w:r>
      <w:r>
        <w:rPr/>
        <w:t>un papel importante en </w:t>
      </w:r>
      <w:r>
        <w:rPr>
          <w:spacing w:val="-5"/>
        </w:rPr>
        <w:t>la </w:t>
      </w:r>
      <w:r>
        <w:rPr/>
        <w:t>alimentación y seguridad nutricional de </w:t>
      </w:r>
      <w:r>
        <w:rPr>
          <w:spacing w:val="-3"/>
        </w:rPr>
        <w:t>los </w:t>
      </w:r>
      <w:r>
        <w:rPr/>
        <w:t>pueblos campesinos (Sundriyal y Sundriyal,</w:t>
      </w:r>
      <w:r>
        <w:rPr>
          <w:spacing w:val="-19"/>
        </w:rPr>
        <w:t> </w:t>
      </w:r>
      <w:r>
        <w:rPr/>
        <w:t>2001).</w:t>
      </w:r>
    </w:p>
    <w:p>
      <w:pPr>
        <w:spacing w:after="0" w:line="360" w:lineRule="auto"/>
        <w:jc w:val="both"/>
        <w:sectPr>
          <w:pgSz w:w="12240" w:h="15840"/>
          <w:pgMar w:header="723" w:footer="0" w:top="960" w:bottom="280" w:left="1580" w:right="1580"/>
        </w:sectPr>
      </w:pPr>
    </w:p>
    <w:p>
      <w:pPr>
        <w:pStyle w:val="BodyText"/>
        <w:rPr>
          <w:sz w:val="20"/>
        </w:rPr>
      </w:pPr>
    </w:p>
    <w:p>
      <w:pPr>
        <w:pStyle w:val="BodyText"/>
        <w:rPr>
          <w:sz w:val="19"/>
        </w:rPr>
      </w:pPr>
    </w:p>
    <w:p>
      <w:pPr>
        <w:pStyle w:val="ListParagraph"/>
        <w:numPr>
          <w:ilvl w:val="1"/>
          <w:numId w:val="6"/>
        </w:numPr>
        <w:tabs>
          <w:tab w:pos="3481" w:val="left" w:leader="none"/>
        </w:tabs>
        <w:spacing w:line="240" w:lineRule="auto" w:before="0" w:after="0"/>
        <w:ind w:left="3481" w:right="0" w:hanging="406"/>
        <w:jc w:val="left"/>
        <w:rPr>
          <w:sz w:val="24"/>
        </w:rPr>
      </w:pPr>
      <w:bookmarkStart w:name="_bookmark5" w:id="7"/>
      <w:bookmarkEnd w:id="7"/>
      <w:r>
        <w:rPr/>
      </w:r>
      <w:bookmarkStart w:name="_bookmark5" w:id="8"/>
      <w:bookmarkEnd w:id="8"/>
      <w:r>
        <w:rPr>
          <w:sz w:val="24"/>
        </w:rPr>
        <w:t>I</w:t>
      </w:r>
      <w:r>
        <w:rPr>
          <w:sz w:val="24"/>
        </w:rPr>
        <w:t>mportancia del</w:t>
      </w:r>
      <w:r>
        <w:rPr>
          <w:spacing w:val="-30"/>
          <w:sz w:val="24"/>
        </w:rPr>
        <w:t> </w:t>
      </w:r>
      <w:r>
        <w:rPr>
          <w:sz w:val="24"/>
        </w:rPr>
        <w:t>Bosque</w:t>
      </w:r>
    </w:p>
    <w:p>
      <w:pPr>
        <w:pStyle w:val="BodyText"/>
        <w:spacing w:before="5"/>
        <w:rPr>
          <w:sz w:val="29"/>
        </w:rPr>
      </w:pPr>
    </w:p>
    <w:p>
      <w:pPr>
        <w:pStyle w:val="BodyText"/>
        <w:spacing w:line="362" w:lineRule="auto" w:before="1"/>
        <w:ind w:left="116" w:right="118"/>
        <w:jc w:val="both"/>
      </w:pPr>
      <w:r>
        <w:rPr/>
        <w:t>Los bosques del </w:t>
      </w:r>
      <w:r>
        <w:rPr>
          <w:spacing w:val="-3"/>
        </w:rPr>
        <w:t>mundo, </w:t>
      </w:r>
      <w:r>
        <w:rPr/>
        <w:t>directa o indirectamente proporcionan el alimento para </w:t>
      </w:r>
      <w:r>
        <w:rPr>
          <w:spacing w:val="-7"/>
        </w:rPr>
        <w:t>un </w:t>
      </w:r>
      <w:r>
        <w:rPr/>
        <w:t>estimado de 200-300 millones de personas anualmente. La </w:t>
      </w:r>
      <w:r>
        <w:rPr>
          <w:spacing w:val="-3"/>
        </w:rPr>
        <w:t>mayoría </w:t>
      </w:r>
      <w:r>
        <w:rPr/>
        <w:t>de </w:t>
      </w:r>
      <w:r>
        <w:rPr>
          <w:spacing w:val="-5"/>
        </w:rPr>
        <w:t>la </w:t>
      </w:r>
      <w:r>
        <w:rPr/>
        <w:t>gente en </w:t>
      </w:r>
      <w:r>
        <w:rPr>
          <w:spacing w:val="-3"/>
        </w:rPr>
        <w:t>los </w:t>
      </w:r>
      <w:r>
        <w:rPr>
          <w:spacing w:val="-4"/>
        </w:rPr>
        <w:t>países </w:t>
      </w:r>
      <w:r>
        <w:rPr>
          <w:spacing w:val="8"/>
        </w:rPr>
        <w:t>en </w:t>
      </w:r>
      <w:r>
        <w:rPr/>
        <w:t>desarrollo, </w:t>
      </w:r>
      <w:r>
        <w:rPr>
          <w:spacing w:val="-3"/>
        </w:rPr>
        <w:t>vive </w:t>
      </w:r>
      <w:r>
        <w:rPr/>
        <w:t>en regiones rurales y directamente obtienen mucha de su comida del medio </w:t>
      </w:r>
      <w:r>
        <w:rPr>
          <w:spacing w:val="-3"/>
        </w:rPr>
        <w:t>ambiente local. </w:t>
      </w:r>
      <w:r>
        <w:rPr/>
        <w:t>Pocos son cazadores o recolectores exclusivos. Mientras algunos emplean </w:t>
      </w:r>
      <w:r>
        <w:rPr>
          <w:spacing w:val="-5"/>
        </w:rPr>
        <w:t>la </w:t>
      </w:r>
      <w:r>
        <w:rPr/>
        <w:t>agricultura de </w:t>
      </w:r>
      <w:r>
        <w:rPr>
          <w:spacing w:val="-3"/>
        </w:rPr>
        <w:t>tumba </w:t>
      </w:r>
      <w:r>
        <w:rPr/>
        <w:t>y quema otros aplican sistemas de agricultura permanente, </w:t>
      </w:r>
      <w:r>
        <w:rPr>
          <w:spacing w:val="2"/>
        </w:rPr>
        <w:t>cosechan </w:t>
      </w:r>
      <w:r>
        <w:rPr/>
        <w:t>y usan madera y productos </w:t>
      </w:r>
      <w:r>
        <w:rPr>
          <w:spacing w:val="-3"/>
        </w:rPr>
        <w:t>forestales </w:t>
      </w:r>
      <w:r>
        <w:rPr>
          <w:spacing w:val="-7"/>
        </w:rPr>
        <w:t>no </w:t>
      </w:r>
      <w:r>
        <w:rPr/>
        <w:t>maderables para </w:t>
      </w:r>
      <w:r>
        <w:rPr>
          <w:spacing w:val="-10"/>
        </w:rPr>
        <w:t>una  </w:t>
      </w:r>
      <w:r>
        <w:rPr/>
        <w:t>amplia variedad de propósitos que sostienen  su familia y ayudan a comprar comida y </w:t>
      </w:r>
      <w:r>
        <w:rPr>
          <w:spacing w:val="-3"/>
        </w:rPr>
        <w:t>otras </w:t>
      </w:r>
      <w:r>
        <w:rPr/>
        <w:t>necesidades vitales. Entre 60 y 70 % de </w:t>
      </w:r>
      <w:r>
        <w:rPr>
          <w:spacing w:val="-5"/>
        </w:rPr>
        <w:t>la </w:t>
      </w:r>
      <w:r>
        <w:rPr/>
        <w:t>población en países subdesarrollados viven o trabajan en áreas rurales, </w:t>
      </w:r>
      <w:r>
        <w:rPr>
          <w:spacing w:val="8"/>
        </w:rPr>
        <w:t>en </w:t>
      </w:r>
      <w:r>
        <w:rPr/>
        <w:t>o cerca de </w:t>
      </w:r>
      <w:r>
        <w:rPr>
          <w:spacing w:val="-3"/>
        </w:rPr>
        <w:t>los </w:t>
      </w:r>
      <w:r>
        <w:rPr/>
        <w:t>bosques (Pimentel </w:t>
      </w:r>
      <w:r>
        <w:rPr>
          <w:i/>
        </w:rPr>
        <w:t>et al</w:t>
      </w:r>
      <w:r>
        <w:rPr/>
        <w:t>.,</w:t>
      </w:r>
      <w:r>
        <w:rPr>
          <w:spacing w:val="-16"/>
        </w:rPr>
        <w:t> </w:t>
      </w:r>
      <w:r>
        <w:rPr>
          <w:spacing w:val="2"/>
        </w:rPr>
        <w:t>1997).</w:t>
      </w:r>
    </w:p>
    <w:p>
      <w:pPr>
        <w:pStyle w:val="BodyText"/>
        <w:spacing w:before="11"/>
        <w:rPr>
          <w:sz w:val="35"/>
        </w:rPr>
      </w:pPr>
    </w:p>
    <w:p>
      <w:pPr>
        <w:pStyle w:val="BodyText"/>
        <w:spacing w:line="360" w:lineRule="auto"/>
        <w:ind w:left="116" w:right="110"/>
        <w:jc w:val="both"/>
      </w:pPr>
      <w:r>
        <w:rPr/>
        <w:t>Los bosques son fuente permanente de bienes y </w:t>
      </w:r>
      <w:r>
        <w:rPr>
          <w:spacing w:val="2"/>
        </w:rPr>
        <w:t>servicios: </w:t>
      </w:r>
      <w:r>
        <w:rPr/>
        <w:t>madera, energéticos, forraje, fauna, recreación, protección, e ingresos </w:t>
      </w:r>
      <w:r>
        <w:rPr>
          <w:spacing w:val="-5"/>
        </w:rPr>
        <w:t>que </w:t>
      </w:r>
      <w:r>
        <w:rPr/>
        <w:t>se derivan, directa e indirectamente, </w:t>
      </w:r>
      <w:r>
        <w:rPr>
          <w:spacing w:val="5"/>
        </w:rPr>
        <w:t>del </w:t>
      </w:r>
      <w:r>
        <w:rPr/>
        <w:t>aprovechamiento de </w:t>
      </w:r>
      <w:r>
        <w:rPr>
          <w:spacing w:val="-3"/>
        </w:rPr>
        <w:t>los </w:t>
      </w:r>
      <w:r>
        <w:rPr/>
        <w:t>mismos. </w:t>
      </w:r>
      <w:r>
        <w:rPr>
          <w:spacing w:val="3"/>
        </w:rPr>
        <w:t>Sin </w:t>
      </w:r>
      <w:r>
        <w:rPr/>
        <w:t>embargo, en </w:t>
      </w:r>
      <w:r>
        <w:rPr>
          <w:spacing w:val="-5"/>
        </w:rPr>
        <w:t>la </w:t>
      </w:r>
      <w:r>
        <w:rPr>
          <w:spacing w:val="-3"/>
        </w:rPr>
        <w:t>mayoría </w:t>
      </w:r>
      <w:r>
        <w:rPr/>
        <w:t>de </w:t>
      </w:r>
      <w:r>
        <w:rPr>
          <w:spacing w:val="-3"/>
        </w:rPr>
        <w:t>los </w:t>
      </w:r>
      <w:r>
        <w:rPr/>
        <w:t>casos se </w:t>
      </w:r>
      <w:r>
        <w:rPr>
          <w:spacing w:val="-5"/>
        </w:rPr>
        <w:t>han </w:t>
      </w:r>
      <w:r>
        <w:rPr/>
        <w:t>aprovechado pocos </w:t>
      </w:r>
      <w:r>
        <w:rPr>
          <w:spacing w:val="-3"/>
        </w:rPr>
        <w:t>géneros </w:t>
      </w:r>
      <w:r>
        <w:rPr/>
        <w:t>botánicos para </w:t>
      </w:r>
      <w:r>
        <w:rPr>
          <w:spacing w:val="-3"/>
        </w:rPr>
        <w:t>obtener </w:t>
      </w:r>
      <w:r>
        <w:rPr/>
        <w:t>principalmente madera para fines industriales de </w:t>
      </w:r>
      <w:r>
        <w:rPr>
          <w:spacing w:val="-4"/>
        </w:rPr>
        <w:t>alto </w:t>
      </w:r>
      <w:r>
        <w:rPr>
          <w:spacing w:val="-5"/>
        </w:rPr>
        <w:t>valor </w:t>
      </w:r>
      <w:r>
        <w:rPr/>
        <w:t>económico, dejando a un lado el estudio y aprovechamiento de </w:t>
      </w:r>
      <w:r>
        <w:rPr>
          <w:spacing w:val="-3"/>
        </w:rPr>
        <w:t>los recursos </w:t>
      </w:r>
      <w:r>
        <w:rPr/>
        <w:t>forestales supuestamente </w:t>
      </w:r>
      <w:r>
        <w:rPr>
          <w:spacing w:val="-7"/>
        </w:rPr>
        <w:t>no </w:t>
      </w:r>
      <w:r>
        <w:rPr/>
        <w:t>rentables (Cruz y García, 1988). El bosque complementa </w:t>
      </w:r>
      <w:r>
        <w:rPr>
          <w:spacing w:val="-5"/>
        </w:rPr>
        <w:t>la </w:t>
      </w:r>
      <w:r>
        <w:rPr/>
        <w:t>economía campesina en dos tipos de actividades: 1) </w:t>
      </w:r>
      <w:r>
        <w:rPr>
          <w:spacing w:val="-5"/>
        </w:rPr>
        <w:t>uso </w:t>
      </w:r>
      <w:r>
        <w:rPr/>
        <w:t>doméstico: obtención de especies comestibles, leña, madera para construcción, mantenimiento de </w:t>
      </w:r>
      <w:r>
        <w:rPr>
          <w:spacing w:val="-3"/>
        </w:rPr>
        <w:t>humedad </w:t>
      </w:r>
      <w:r>
        <w:rPr/>
        <w:t>relativa y 2) </w:t>
      </w:r>
      <w:r>
        <w:rPr>
          <w:spacing w:val="-5"/>
        </w:rPr>
        <w:t>uso </w:t>
      </w:r>
      <w:r>
        <w:rPr/>
        <w:t>industrial: colecta de brea y producción de </w:t>
      </w:r>
      <w:r>
        <w:rPr>
          <w:spacing w:val="-3"/>
        </w:rPr>
        <w:t>aguarrás </w:t>
      </w:r>
      <w:r>
        <w:rPr/>
        <w:t>y extracción de madera para aserradero, fabrica de cajas y para talleres de artesanías (Carabias </w:t>
      </w:r>
      <w:r>
        <w:rPr>
          <w:i/>
        </w:rPr>
        <w:t>et al</w:t>
      </w:r>
      <w:r>
        <w:rPr/>
        <w:t>., 1995). Por su parte, Rimarachín </w:t>
      </w:r>
      <w:r>
        <w:rPr>
          <w:i/>
        </w:rPr>
        <w:t>et </w:t>
      </w:r>
      <w:r>
        <w:rPr>
          <w:i/>
          <w:spacing w:val="2"/>
        </w:rPr>
        <w:t>al. </w:t>
      </w:r>
      <w:r>
        <w:rPr/>
        <w:t>(2001), mencionan que </w:t>
      </w:r>
      <w:r>
        <w:rPr>
          <w:spacing w:val="-3"/>
        </w:rPr>
        <w:t>las </w:t>
      </w:r>
      <w:r>
        <w:rPr/>
        <w:t>mujeres de </w:t>
      </w:r>
      <w:r>
        <w:rPr>
          <w:spacing w:val="-5"/>
        </w:rPr>
        <w:t>una </w:t>
      </w:r>
      <w:r>
        <w:rPr/>
        <w:t>comunidad otomí recolectan del bosque hongos, plantas comestibles  y medicinales que consumen o pueden vender, </w:t>
      </w:r>
      <w:r>
        <w:rPr>
          <w:spacing w:val="-5"/>
        </w:rPr>
        <w:t>lo que </w:t>
      </w:r>
      <w:r>
        <w:rPr>
          <w:spacing w:val="-3"/>
        </w:rPr>
        <w:t>les </w:t>
      </w:r>
      <w:r>
        <w:rPr/>
        <w:t>proporciona ingreso monetario.</w:t>
      </w:r>
    </w:p>
    <w:p>
      <w:pPr>
        <w:pStyle w:val="BodyText"/>
      </w:pPr>
    </w:p>
    <w:p>
      <w:pPr>
        <w:pStyle w:val="BodyText"/>
        <w:spacing w:line="364" w:lineRule="auto" w:before="139"/>
        <w:ind w:left="116" w:right="129"/>
        <w:jc w:val="both"/>
      </w:pPr>
      <w:r>
        <w:rPr/>
        <w:t>El </w:t>
      </w:r>
      <w:r>
        <w:rPr>
          <w:spacing w:val="-3"/>
        </w:rPr>
        <w:t>desarrollo </w:t>
      </w:r>
      <w:r>
        <w:rPr/>
        <w:t>de agricultura de subsistencia </w:t>
      </w:r>
      <w:r>
        <w:rPr>
          <w:spacing w:val="6"/>
        </w:rPr>
        <w:t>en </w:t>
      </w:r>
      <w:r>
        <w:rPr/>
        <w:t>terrenos de vocación forestal conduce a fracasos económicos y a </w:t>
      </w:r>
      <w:r>
        <w:rPr>
          <w:spacing w:val="-5"/>
        </w:rPr>
        <w:t>la </w:t>
      </w:r>
      <w:r>
        <w:rPr/>
        <w:t>consecuente devastación de enormes superficies  forestales  abandonadas  al  poco  tiempo.  Desde  el  </w:t>
      </w:r>
      <w:r>
        <w:rPr>
          <w:spacing w:val="-7"/>
        </w:rPr>
        <w:t>punto  </w:t>
      </w:r>
      <w:r>
        <w:rPr/>
        <w:t>de    </w:t>
      </w:r>
      <w:r>
        <w:rPr>
          <w:spacing w:val="-4"/>
        </w:rPr>
        <w:t>vista</w:t>
      </w:r>
    </w:p>
    <w:p>
      <w:pPr>
        <w:spacing w:after="0" w:line="364" w:lineRule="auto"/>
        <w:jc w:val="both"/>
        <w:sectPr>
          <w:pgSz w:w="12240" w:h="15840"/>
          <w:pgMar w:header="723" w:footer="0" w:top="960" w:bottom="280" w:left="1580" w:right="1580"/>
        </w:sectPr>
      </w:pPr>
    </w:p>
    <w:p>
      <w:pPr>
        <w:pStyle w:val="BodyText"/>
        <w:rPr>
          <w:sz w:val="20"/>
        </w:rPr>
      </w:pPr>
    </w:p>
    <w:p>
      <w:pPr>
        <w:pStyle w:val="BodyText"/>
        <w:rPr>
          <w:sz w:val="19"/>
        </w:rPr>
      </w:pPr>
    </w:p>
    <w:p>
      <w:pPr>
        <w:pStyle w:val="BodyText"/>
        <w:spacing w:line="364" w:lineRule="auto"/>
        <w:ind w:left="116" w:right="123"/>
        <w:jc w:val="both"/>
      </w:pPr>
      <w:r>
        <w:rPr/>
        <w:t>económico, ecológico y social, el aprovechamiento de especies forestales no maderables representa mejores opciones y genera mayores beneficios que la agricultura de tipo marginal (Muro y Sánchez, 1988).</w:t>
      </w:r>
    </w:p>
    <w:p>
      <w:pPr>
        <w:pStyle w:val="BodyText"/>
        <w:spacing w:before="7"/>
        <w:rPr>
          <w:sz w:val="35"/>
        </w:rPr>
      </w:pPr>
    </w:p>
    <w:p>
      <w:pPr>
        <w:pStyle w:val="BodyText"/>
        <w:spacing w:line="360" w:lineRule="auto"/>
        <w:ind w:left="116" w:right="123"/>
        <w:jc w:val="both"/>
      </w:pPr>
      <w:r>
        <w:rPr/>
        <w:t>El </w:t>
      </w:r>
      <w:r>
        <w:rPr>
          <w:spacing w:val="-3"/>
        </w:rPr>
        <w:t>conocimiento </w:t>
      </w:r>
      <w:r>
        <w:rPr/>
        <w:t>y </w:t>
      </w:r>
      <w:r>
        <w:rPr>
          <w:spacing w:val="-5"/>
        </w:rPr>
        <w:t>uso </w:t>
      </w:r>
      <w:r>
        <w:rPr/>
        <w:t>de </w:t>
      </w:r>
      <w:r>
        <w:rPr>
          <w:spacing w:val="-3"/>
        </w:rPr>
        <w:t>los recursos vegetales </w:t>
      </w:r>
      <w:r>
        <w:rPr/>
        <w:t>forma </w:t>
      </w:r>
      <w:r>
        <w:rPr>
          <w:spacing w:val="-3"/>
        </w:rPr>
        <w:t>parte </w:t>
      </w:r>
      <w:r>
        <w:rPr/>
        <w:t>de </w:t>
      </w:r>
      <w:r>
        <w:rPr>
          <w:spacing w:val="-5"/>
        </w:rPr>
        <w:t>la </w:t>
      </w:r>
      <w:r>
        <w:rPr/>
        <w:t>tradición </w:t>
      </w:r>
      <w:r>
        <w:rPr>
          <w:spacing w:val="-3"/>
        </w:rPr>
        <w:t>cultural </w:t>
      </w:r>
      <w:r>
        <w:rPr/>
        <w:t>de </w:t>
      </w:r>
      <w:r>
        <w:rPr>
          <w:spacing w:val="-5"/>
        </w:rPr>
        <w:t>la </w:t>
      </w:r>
      <w:r>
        <w:rPr>
          <w:spacing w:val="-3"/>
        </w:rPr>
        <w:t>mayoría </w:t>
      </w:r>
      <w:r>
        <w:rPr/>
        <w:t>de </w:t>
      </w:r>
      <w:r>
        <w:rPr>
          <w:spacing w:val="-3"/>
        </w:rPr>
        <w:t>las </w:t>
      </w:r>
      <w:r>
        <w:rPr/>
        <w:t>sociedades del mundo. </w:t>
      </w:r>
      <w:r>
        <w:rPr>
          <w:spacing w:val="6"/>
        </w:rPr>
        <w:t>Así </w:t>
      </w:r>
      <w:r>
        <w:rPr>
          <w:spacing w:val="-3"/>
        </w:rPr>
        <w:t>los </w:t>
      </w:r>
      <w:r>
        <w:rPr/>
        <w:t>Mapuche de Argentina, conocen y utilizan plantas silvestres comestibles </w:t>
      </w:r>
      <w:r>
        <w:rPr>
          <w:spacing w:val="-5"/>
        </w:rPr>
        <w:t>que </w:t>
      </w:r>
      <w:r>
        <w:rPr/>
        <w:t>incluyen recursoscomo: nueces, frutos y raíces de arbustos y hierbas y </w:t>
      </w:r>
      <w:r>
        <w:rPr>
          <w:spacing w:val="-5"/>
        </w:rPr>
        <w:t>hojas </w:t>
      </w:r>
      <w:r>
        <w:rPr/>
        <w:t>de malezas comestibles (Ladio, 2001). </w:t>
      </w:r>
      <w:r>
        <w:rPr>
          <w:spacing w:val="9"/>
        </w:rPr>
        <w:t>En </w:t>
      </w:r>
      <w:r>
        <w:rPr/>
        <w:t>otras comunidades es importante el suplemento alimenticio de especies </w:t>
      </w:r>
      <w:r>
        <w:rPr>
          <w:spacing w:val="-3"/>
        </w:rPr>
        <w:t>vegetales </w:t>
      </w:r>
      <w:r>
        <w:rPr/>
        <w:t>silvestres y </w:t>
      </w:r>
      <w:r>
        <w:rPr>
          <w:spacing w:val="-3"/>
        </w:rPr>
        <w:t>las </w:t>
      </w:r>
      <w:r>
        <w:rPr/>
        <w:t>arvenses que crecen </w:t>
      </w:r>
      <w:r>
        <w:rPr>
          <w:spacing w:val="8"/>
        </w:rPr>
        <w:t>en </w:t>
      </w:r>
      <w:r>
        <w:rPr>
          <w:spacing w:val="-3"/>
        </w:rPr>
        <w:t>los </w:t>
      </w:r>
      <w:r>
        <w:rPr/>
        <w:t>campos de cultivo. Ambos tipos de plantas proporcionan </w:t>
      </w:r>
      <w:r>
        <w:rPr>
          <w:spacing w:val="-5"/>
        </w:rPr>
        <w:t>una </w:t>
      </w:r>
      <w:r>
        <w:rPr/>
        <w:t>fuente de vitaminas, minerales y ocasionalmente, proteína. </w:t>
      </w:r>
      <w:r>
        <w:rPr>
          <w:spacing w:val="9"/>
        </w:rPr>
        <w:t>En </w:t>
      </w:r>
      <w:r>
        <w:rPr/>
        <w:t>África se </w:t>
      </w:r>
      <w:r>
        <w:rPr>
          <w:spacing w:val="-3"/>
        </w:rPr>
        <w:t>utiliza </w:t>
      </w:r>
      <w:r>
        <w:rPr>
          <w:spacing w:val="-5"/>
        </w:rPr>
        <w:t>una </w:t>
      </w:r>
      <w:r>
        <w:rPr/>
        <w:t>amplia variedad de </w:t>
      </w:r>
      <w:r>
        <w:rPr>
          <w:spacing w:val="-3"/>
        </w:rPr>
        <w:t>recursos </w:t>
      </w:r>
      <w:r>
        <w:rPr/>
        <w:t>provenientes del bosque y de </w:t>
      </w:r>
      <w:r>
        <w:rPr>
          <w:spacing w:val="-3"/>
        </w:rPr>
        <w:t>los </w:t>
      </w:r>
      <w:r>
        <w:rPr/>
        <w:t>campos de </w:t>
      </w:r>
      <w:r>
        <w:rPr>
          <w:spacing w:val="-3"/>
        </w:rPr>
        <w:t>cultivo, </w:t>
      </w:r>
      <w:r>
        <w:rPr/>
        <w:t>en </w:t>
      </w:r>
      <w:r>
        <w:rPr>
          <w:spacing w:val="8"/>
        </w:rPr>
        <w:t>el </w:t>
      </w:r>
      <w:r>
        <w:rPr/>
        <w:t>primer caso aprovechan madera para herramientas, plantas medicinales y miel (Marshall, 2001; Mertz </w:t>
      </w:r>
      <w:r>
        <w:rPr>
          <w:i/>
        </w:rPr>
        <w:t>et </w:t>
      </w:r>
      <w:r>
        <w:rPr>
          <w:i/>
        </w:rPr>
        <w:t>al</w:t>
      </w:r>
      <w:r>
        <w:rPr/>
        <w:t>.,</w:t>
      </w:r>
      <w:r>
        <w:rPr>
          <w:spacing w:val="-16"/>
        </w:rPr>
        <w:t> </w:t>
      </w:r>
      <w:r>
        <w:rPr/>
        <w:t>2001).</w:t>
      </w:r>
    </w:p>
    <w:p>
      <w:pPr>
        <w:pStyle w:val="BodyText"/>
      </w:pPr>
    </w:p>
    <w:p>
      <w:pPr>
        <w:pStyle w:val="BodyText"/>
        <w:spacing w:line="360" w:lineRule="auto" w:before="140"/>
        <w:ind w:left="116" w:right="115"/>
        <w:jc w:val="both"/>
      </w:pPr>
      <w:r>
        <w:rPr/>
        <w:t>El rápido crecimiento de </w:t>
      </w:r>
      <w:r>
        <w:rPr>
          <w:spacing w:val="-5"/>
        </w:rPr>
        <w:t>la </w:t>
      </w:r>
      <w:r>
        <w:rPr/>
        <w:t>población mundial, </w:t>
      </w:r>
      <w:r>
        <w:rPr>
          <w:spacing w:val="8"/>
        </w:rPr>
        <w:t>el </w:t>
      </w:r>
      <w:r>
        <w:rPr/>
        <w:t>alto consumo de </w:t>
      </w:r>
      <w:r>
        <w:rPr>
          <w:spacing w:val="-3"/>
        </w:rPr>
        <w:t>los </w:t>
      </w:r>
      <w:r>
        <w:rPr/>
        <w:t>recursos naturales por algunas naciones, y </w:t>
      </w:r>
      <w:r>
        <w:rPr>
          <w:spacing w:val="8"/>
        </w:rPr>
        <w:t>el </w:t>
      </w:r>
      <w:r>
        <w:rPr/>
        <w:t>manejo inadecuado del bosque y otras fuentes medio ambientales, están teniendo un impacto negativo </w:t>
      </w:r>
      <w:r>
        <w:rPr>
          <w:spacing w:val="8"/>
        </w:rPr>
        <w:t>en </w:t>
      </w:r>
      <w:r>
        <w:rPr>
          <w:spacing w:val="-5"/>
        </w:rPr>
        <w:t>la  </w:t>
      </w:r>
      <w:r>
        <w:rPr/>
        <w:t>sostenibilidad alimentaria mundial. </w:t>
      </w:r>
      <w:r>
        <w:rPr>
          <w:spacing w:val="3"/>
        </w:rPr>
        <w:t>De </w:t>
      </w:r>
      <w:r>
        <w:rPr/>
        <w:t>hecho, </w:t>
      </w:r>
      <w:r>
        <w:rPr>
          <w:spacing w:val="-5"/>
        </w:rPr>
        <w:t>la </w:t>
      </w:r>
      <w:r>
        <w:rPr/>
        <w:t>producción </w:t>
      </w:r>
      <w:r>
        <w:rPr>
          <w:i/>
        </w:rPr>
        <w:t>per capita  </w:t>
      </w:r>
      <w:r>
        <w:rPr/>
        <w:t>de alimentos </w:t>
      </w:r>
      <w:r>
        <w:rPr>
          <w:spacing w:val="-7"/>
        </w:rPr>
        <w:t>ha </w:t>
      </w:r>
      <w:r>
        <w:rPr/>
        <w:t>declinado. Cada </w:t>
      </w:r>
      <w:r>
        <w:rPr>
          <w:spacing w:val="-5"/>
        </w:rPr>
        <w:t>año </w:t>
      </w:r>
      <w:r>
        <w:rPr>
          <w:spacing w:val="-3"/>
        </w:rPr>
        <w:t>los </w:t>
      </w:r>
      <w:r>
        <w:rPr/>
        <w:t>artículos alimentarios deben ser repartidos </w:t>
      </w:r>
      <w:r>
        <w:rPr>
          <w:spacing w:val="-3"/>
        </w:rPr>
        <w:t>entre </w:t>
      </w:r>
      <w:r>
        <w:rPr/>
        <w:t>más y más gente. Igualmente alarmante es el creciente impacto </w:t>
      </w:r>
      <w:r>
        <w:rPr>
          <w:spacing w:val="-3"/>
        </w:rPr>
        <w:t>humano </w:t>
      </w:r>
      <w:r>
        <w:rPr/>
        <w:t>sobre el bosque, el agua, </w:t>
      </w:r>
      <w:r>
        <w:rPr>
          <w:spacing w:val="-5"/>
        </w:rPr>
        <w:t>la </w:t>
      </w:r>
      <w:r>
        <w:rPr/>
        <w:t>energía y </w:t>
      </w:r>
      <w:r>
        <w:rPr>
          <w:spacing w:val="-3"/>
        </w:rPr>
        <w:t>los </w:t>
      </w:r>
      <w:r>
        <w:rPr/>
        <w:t>recursos biológicos </w:t>
      </w:r>
      <w:r>
        <w:rPr>
          <w:spacing w:val="-5"/>
        </w:rPr>
        <w:t>que </w:t>
      </w:r>
      <w:r>
        <w:rPr/>
        <w:t>juegan </w:t>
      </w:r>
      <w:r>
        <w:rPr>
          <w:spacing w:val="-7"/>
        </w:rPr>
        <w:t>un </w:t>
      </w:r>
      <w:r>
        <w:rPr/>
        <w:t>papel </w:t>
      </w:r>
      <w:r>
        <w:rPr>
          <w:spacing w:val="-4"/>
        </w:rPr>
        <w:t>vital </w:t>
      </w:r>
      <w:r>
        <w:rPr/>
        <w:t>en el suplemento de alimentos (Pimentel </w:t>
      </w:r>
      <w:r>
        <w:rPr>
          <w:i/>
        </w:rPr>
        <w:t>et al.</w:t>
      </w:r>
      <w:r>
        <w:rPr/>
        <w:t>, 1997). La desaparición de </w:t>
      </w:r>
      <w:r>
        <w:rPr>
          <w:spacing w:val="-3"/>
        </w:rPr>
        <w:t>los </w:t>
      </w:r>
      <w:r>
        <w:rPr/>
        <w:t>bosques y </w:t>
      </w:r>
      <w:r>
        <w:rPr>
          <w:spacing w:val="-3"/>
        </w:rPr>
        <w:t>las </w:t>
      </w:r>
      <w:r>
        <w:rPr/>
        <w:t>selvas de </w:t>
      </w:r>
      <w:r>
        <w:rPr>
          <w:spacing w:val="-3"/>
        </w:rPr>
        <w:t>los </w:t>
      </w:r>
      <w:r>
        <w:rPr/>
        <w:t>países tropicales implican, </w:t>
      </w:r>
      <w:r>
        <w:rPr>
          <w:spacing w:val="-3"/>
        </w:rPr>
        <w:t>entre </w:t>
      </w:r>
      <w:r>
        <w:rPr/>
        <w:t>otras cosas,  </w:t>
      </w:r>
      <w:r>
        <w:rPr>
          <w:spacing w:val="-5"/>
        </w:rPr>
        <w:t>la </w:t>
      </w:r>
      <w:r>
        <w:rPr/>
        <w:t>pérdida </w:t>
      </w:r>
      <w:r>
        <w:rPr>
          <w:spacing w:val="-3"/>
        </w:rPr>
        <w:t>irreversible </w:t>
      </w:r>
      <w:r>
        <w:rPr/>
        <w:t>de organismos y genes, </w:t>
      </w:r>
      <w:r>
        <w:rPr>
          <w:spacing w:val="-5"/>
        </w:rPr>
        <w:t>la </w:t>
      </w:r>
      <w:r>
        <w:rPr/>
        <w:t>desaparición de recursos forestales reales y potenciales, impacta en </w:t>
      </w:r>
      <w:r>
        <w:rPr>
          <w:spacing w:val="-3"/>
        </w:rPr>
        <w:t>los </w:t>
      </w:r>
      <w:r>
        <w:rPr/>
        <w:t>sistemas hidráulicos y climáticos regionales </w:t>
      </w:r>
      <w:r>
        <w:rPr>
          <w:spacing w:val="-8"/>
        </w:rPr>
        <w:t>y, </w:t>
      </w:r>
      <w:r>
        <w:rPr/>
        <w:t>por</w:t>
      </w:r>
      <w:r>
        <w:rPr>
          <w:spacing w:val="-11"/>
        </w:rPr>
        <w:t> </w:t>
      </w:r>
      <w:r>
        <w:rPr/>
        <w:t>último,</w:t>
      </w:r>
      <w:r>
        <w:rPr>
          <w:spacing w:val="-13"/>
        </w:rPr>
        <w:t> </w:t>
      </w:r>
      <w:r>
        <w:rPr/>
        <w:t>genera</w:t>
      </w:r>
      <w:r>
        <w:rPr>
          <w:spacing w:val="-5"/>
        </w:rPr>
        <w:t> </w:t>
      </w:r>
      <w:r>
        <w:rPr>
          <w:spacing w:val="2"/>
        </w:rPr>
        <w:t>cambios</w:t>
      </w:r>
      <w:r>
        <w:rPr>
          <w:spacing w:val="-6"/>
        </w:rPr>
        <w:t> </w:t>
      </w:r>
      <w:r>
        <w:rPr/>
        <w:t>de</w:t>
      </w:r>
      <w:r>
        <w:rPr>
          <w:spacing w:val="-5"/>
        </w:rPr>
        <w:t> </w:t>
      </w:r>
      <w:r>
        <w:rPr/>
        <w:t>carácter</w:t>
      </w:r>
      <w:r>
        <w:rPr>
          <w:spacing w:val="-11"/>
        </w:rPr>
        <w:t> </w:t>
      </w:r>
      <w:r>
        <w:rPr/>
        <w:t>global (Ortiz</w:t>
      </w:r>
      <w:r>
        <w:rPr>
          <w:spacing w:val="9"/>
        </w:rPr>
        <w:t> </w:t>
      </w:r>
      <w:r>
        <w:rPr/>
        <w:t>y</w:t>
      </w:r>
      <w:r>
        <w:rPr>
          <w:spacing w:val="-6"/>
        </w:rPr>
        <w:t> </w:t>
      </w:r>
      <w:r>
        <w:rPr/>
        <w:t>Toledo,</w:t>
      </w:r>
      <w:r>
        <w:rPr>
          <w:spacing w:val="-13"/>
        </w:rPr>
        <w:t> </w:t>
      </w:r>
      <w:r>
        <w:rPr/>
        <w:t>1998).</w:t>
      </w:r>
    </w:p>
    <w:p>
      <w:pPr>
        <w:spacing w:after="0" w:line="360" w:lineRule="auto"/>
        <w:jc w:val="both"/>
        <w:sectPr>
          <w:pgSz w:w="12240" w:h="15840"/>
          <w:pgMar w:header="723" w:footer="0" w:top="960" w:bottom="280" w:left="1580" w:right="1580"/>
        </w:sectPr>
      </w:pPr>
    </w:p>
    <w:p>
      <w:pPr>
        <w:pStyle w:val="BodyText"/>
        <w:rPr>
          <w:sz w:val="20"/>
        </w:rPr>
      </w:pPr>
    </w:p>
    <w:p>
      <w:pPr>
        <w:pStyle w:val="BodyText"/>
        <w:rPr>
          <w:sz w:val="19"/>
        </w:rPr>
      </w:pPr>
    </w:p>
    <w:p>
      <w:pPr>
        <w:pStyle w:val="ListParagraph"/>
        <w:numPr>
          <w:ilvl w:val="2"/>
          <w:numId w:val="7"/>
        </w:numPr>
        <w:tabs>
          <w:tab w:pos="703" w:val="left" w:leader="none"/>
        </w:tabs>
        <w:spacing w:line="240" w:lineRule="auto" w:before="0" w:after="0"/>
        <w:ind w:left="702" w:right="0" w:hanging="585"/>
        <w:jc w:val="both"/>
        <w:rPr>
          <w:sz w:val="24"/>
        </w:rPr>
      </w:pPr>
      <w:bookmarkStart w:name="_bookmark6" w:id="9"/>
      <w:bookmarkEnd w:id="9"/>
      <w:r>
        <w:rPr/>
      </w:r>
      <w:bookmarkStart w:name="_bookmark6" w:id="10"/>
      <w:bookmarkEnd w:id="10"/>
      <w:r>
        <w:rPr>
          <w:sz w:val="24"/>
        </w:rPr>
        <w:t>P</w:t>
      </w:r>
      <w:r>
        <w:rPr>
          <w:sz w:val="24"/>
        </w:rPr>
        <w:t>roductos forestales</w:t>
      </w:r>
      <w:r>
        <w:rPr>
          <w:spacing w:val="-16"/>
          <w:sz w:val="24"/>
        </w:rPr>
        <w:t> </w:t>
      </w:r>
      <w:r>
        <w:rPr>
          <w:sz w:val="24"/>
        </w:rPr>
        <w:t>maderables</w:t>
      </w:r>
    </w:p>
    <w:p>
      <w:pPr>
        <w:pStyle w:val="BodyText"/>
        <w:spacing w:line="360" w:lineRule="auto" w:before="144"/>
        <w:ind w:left="116" w:right="123"/>
        <w:jc w:val="both"/>
      </w:pPr>
      <w:r>
        <w:rPr/>
        <w:t>El termino productos forestales maderables (PFM) se refiere a todos aquellos que se identifican como de madera. </w:t>
      </w:r>
      <w:r>
        <w:rPr>
          <w:spacing w:val="2"/>
        </w:rPr>
        <w:t>Su </w:t>
      </w:r>
      <w:r>
        <w:rPr/>
        <w:t>presentación puede ser en rollo, </w:t>
      </w:r>
      <w:r>
        <w:rPr>
          <w:spacing w:val="-7"/>
        </w:rPr>
        <w:t>no </w:t>
      </w:r>
      <w:r>
        <w:rPr/>
        <w:t>importando </w:t>
      </w:r>
      <w:r>
        <w:rPr>
          <w:spacing w:val="-5"/>
        </w:rPr>
        <w:t>sus </w:t>
      </w:r>
      <w:r>
        <w:rPr/>
        <w:t>dimensiones, o bien, después de </w:t>
      </w:r>
      <w:r>
        <w:rPr>
          <w:spacing w:val="-3"/>
        </w:rPr>
        <w:t>haberse </w:t>
      </w:r>
      <w:r>
        <w:rPr/>
        <w:t>practicado algún </w:t>
      </w:r>
      <w:r>
        <w:rPr>
          <w:spacing w:val="-3"/>
        </w:rPr>
        <w:t>corte </w:t>
      </w:r>
      <w:r>
        <w:rPr/>
        <w:t>por desgaje de </w:t>
      </w:r>
      <w:r>
        <w:rPr>
          <w:spacing w:val="-5"/>
        </w:rPr>
        <w:t>la </w:t>
      </w:r>
      <w:r>
        <w:rPr>
          <w:spacing w:val="-3"/>
        </w:rPr>
        <w:t>troza </w:t>
      </w:r>
      <w:r>
        <w:rPr>
          <w:spacing w:val="8"/>
        </w:rPr>
        <w:t>en </w:t>
      </w:r>
      <w:r>
        <w:rPr/>
        <w:t>sentido longitudinal de </w:t>
      </w:r>
      <w:r>
        <w:rPr>
          <w:spacing w:val="-5"/>
        </w:rPr>
        <w:t>la </w:t>
      </w:r>
      <w:r>
        <w:rPr/>
        <w:t>fibra (SARH, 1994). Por </w:t>
      </w:r>
      <w:r>
        <w:rPr>
          <w:spacing w:val="-5"/>
        </w:rPr>
        <w:t>lo </w:t>
      </w:r>
      <w:r>
        <w:rPr/>
        <w:t>general, el aprovechamiento del bosque se orienta hacia </w:t>
      </w:r>
      <w:r>
        <w:rPr>
          <w:spacing w:val="-5"/>
        </w:rPr>
        <w:t>la </w:t>
      </w:r>
      <w:r>
        <w:rPr/>
        <w:t>extracción de productos como: viga, polín, tabla, brazuelo, celulosa, leña, madera para fabricar cajas y para talleres de artesanías, etc., o de </w:t>
      </w:r>
      <w:r>
        <w:rPr>
          <w:spacing w:val="-5"/>
        </w:rPr>
        <w:t>sus </w:t>
      </w:r>
      <w:r>
        <w:rPr/>
        <w:t>derivados como resinas y carbón. La utilización de este recurso </w:t>
      </w:r>
      <w:r>
        <w:rPr>
          <w:spacing w:val="-7"/>
        </w:rPr>
        <w:t>no ha </w:t>
      </w:r>
      <w:r>
        <w:rPr/>
        <w:t>sido de </w:t>
      </w:r>
      <w:r>
        <w:rPr>
          <w:spacing w:val="-10"/>
        </w:rPr>
        <w:t>una </w:t>
      </w:r>
      <w:r>
        <w:rPr/>
        <w:t>manera ecológicamente  viable, debido a </w:t>
      </w:r>
      <w:r>
        <w:rPr>
          <w:spacing w:val="-3"/>
        </w:rPr>
        <w:t>múltiples </w:t>
      </w:r>
      <w:r>
        <w:rPr/>
        <w:t>problemas legales, técnicos y culturales. Actualmente se </w:t>
      </w:r>
      <w:r>
        <w:rPr>
          <w:spacing w:val="-5"/>
        </w:rPr>
        <w:t>han </w:t>
      </w:r>
      <w:r>
        <w:rPr/>
        <w:t>perdido </w:t>
      </w:r>
      <w:r>
        <w:rPr>
          <w:spacing w:val="-3"/>
        </w:rPr>
        <w:t>grandes </w:t>
      </w:r>
      <w:r>
        <w:rPr/>
        <w:t>extensiones de bosque por cambios en el </w:t>
      </w:r>
      <w:r>
        <w:rPr>
          <w:spacing w:val="-5"/>
        </w:rPr>
        <w:t>uso </w:t>
      </w:r>
      <w:r>
        <w:rPr/>
        <w:t>del suelo, aprovechamientos forestales clandestinos, pastoreo irrestricto, incendios forestales, plagas y enfermedades (Carabias </w:t>
      </w:r>
      <w:r>
        <w:rPr>
          <w:i/>
        </w:rPr>
        <w:t>et al</w:t>
      </w:r>
      <w:r>
        <w:rPr/>
        <w:t>.,</w:t>
      </w:r>
      <w:r>
        <w:rPr>
          <w:spacing w:val="-24"/>
        </w:rPr>
        <w:t> </w:t>
      </w:r>
      <w:r>
        <w:rPr/>
        <w:t>1995).</w:t>
      </w:r>
    </w:p>
    <w:p>
      <w:pPr>
        <w:pStyle w:val="BodyText"/>
      </w:pPr>
    </w:p>
    <w:p>
      <w:pPr>
        <w:pStyle w:val="BodyText"/>
        <w:spacing w:line="360" w:lineRule="auto" w:before="139"/>
        <w:ind w:left="116" w:right="103"/>
        <w:jc w:val="both"/>
      </w:pPr>
      <w:r>
        <w:rPr>
          <w:spacing w:val="-3"/>
        </w:rPr>
        <w:t>México </w:t>
      </w:r>
      <w:r>
        <w:rPr/>
        <w:t>cuenta con importantes recursos forestales </w:t>
      </w:r>
      <w:r>
        <w:rPr>
          <w:spacing w:val="-5"/>
        </w:rPr>
        <w:t>que </w:t>
      </w:r>
      <w:r>
        <w:rPr>
          <w:spacing w:val="-7"/>
        </w:rPr>
        <w:t>no </w:t>
      </w:r>
      <w:r>
        <w:rPr>
          <w:spacing w:val="-5"/>
        </w:rPr>
        <w:t>han </w:t>
      </w:r>
      <w:r>
        <w:rPr/>
        <w:t>sido </w:t>
      </w:r>
      <w:r>
        <w:rPr>
          <w:spacing w:val="2"/>
        </w:rPr>
        <w:t>apreciados </w:t>
      </w:r>
      <w:r>
        <w:rPr/>
        <w:t>en su </w:t>
      </w:r>
      <w:r>
        <w:rPr>
          <w:spacing w:val="-3"/>
        </w:rPr>
        <w:t>justa </w:t>
      </w:r>
      <w:r>
        <w:rPr/>
        <w:t>medida </w:t>
      </w:r>
      <w:r>
        <w:rPr>
          <w:spacing w:val="-8"/>
        </w:rPr>
        <w:t>ya </w:t>
      </w:r>
      <w:r>
        <w:rPr>
          <w:spacing w:val="-5"/>
        </w:rPr>
        <w:t>que </w:t>
      </w:r>
      <w:r>
        <w:rPr>
          <w:spacing w:val="2"/>
        </w:rPr>
        <w:t>gran </w:t>
      </w:r>
      <w:r>
        <w:rPr>
          <w:spacing w:val="-3"/>
        </w:rPr>
        <w:t>parte </w:t>
      </w:r>
      <w:r>
        <w:rPr/>
        <w:t>de </w:t>
      </w:r>
      <w:r>
        <w:rPr>
          <w:spacing w:val="-3"/>
        </w:rPr>
        <w:t>los </w:t>
      </w:r>
      <w:r>
        <w:rPr/>
        <w:t>ecosistemas </w:t>
      </w:r>
      <w:r>
        <w:rPr>
          <w:spacing w:val="-7"/>
        </w:rPr>
        <w:t>no </w:t>
      </w:r>
      <w:r>
        <w:rPr>
          <w:spacing w:val="-5"/>
        </w:rPr>
        <w:t>han </w:t>
      </w:r>
      <w:r>
        <w:rPr/>
        <w:t>sido aprovechados integralmente y </w:t>
      </w:r>
      <w:r>
        <w:rPr>
          <w:spacing w:val="-5"/>
        </w:rPr>
        <w:t>lo que </w:t>
      </w:r>
      <w:r>
        <w:rPr/>
        <w:t>es más grave </w:t>
      </w:r>
      <w:r>
        <w:rPr>
          <w:spacing w:val="-3"/>
        </w:rPr>
        <w:t>aún, </w:t>
      </w:r>
      <w:r>
        <w:rPr>
          <w:spacing w:val="-7"/>
        </w:rPr>
        <w:t>no </w:t>
      </w:r>
      <w:r>
        <w:rPr/>
        <w:t>se consideran objeto de manejo sostenible. Esto se debe </w:t>
      </w:r>
      <w:r>
        <w:rPr>
          <w:spacing w:val="8"/>
        </w:rPr>
        <w:t>en </w:t>
      </w:r>
      <w:r>
        <w:rPr>
          <w:spacing w:val="2"/>
        </w:rPr>
        <w:t>gran </w:t>
      </w:r>
      <w:r>
        <w:rPr>
          <w:spacing w:val="-3"/>
        </w:rPr>
        <w:t>parte </w:t>
      </w:r>
      <w:r>
        <w:rPr/>
        <w:t>a </w:t>
      </w:r>
      <w:r>
        <w:rPr>
          <w:spacing w:val="-5"/>
        </w:rPr>
        <w:t>la </w:t>
      </w:r>
      <w:r>
        <w:rPr/>
        <w:t>falta de opciones de desarrollo productivo </w:t>
      </w:r>
      <w:r>
        <w:rPr>
          <w:spacing w:val="-5"/>
        </w:rPr>
        <w:t>que </w:t>
      </w:r>
      <w:r>
        <w:rPr/>
        <w:t>contribuyan a disminuir </w:t>
      </w:r>
      <w:r>
        <w:rPr>
          <w:spacing w:val="-3"/>
        </w:rPr>
        <w:t>las  </w:t>
      </w:r>
      <w:r>
        <w:rPr/>
        <w:t>enormes presiones de conversión de  </w:t>
      </w:r>
      <w:r>
        <w:rPr>
          <w:spacing w:val="-3"/>
        </w:rPr>
        <w:t>las zonas </w:t>
      </w:r>
      <w:r>
        <w:rPr>
          <w:spacing w:val="5"/>
        </w:rPr>
        <w:t>con </w:t>
      </w:r>
      <w:r>
        <w:rPr/>
        <w:t>vegetación primaria a </w:t>
      </w:r>
      <w:r>
        <w:rPr>
          <w:spacing w:val="-4"/>
        </w:rPr>
        <w:t>usos </w:t>
      </w:r>
      <w:r>
        <w:rPr/>
        <w:t>agropecuarios y que además generen </w:t>
      </w:r>
      <w:r>
        <w:rPr>
          <w:spacing w:val="-3"/>
        </w:rPr>
        <w:t>incentivos </w:t>
      </w:r>
      <w:r>
        <w:rPr/>
        <w:t>necesarios para </w:t>
      </w:r>
      <w:r>
        <w:rPr>
          <w:spacing w:val="-3"/>
        </w:rPr>
        <w:t>promover </w:t>
      </w:r>
      <w:r>
        <w:rPr>
          <w:spacing w:val="-5"/>
        </w:rPr>
        <w:t>la </w:t>
      </w:r>
      <w:r>
        <w:rPr/>
        <w:t>conservación de dichas áreas sin </w:t>
      </w:r>
      <w:r>
        <w:rPr>
          <w:spacing w:val="-3"/>
        </w:rPr>
        <w:t>poner </w:t>
      </w:r>
      <w:r>
        <w:rPr/>
        <w:t>en riego </w:t>
      </w:r>
      <w:r>
        <w:rPr>
          <w:spacing w:val="-3"/>
        </w:rPr>
        <w:t>los </w:t>
      </w:r>
      <w:r>
        <w:rPr/>
        <w:t>aspectos socioeconómicos de </w:t>
      </w:r>
      <w:r>
        <w:rPr>
          <w:spacing w:val="-3"/>
        </w:rPr>
        <w:t>las </w:t>
      </w:r>
      <w:r>
        <w:rPr/>
        <w:t>comunidades </w:t>
      </w:r>
      <w:r>
        <w:rPr>
          <w:spacing w:val="-3"/>
        </w:rPr>
        <w:t>humanas </w:t>
      </w:r>
      <w:r>
        <w:rPr>
          <w:spacing w:val="-5"/>
        </w:rPr>
        <w:t>que </w:t>
      </w:r>
      <w:r>
        <w:rPr>
          <w:spacing w:val="-3"/>
        </w:rPr>
        <w:t>las </w:t>
      </w:r>
      <w:r>
        <w:rPr/>
        <w:t>ocupan (SEMARNAT,</w:t>
      </w:r>
      <w:r>
        <w:rPr>
          <w:spacing w:val="-25"/>
        </w:rPr>
        <w:t> </w:t>
      </w:r>
      <w:r>
        <w:rPr>
          <w:spacing w:val="2"/>
        </w:rPr>
        <w:t>2002).</w:t>
      </w:r>
    </w:p>
    <w:p>
      <w:pPr>
        <w:pStyle w:val="BodyText"/>
      </w:pPr>
    </w:p>
    <w:p>
      <w:pPr>
        <w:pStyle w:val="BodyText"/>
        <w:spacing w:line="360" w:lineRule="auto" w:before="140"/>
        <w:ind w:left="116" w:right="121"/>
        <w:jc w:val="both"/>
      </w:pPr>
      <w:r>
        <w:rPr/>
        <w:t>El uso múltiple de una especie forestal depende del conocimiento que de ella se tenga; y hoy más que nunca, debido a las grandes carencias en el medio rural, se hace indispensable buscar alternativas para la obtención de satisfactores a menor precio. Las especies polivalentes, de las que se pueden obtener leña, forrajes, medicamentos, postes para cerca, etc., son una alternativa al problema. Para conservar un recurso forestal, es indispensable dar un uso adecuado a las especies,  además  de  manejo  y protección al  suelo  (Farfán  y Sánchez,  1988).</w:t>
      </w:r>
    </w:p>
    <w:p>
      <w:pPr>
        <w:spacing w:after="0" w:line="360" w:lineRule="auto"/>
        <w:jc w:val="both"/>
        <w:sectPr>
          <w:pgSz w:w="12240" w:h="15840"/>
          <w:pgMar w:header="723" w:footer="0" w:top="960" w:bottom="280" w:left="1580" w:right="1580"/>
        </w:sectPr>
      </w:pPr>
    </w:p>
    <w:p>
      <w:pPr>
        <w:pStyle w:val="BodyText"/>
        <w:rPr>
          <w:sz w:val="20"/>
        </w:rPr>
      </w:pPr>
    </w:p>
    <w:p>
      <w:pPr>
        <w:pStyle w:val="BodyText"/>
        <w:rPr>
          <w:sz w:val="19"/>
        </w:rPr>
      </w:pPr>
    </w:p>
    <w:p>
      <w:pPr>
        <w:pStyle w:val="BodyText"/>
        <w:spacing w:line="360" w:lineRule="auto"/>
        <w:ind w:left="116" w:right="108"/>
        <w:jc w:val="both"/>
      </w:pPr>
      <w:r>
        <w:rPr/>
        <w:t>Especies como </w:t>
      </w:r>
      <w:r>
        <w:rPr>
          <w:i/>
        </w:rPr>
        <w:t>Acacia pennatula </w:t>
      </w:r>
      <w:r>
        <w:rPr/>
        <w:t>se </w:t>
      </w:r>
      <w:r>
        <w:rPr>
          <w:spacing w:val="-3"/>
        </w:rPr>
        <w:t>utiliza </w:t>
      </w:r>
      <w:r>
        <w:rPr/>
        <w:t>como combustible, alimento  de  ganado (vainas secas), abono y sombra (Cruz y García, </w:t>
      </w:r>
      <w:r>
        <w:rPr>
          <w:spacing w:val="2"/>
        </w:rPr>
        <w:t>1988). </w:t>
      </w:r>
      <w:r>
        <w:rPr/>
        <w:t>Como </w:t>
      </w:r>
      <w:r>
        <w:rPr>
          <w:spacing w:val="-3"/>
        </w:rPr>
        <w:t>ejemplos </w:t>
      </w:r>
      <w:r>
        <w:rPr/>
        <w:t>de especies bien aprovechadas esta el “colorín” (</w:t>
      </w:r>
      <w:r>
        <w:rPr>
          <w:i/>
        </w:rPr>
        <w:t>Eritrina americana </w:t>
      </w:r>
      <w:r>
        <w:rPr>
          <w:spacing w:val="-4"/>
        </w:rPr>
        <w:t>Miller) </w:t>
      </w:r>
      <w:r>
        <w:rPr/>
        <w:t>que se usan como árbol ornamental, como </w:t>
      </w:r>
      <w:r>
        <w:rPr>
          <w:spacing w:val="2"/>
        </w:rPr>
        <w:t>sombra </w:t>
      </w:r>
      <w:r>
        <w:rPr>
          <w:spacing w:val="8"/>
        </w:rPr>
        <w:t>en </w:t>
      </w:r>
      <w:r>
        <w:rPr/>
        <w:t>cultivos de café y cacao, </w:t>
      </w:r>
      <w:r>
        <w:rPr>
          <w:spacing w:val="2"/>
        </w:rPr>
        <w:t>como </w:t>
      </w:r>
      <w:r>
        <w:rPr/>
        <w:t>soporte en </w:t>
      </w:r>
      <w:r>
        <w:rPr>
          <w:spacing w:val="-3"/>
        </w:rPr>
        <w:t>otros </w:t>
      </w:r>
      <w:r>
        <w:rPr/>
        <w:t>cultivos y </w:t>
      </w:r>
      <w:r>
        <w:rPr>
          <w:spacing w:val="8"/>
        </w:rPr>
        <w:t>en </w:t>
      </w:r>
      <w:r>
        <w:rPr/>
        <w:t>cercos vivos de linderos, también como </w:t>
      </w:r>
      <w:r>
        <w:rPr>
          <w:spacing w:val="-3"/>
        </w:rPr>
        <w:t>abono </w:t>
      </w:r>
      <w:r>
        <w:rPr/>
        <w:t>y alimento para animales; </w:t>
      </w:r>
      <w:r>
        <w:rPr>
          <w:spacing w:val="-3"/>
        </w:rPr>
        <w:t>las </w:t>
      </w:r>
      <w:r>
        <w:rPr>
          <w:spacing w:val="-4"/>
        </w:rPr>
        <w:t>flores </w:t>
      </w:r>
      <w:r>
        <w:rPr>
          <w:spacing w:val="5"/>
        </w:rPr>
        <w:t>son </w:t>
      </w:r>
      <w:r>
        <w:rPr/>
        <w:t>comestibles y a partir de </w:t>
      </w:r>
      <w:r>
        <w:rPr>
          <w:spacing w:val="-4"/>
        </w:rPr>
        <w:t>ellas </w:t>
      </w:r>
      <w:r>
        <w:rPr/>
        <w:t>se preparan infusiones sedativas (García </w:t>
      </w:r>
      <w:r>
        <w:rPr>
          <w:i/>
        </w:rPr>
        <w:t>et al.</w:t>
      </w:r>
      <w:r>
        <w:rPr/>
        <w:t>, 2001), y </w:t>
      </w:r>
      <w:r>
        <w:rPr>
          <w:spacing w:val="-3"/>
        </w:rPr>
        <w:t>las </w:t>
      </w:r>
      <w:r>
        <w:rPr/>
        <w:t>palmas Xa´an (</w:t>
      </w:r>
      <w:r>
        <w:rPr>
          <w:i/>
        </w:rPr>
        <w:t>Sabal yapa</w:t>
      </w:r>
      <w:r>
        <w:rPr/>
        <w:t>, </w:t>
      </w:r>
      <w:r>
        <w:rPr>
          <w:i/>
        </w:rPr>
        <w:t>Sabal </w:t>
      </w:r>
      <w:r>
        <w:rPr>
          <w:i/>
          <w:spacing w:val="2"/>
        </w:rPr>
        <w:t>mexicana </w:t>
      </w:r>
      <w:r>
        <w:rPr/>
        <w:t>y </w:t>
      </w:r>
      <w:r>
        <w:rPr>
          <w:i/>
        </w:rPr>
        <w:t>Sabal mauritiiformis, </w:t>
      </w:r>
      <w:r>
        <w:rPr/>
        <w:t>Arecaceae) </w:t>
      </w:r>
      <w:r>
        <w:rPr>
          <w:spacing w:val="-5"/>
        </w:rPr>
        <w:t>que </w:t>
      </w:r>
      <w:r>
        <w:rPr/>
        <w:t>crecen de manera silvestre </w:t>
      </w:r>
      <w:r>
        <w:rPr>
          <w:spacing w:val="8"/>
        </w:rPr>
        <w:t>en </w:t>
      </w:r>
      <w:r>
        <w:rPr>
          <w:spacing w:val="-5"/>
        </w:rPr>
        <w:t>la </w:t>
      </w:r>
      <w:r>
        <w:rPr/>
        <w:t>península de </w:t>
      </w:r>
      <w:r>
        <w:rPr>
          <w:spacing w:val="-3"/>
        </w:rPr>
        <w:t>Yucatán </w:t>
      </w:r>
      <w:r>
        <w:rPr/>
        <w:t>y </w:t>
      </w:r>
      <w:r>
        <w:rPr>
          <w:spacing w:val="5"/>
        </w:rPr>
        <w:t>son </w:t>
      </w:r>
      <w:r>
        <w:rPr/>
        <w:t>un recurso </w:t>
      </w:r>
      <w:r>
        <w:rPr>
          <w:spacing w:val="-3"/>
        </w:rPr>
        <w:t>vegetal </w:t>
      </w:r>
      <w:r>
        <w:rPr/>
        <w:t>que proveen techado, materia prima para artesanías, alimento, medicinas, utensilios domésticos y otros </w:t>
      </w:r>
      <w:r>
        <w:rPr>
          <w:spacing w:val="5"/>
        </w:rPr>
        <w:t>bienes </w:t>
      </w:r>
      <w:r>
        <w:rPr/>
        <w:t>de </w:t>
      </w:r>
      <w:r>
        <w:rPr>
          <w:spacing w:val="-5"/>
        </w:rPr>
        <w:t>la </w:t>
      </w:r>
      <w:r>
        <w:rPr/>
        <w:t>economía familiar </w:t>
      </w:r>
      <w:r>
        <w:rPr>
          <w:spacing w:val="2"/>
        </w:rPr>
        <w:t>(Martínez </w:t>
      </w:r>
      <w:r>
        <w:rPr>
          <w:i/>
        </w:rPr>
        <w:t>et al</w:t>
      </w:r>
      <w:r>
        <w:rPr/>
        <w:t>.,</w:t>
      </w:r>
      <w:r>
        <w:rPr>
          <w:spacing w:val="-27"/>
        </w:rPr>
        <w:t> </w:t>
      </w:r>
      <w:r>
        <w:rPr/>
        <w:t>2000).</w:t>
      </w:r>
    </w:p>
    <w:p>
      <w:pPr>
        <w:pStyle w:val="BodyText"/>
      </w:pPr>
    </w:p>
    <w:p>
      <w:pPr>
        <w:pStyle w:val="BodyText"/>
        <w:spacing w:line="360" w:lineRule="auto" w:before="155"/>
        <w:ind w:left="116" w:right="104"/>
        <w:jc w:val="both"/>
      </w:pPr>
      <w:r>
        <w:rPr/>
        <w:t>Además de </w:t>
      </w:r>
      <w:r>
        <w:rPr>
          <w:spacing w:val="-5"/>
        </w:rPr>
        <w:t>lo </w:t>
      </w:r>
      <w:r>
        <w:rPr>
          <w:spacing w:val="-3"/>
        </w:rPr>
        <w:t>anterior, </w:t>
      </w:r>
      <w:r>
        <w:rPr/>
        <w:t>existen especies como  </w:t>
      </w:r>
      <w:r>
        <w:rPr>
          <w:i/>
        </w:rPr>
        <w:t>Musella lasiocarpa  </w:t>
      </w:r>
      <w:r>
        <w:rPr/>
        <w:t>(Musasceae) </w:t>
      </w:r>
      <w:r>
        <w:rPr>
          <w:spacing w:val="-5"/>
        </w:rPr>
        <w:t>que </w:t>
      </w:r>
      <w:r>
        <w:rPr/>
        <w:t>presenta </w:t>
      </w:r>
      <w:r>
        <w:rPr>
          <w:spacing w:val="2"/>
        </w:rPr>
        <w:t>gran </w:t>
      </w:r>
      <w:r>
        <w:rPr/>
        <w:t>cantidad de </w:t>
      </w:r>
      <w:r>
        <w:rPr>
          <w:spacing w:val="-3"/>
        </w:rPr>
        <w:t>usos: </w:t>
      </w:r>
      <w:r>
        <w:rPr/>
        <w:t>medicinal, alimenticio, como forraje, para elaborar ropa, cinturones o tejer asientos de sillas; se </w:t>
      </w:r>
      <w:r>
        <w:rPr>
          <w:spacing w:val="-5"/>
        </w:rPr>
        <w:t>le </w:t>
      </w:r>
      <w:r>
        <w:rPr/>
        <w:t>encuentra frecuentemente como </w:t>
      </w:r>
      <w:r>
        <w:rPr>
          <w:spacing w:val="-3"/>
        </w:rPr>
        <w:t>lindero </w:t>
      </w:r>
      <w:r>
        <w:rPr/>
        <w:t>de campos de </w:t>
      </w:r>
      <w:r>
        <w:rPr>
          <w:spacing w:val="-4"/>
        </w:rPr>
        <w:t>cultivo </w:t>
      </w:r>
      <w:r>
        <w:rPr>
          <w:spacing w:val="-3"/>
        </w:rPr>
        <w:t>donde </w:t>
      </w:r>
      <w:r>
        <w:rPr/>
        <w:t>es tolerada y </w:t>
      </w:r>
      <w:r>
        <w:rPr>
          <w:spacing w:val="-3"/>
        </w:rPr>
        <w:t>usada </w:t>
      </w:r>
      <w:r>
        <w:rPr/>
        <w:t>para  </w:t>
      </w:r>
      <w:r>
        <w:rPr>
          <w:spacing w:val="-3"/>
        </w:rPr>
        <w:t>evitar  </w:t>
      </w:r>
      <w:r>
        <w:rPr>
          <w:spacing w:val="-5"/>
        </w:rPr>
        <w:t>la </w:t>
      </w:r>
      <w:r>
        <w:rPr/>
        <w:t>erosión (Liu y Kress, 2003). La </w:t>
      </w:r>
      <w:r>
        <w:rPr>
          <w:spacing w:val="-3"/>
        </w:rPr>
        <w:t>palma </w:t>
      </w:r>
      <w:r>
        <w:rPr>
          <w:i/>
        </w:rPr>
        <w:t>Phytelephas aequatorialis </w:t>
      </w:r>
      <w:r>
        <w:rPr/>
        <w:t>es </w:t>
      </w:r>
      <w:r>
        <w:rPr>
          <w:spacing w:val="-10"/>
        </w:rPr>
        <w:t>una  </w:t>
      </w:r>
      <w:r>
        <w:rPr/>
        <w:t>especie con diversos </w:t>
      </w:r>
      <w:r>
        <w:rPr>
          <w:spacing w:val="-3"/>
        </w:rPr>
        <w:t>usos: </w:t>
      </w:r>
      <w:r>
        <w:rPr/>
        <w:t>sus </w:t>
      </w:r>
      <w:r>
        <w:rPr>
          <w:spacing w:val="-5"/>
        </w:rPr>
        <w:t>hojas </w:t>
      </w:r>
      <w:r>
        <w:rPr>
          <w:spacing w:val="2"/>
        </w:rPr>
        <w:t>sirven </w:t>
      </w:r>
      <w:r>
        <w:rPr/>
        <w:t>para techados, </w:t>
      </w:r>
      <w:r>
        <w:rPr>
          <w:spacing w:val="-5"/>
        </w:rPr>
        <w:t>la </w:t>
      </w:r>
      <w:r>
        <w:rPr>
          <w:spacing w:val="-6"/>
        </w:rPr>
        <w:t>yema </w:t>
      </w:r>
      <w:r>
        <w:rPr>
          <w:spacing w:val="2"/>
        </w:rPr>
        <w:t>terminal </w:t>
      </w:r>
      <w:r>
        <w:rPr/>
        <w:t>o “caimito” es comestible, </w:t>
      </w:r>
      <w:r>
        <w:rPr>
          <w:spacing w:val="-5"/>
        </w:rPr>
        <w:t>lo </w:t>
      </w:r>
      <w:r>
        <w:rPr/>
        <w:t>mismo que </w:t>
      </w:r>
      <w:r>
        <w:rPr>
          <w:spacing w:val="7"/>
        </w:rPr>
        <w:t>su </w:t>
      </w:r>
      <w:r>
        <w:rPr/>
        <w:t>fruto y </w:t>
      </w:r>
      <w:r>
        <w:rPr>
          <w:spacing w:val="-3"/>
        </w:rPr>
        <w:t>los </w:t>
      </w:r>
      <w:r>
        <w:rPr/>
        <w:t>troncos de </w:t>
      </w:r>
      <w:r>
        <w:rPr>
          <w:spacing w:val="-3"/>
        </w:rPr>
        <w:t>las </w:t>
      </w:r>
      <w:r>
        <w:rPr/>
        <w:t>plantas </w:t>
      </w:r>
      <w:r>
        <w:rPr>
          <w:spacing w:val="-4"/>
        </w:rPr>
        <w:t>macho </w:t>
      </w:r>
      <w:r>
        <w:rPr/>
        <w:t>se </w:t>
      </w:r>
      <w:r>
        <w:rPr>
          <w:spacing w:val="-3"/>
        </w:rPr>
        <w:t>utilizan </w:t>
      </w:r>
      <w:r>
        <w:rPr/>
        <w:t>como combustible (Velásquez,</w:t>
      </w:r>
      <w:r>
        <w:rPr>
          <w:spacing w:val="-35"/>
        </w:rPr>
        <w:t> </w:t>
      </w:r>
      <w:r>
        <w:rPr>
          <w:spacing w:val="2"/>
        </w:rPr>
        <w:t>1998).</w:t>
      </w:r>
    </w:p>
    <w:p>
      <w:pPr>
        <w:pStyle w:val="BodyText"/>
      </w:pPr>
    </w:p>
    <w:p>
      <w:pPr>
        <w:pStyle w:val="ListParagraph"/>
        <w:numPr>
          <w:ilvl w:val="2"/>
          <w:numId w:val="7"/>
        </w:numPr>
        <w:tabs>
          <w:tab w:pos="703" w:val="left" w:leader="none"/>
        </w:tabs>
        <w:spacing w:line="240" w:lineRule="auto" w:before="140" w:after="0"/>
        <w:ind w:left="703" w:right="0" w:hanging="586"/>
        <w:jc w:val="both"/>
        <w:rPr>
          <w:sz w:val="24"/>
        </w:rPr>
      </w:pPr>
      <w:bookmarkStart w:name="_bookmark7" w:id="11"/>
      <w:bookmarkEnd w:id="11"/>
      <w:r>
        <w:rPr/>
      </w:r>
      <w:bookmarkStart w:name="_bookmark7" w:id="12"/>
      <w:bookmarkEnd w:id="12"/>
      <w:r>
        <w:rPr>
          <w:sz w:val="24"/>
        </w:rPr>
        <w:t>P</w:t>
      </w:r>
      <w:r>
        <w:rPr>
          <w:sz w:val="24"/>
        </w:rPr>
        <w:t>roductos forestales </w:t>
      </w:r>
      <w:r>
        <w:rPr>
          <w:spacing w:val="-7"/>
          <w:sz w:val="24"/>
        </w:rPr>
        <w:t>no </w:t>
      </w:r>
      <w:r>
        <w:rPr>
          <w:sz w:val="24"/>
        </w:rPr>
        <w:t>maderables</w:t>
      </w:r>
    </w:p>
    <w:p>
      <w:pPr>
        <w:pStyle w:val="BodyText"/>
        <w:spacing w:line="360" w:lineRule="auto" w:before="144"/>
        <w:ind w:left="116" w:right="104"/>
        <w:jc w:val="both"/>
      </w:pPr>
      <w:r>
        <w:rPr>
          <w:spacing w:val="-4"/>
        </w:rPr>
        <w:t>Cuando </w:t>
      </w:r>
      <w:r>
        <w:rPr/>
        <w:t>se </w:t>
      </w:r>
      <w:r>
        <w:rPr>
          <w:spacing w:val="-4"/>
        </w:rPr>
        <w:t>hace </w:t>
      </w:r>
      <w:r>
        <w:rPr/>
        <w:t>referencia a bosques y selvas se piensa </w:t>
      </w:r>
      <w:r>
        <w:rPr>
          <w:spacing w:val="8"/>
        </w:rPr>
        <w:t>en </w:t>
      </w:r>
      <w:r>
        <w:rPr>
          <w:spacing w:val="-3"/>
        </w:rPr>
        <w:t>los </w:t>
      </w:r>
      <w:r>
        <w:rPr/>
        <w:t>árboles y  </w:t>
      </w:r>
      <w:r>
        <w:rPr>
          <w:spacing w:val="-5"/>
        </w:rPr>
        <w:t>la </w:t>
      </w:r>
      <w:r>
        <w:rPr/>
        <w:t>madera </w:t>
      </w:r>
      <w:r>
        <w:rPr>
          <w:spacing w:val="-5"/>
        </w:rPr>
        <w:t>que </w:t>
      </w:r>
      <w:r>
        <w:rPr/>
        <w:t>se extrae, dejando de lado a </w:t>
      </w:r>
      <w:r>
        <w:rPr>
          <w:spacing w:val="-5"/>
        </w:rPr>
        <w:t>la </w:t>
      </w:r>
      <w:r>
        <w:rPr/>
        <w:t>mayoría de </w:t>
      </w:r>
      <w:r>
        <w:rPr>
          <w:spacing w:val="-3"/>
        </w:rPr>
        <w:t>las </w:t>
      </w:r>
      <w:r>
        <w:rPr/>
        <w:t>especies animales y vegetales, que constituyen </w:t>
      </w:r>
      <w:r>
        <w:rPr>
          <w:spacing w:val="-5"/>
        </w:rPr>
        <w:t>lo </w:t>
      </w:r>
      <w:r>
        <w:rPr/>
        <w:t>que se conoce </w:t>
      </w:r>
      <w:r>
        <w:rPr>
          <w:spacing w:val="2"/>
        </w:rPr>
        <w:t>como </w:t>
      </w:r>
      <w:r>
        <w:rPr/>
        <w:t>ecosistemas forestales o de </w:t>
      </w:r>
      <w:r>
        <w:rPr>
          <w:spacing w:val="-5"/>
        </w:rPr>
        <w:t>selva </w:t>
      </w:r>
      <w:r>
        <w:rPr/>
        <w:t>(De </w:t>
      </w:r>
      <w:r>
        <w:rPr>
          <w:spacing w:val="-5"/>
        </w:rPr>
        <w:t>la </w:t>
      </w:r>
      <w:r>
        <w:rPr>
          <w:spacing w:val="-3"/>
        </w:rPr>
        <w:t>Peña </w:t>
      </w:r>
      <w:r>
        <w:rPr/>
        <w:t>e Illsley, 2001). </w:t>
      </w:r>
      <w:r>
        <w:rPr>
          <w:spacing w:val="9"/>
        </w:rPr>
        <w:t>En </w:t>
      </w:r>
      <w:r>
        <w:rPr/>
        <w:t>dichos ecosistemas </w:t>
      </w:r>
      <w:r>
        <w:rPr>
          <w:spacing w:val="2"/>
        </w:rPr>
        <w:t>existen </w:t>
      </w:r>
      <w:r>
        <w:rPr/>
        <w:t>plantas y </w:t>
      </w:r>
      <w:r>
        <w:rPr>
          <w:spacing w:val="-3"/>
        </w:rPr>
        <w:t>animales </w:t>
      </w:r>
      <w:r>
        <w:rPr>
          <w:spacing w:val="-5"/>
        </w:rPr>
        <w:t>que </w:t>
      </w:r>
      <w:r>
        <w:rPr/>
        <w:t>asociados con </w:t>
      </w:r>
      <w:r>
        <w:rPr>
          <w:spacing w:val="-3"/>
        </w:rPr>
        <w:t>las </w:t>
      </w:r>
      <w:r>
        <w:rPr/>
        <w:t>especies maderables </w:t>
      </w:r>
      <w:r>
        <w:rPr>
          <w:spacing w:val="3"/>
        </w:rPr>
        <w:t>aportan </w:t>
      </w:r>
      <w:r>
        <w:rPr/>
        <w:t>numerosos bienes y servicios. A estos individuos y a </w:t>
      </w:r>
      <w:r>
        <w:rPr>
          <w:spacing w:val="-3"/>
        </w:rPr>
        <w:t>los </w:t>
      </w:r>
      <w:r>
        <w:rPr/>
        <w:t>bienes e insumos que se extraen de ellos  y </w:t>
      </w:r>
      <w:r>
        <w:rPr>
          <w:spacing w:val="-5"/>
        </w:rPr>
        <w:t>que </w:t>
      </w:r>
      <w:r>
        <w:rPr/>
        <w:t>forman </w:t>
      </w:r>
      <w:r>
        <w:rPr>
          <w:spacing w:val="-3"/>
        </w:rPr>
        <w:t>parte </w:t>
      </w:r>
      <w:r>
        <w:rPr/>
        <w:t>de </w:t>
      </w:r>
      <w:r>
        <w:rPr>
          <w:spacing w:val="-3"/>
        </w:rPr>
        <w:t>los </w:t>
      </w:r>
      <w:r>
        <w:rPr/>
        <w:t>ciclos productivos, alimenticios, </w:t>
      </w:r>
      <w:r>
        <w:rPr>
          <w:spacing w:val="-3"/>
        </w:rPr>
        <w:t>culturales </w:t>
      </w:r>
      <w:r>
        <w:rPr/>
        <w:t>y religiosos de </w:t>
      </w:r>
      <w:r>
        <w:rPr>
          <w:spacing w:val="-3"/>
        </w:rPr>
        <w:t>los pueblos </w:t>
      </w:r>
      <w:r>
        <w:rPr/>
        <w:t>rurales, se </w:t>
      </w:r>
      <w:r>
        <w:rPr>
          <w:spacing w:val="-3"/>
        </w:rPr>
        <w:t>les </w:t>
      </w:r>
      <w:r>
        <w:rPr/>
        <w:t>denomina genéricamente productos forestales </w:t>
      </w:r>
      <w:r>
        <w:rPr>
          <w:spacing w:val="-7"/>
        </w:rPr>
        <w:t>no </w:t>
      </w:r>
      <w:r>
        <w:rPr/>
        <w:t>maderables</w:t>
      </w:r>
      <w:r>
        <w:rPr>
          <w:spacing w:val="-13"/>
        </w:rPr>
        <w:t> </w:t>
      </w:r>
      <w:r>
        <w:rPr/>
        <w:t>(PFNM).</w:t>
      </w:r>
    </w:p>
    <w:p>
      <w:pPr>
        <w:spacing w:after="0" w:line="360" w:lineRule="auto"/>
        <w:jc w:val="both"/>
        <w:sectPr>
          <w:pgSz w:w="12240" w:h="15840"/>
          <w:pgMar w:header="723" w:footer="0" w:top="960" w:bottom="280" w:left="1580" w:right="1580"/>
        </w:sectPr>
      </w:pPr>
    </w:p>
    <w:p>
      <w:pPr>
        <w:pStyle w:val="BodyText"/>
        <w:rPr>
          <w:sz w:val="20"/>
        </w:rPr>
      </w:pPr>
    </w:p>
    <w:p>
      <w:pPr>
        <w:pStyle w:val="BodyText"/>
        <w:rPr>
          <w:sz w:val="20"/>
        </w:rPr>
      </w:pPr>
    </w:p>
    <w:p>
      <w:pPr>
        <w:pStyle w:val="BodyText"/>
        <w:spacing w:before="6"/>
        <w:rPr>
          <w:sz w:val="29"/>
        </w:rPr>
      </w:pPr>
    </w:p>
    <w:p>
      <w:pPr>
        <w:pStyle w:val="BodyText"/>
        <w:spacing w:line="360" w:lineRule="auto" w:before="69"/>
        <w:ind w:left="116" w:right="108"/>
        <w:jc w:val="both"/>
      </w:pPr>
      <w:r>
        <w:rPr/>
        <w:t>Los PFNM incluyen todos </w:t>
      </w:r>
      <w:r>
        <w:rPr>
          <w:spacing w:val="-3"/>
        </w:rPr>
        <w:t>los </w:t>
      </w:r>
      <w:r>
        <w:rPr/>
        <w:t>bienes de origen biológico, así como </w:t>
      </w:r>
      <w:r>
        <w:rPr>
          <w:spacing w:val="-3"/>
        </w:rPr>
        <w:t>los </w:t>
      </w:r>
      <w:r>
        <w:rPr/>
        <w:t>servicios derivados del bosque y cualquier otro </w:t>
      </w:r>
      <w:r>
        <w:rPr>
          <w:spacing w:val="-5"/>
        </w:rPr>
        <w:t>uso </w:t>
      </w:r>
      <w:r>
        <w:rPr/>
        <w:t>del </w:t>
      </w:r>
      <w:r>
        <w:rPr>
          <w:spacing w:val="-3"/>
        </w:rPr>
        <w:t>terreno </w:t>
      </w:r>
      <w:r>
        <w:rPr>
          <w:spacing w:val="3"/>
        </w:rPr>
        <w:t>similar. </w:t>
      </w:r>
      <w:r>
        <w:rPr/>
        <w:t>Excluye </w:t>
      </w:r>
      <w:r>
        <w:rPr>
          <w:spacing w:val="-5"/>
        </w:rPr>
        <w:t>la  </w:t>
      </w:r>
      <w:r>
        <w:rPr/>
        <w:t>madera en todas sus formas y provienen del bosque natural y otros terrenos boscosos.  Los PFNM son colectados de poblaciones silvestres y </w:t>
      </w:r>
      <w:r>
        <w:rPr>
          <w:spacing w:val="5"/>
        </w:rPr>
        <w:t>son </w:t>
      </w:r>
      <w:r>
        <w:rPr/>
        <w:t>utilizados para </w:t>
      </w:r>
      <w:r>
        <w:rPr>
          <w:spacing w:val="-5"/>
        </w:rPr>
        <w:t>la </w:t>
      </w:r>
      <w:r>
        <w:rPr/>
        <w:t>subsistencia o comercializados a </w:t>
      </w:r>
      <w:r>
        <w:rPr>
          <w:spacing w:val="-5"/>
        </w:rPr>
        <w:t>nivel </w:t>
      </w:r>
      <w:r>
        <w:rPr/>
        <w:t>local, regional o nacional. Aunque representan </w:t>
      </w:r>
      <w:r>
        <w:rPr>
          <w:spacing w:val="-5"/>
        </w:rPr>
        <w:t>una </w:t>
      </w:r>
      <w:r>
        <w:rPr/>
        <w:t>fuente de aprovechamiento potencial, </w:t>
      </w:r>
      <w:r>
        <w:rPr>
          <w:spacing w:val="-7"/>
        </w:rPr>
        <w:t>no </w:t>
      </w:r>
      <w:r>
        <w:rPr/>
        <w:t>se </w:t>
      </w:r>
      <w:r>
        <w:rPr>
          <w:spacing w:val="-3"/>
        </w:rPr>
        <w:t>les </w:t>
      </w:r>
      <w:r>
        <w:rPr>
          <w:spacing w:val="-7"/>
        </w:rPr>
        <w:t>ha </w:t>
      </w:r>
      <w:r>
        <w:rPr/>
        <w:t>dado </w:t>
      </w:r>
      <w:r>
        <w:rPr>
          <w:spacing w:val="-5"/>
        </w:rPr>
        <w:t>la </w:t>
      </w:r>
      <w:r>
        <w:rPr/>
        <w:t>debida importancia. Engloban </w:t>
      </w:r>
      <w:r>
        <w:rPr>
          <w:spacing w:val="-10"/>
        </w:rPr>
        <w:t>una </w:t>
      </w:r>
      <w:r>
        <w:rPr>
          <w:spacing w:val="2"/>
        </w:rPr>
        <w:t>gran cantidad </w:t>
      </w:r>
      <w:r>
        <w:rPr/>
        <w:t>de especies en estado silvestre </w:t>
      </w:r>
      <w:r>
        <w:rPr>
          <w:spacing w:val="2"/>
        </w:rPr>
        <w:t>como </w:t>
      </w:r>
      <w:r>
        <w:rPr/>
        <w:t>plantas medicinales, especies frutales, plantas de ornato, especies productoras de fibra, de aprovechamiento industrial y hongos; </w:t>
      </w:r>
      <w:r>
        <w:rPr>
          <w:spacing w:val="5"/>
        </w:rPr>
        <w:t>así </w:t>
      </w:r>
      <w:r>
        <w:rPr/>
        <w:t>como sus partes, sustancias y residuos que </w:t>
      </w:r>
      <w:r>
        <w:rPr>
          <w:spacing w:val="-7"/>
        </w:rPr>
        <w:t>no </w:t>
      </w:r>
      <w:r>
        <w:rPr/>
        <w:t>estén constituidos por material leñoso, incluyendo </w:t>
      </w:r>
      <w:r>
        <w:rPr>
          <w:spacing w:val="-5"/>
        </w:rPr>
        <w:t>la </w:t>
      </w:r>
      <w:r>
        <w:rPr>
          <w:spacing w:val="-3"/>
        </w:rPr>
        <w:t>“tierra </w:t>
      </w:r>
      <w:r>
        <w:rPr/>
        <w:t>de monte”. Estos recursos, </w:t>
      </w:r>
      <w:r>
        <w:rPr>
          <w:spacing w:val="8"/>
        </w:rPr>
        <w:t>en </w:t>
      </w:r>
      <w:r>
        <w:rPr>
          <w:spacing w:val="7"/>
        </w:rPr>
        <w:t>su </w:t>
      </w:r>
      <w:r>
        <w:rPr/>
        <w:t>mayoría, </w:t>
      </w:r>
      <w:r>
        <w:rPr>
          <w:spacing w:val="2"/>
        </w:rPr>
        <w:t>generan </w:t>
      </w:r>
      <w:r>
        <w:rPr/>
        <w:t>beneficios de carácter precario, </w:t>
      </w:r>
      <w:r>
        <w:rPr>
          <w:spacing w:val="-5"/>
        </w:rPr>
        <w:t>que </w:t>
      </w:r>
      <w:r>
        <w:rPr/>
        <w:t>proporcionan un complemento temporal </w:t>
      </w:r>
      <w:r>
        <w:rPr>
          <w:spacing w:val="2"/>
        </w:rPr>
        <w:t>para </w:t>
      </w:r>
      <w:r>
        <w:rPr>
          <w:spacing w:val="8"/>
        </w:rPr>
        <w:t>el </w:t>
      </w:r>
      <w:r>
        <w:rPr/>
        <w:t>sustento de </w:t>
      </w:r>
      <w:r>
        <w:rPr>
          <w:spacing w:val="-3"/>
        </w:rPr>
        <w:t>los </w:t>
      </w:r>
      <w:r>
        <w:rPr/>
        <w:t>dueños, poseedores y pobladores que participan en el aprovechamiento, y </w:t>
      </w:r>
      <w:r>
        <w:rPr>
          <w:spacing w:val="8"/>
        </w:rPr>
        <w:t>en </w:t>
      </w:r>
      <w:r>
        <w:rPr/>
        <w:t>algunas </w:t>
      </w:r>
      <w:r>
        <w:rPr>
          <w:spacing w:val="-3"/>
        </w:rPr>
        <w:t>zonas </w:t>
      </w:r>
      <w:r>
        <w:rPr/>
        <w:t>representan </w:t>
      </w:r>
      <w:r>
        <w:rPr>
          <w:spacing w:val="-5"/>
        </w:rPr>
        <w:t>la </w:t>
      </w:r>
      <w:r>
        <w:rPr/>
        <w:t>única fuente de ingreso a </w:t>
      </w:r>
      <w:r>
        <w:rPr>
          <w:spacing w:val="-5"/>
        </w:rPr>
        <w:t>la </w:t>
      </w:r>
      <w:r>
        <w:rPr/>
        <w:t>familia campesina. Por  </w:t>
      </w:r>
      <w:r>
        <w:rPr>
          <w:spacing w:val="-5"/>
        </w:rPr>
        <w:t>lo </w:t>
      </w:r>
      <w:r>
        <w:rPr>
          <w:spacing w:val="-3"/>
        </w:rPr>
        <w:t>anterior </w:t>
      </w:r>
      <w:r>
        <w:rPr/>
        <w:t>es necesario fomentar su aprovechamiento racional, </w:t>
      </w:r>
      <w:r>
        <w:rPr>
          <w:spacing w:val="5"/>
        </w:rPr>
        <w:t>así </w:t>
      </w:r>
      <w:r>
        <w:rPr/>
        <w:t>como conservar, proteger y restaurar </w:t>
      </w:r>
      <w:r>
        <w:rPr>
          <w:spacing w:val="-3"/>
        </w:rPr>
        <w:t>los </w:t>
      </w:r>
      <w:r>
        <w:rPr/>
        <w:t>ecosistemas de </w:t>
      </w:r>
      <w:r>
        <w:rPr>
          <w:spacing w:val="-3"/>
        </w:rPr>
        <w:t>los </w:t>
      </w:r>
      <w:r>
        <w:rPr>
          <w:spacing w:val="-5"/>
        </w:rPr>
        <w:t>que </w:t>
      </w:r>
      <w:r>
        <w:rPr/>
        <w:t>dependen, prevenir </w:t>
      </w:r>
      <w:r>
        <w:rPr>
          <w:spacing w:val="-5"/>
        </w:rPr>
        <w:t>la </w:t>
      </w:r>
      <w:r>
        <w:rPr/>
        <w:t>erosión de </w:t>
      </w:r>
      <w:r>
        <w:rPr>
          <w:spacing w:val="-3"/>
        </w:rPr>
        <w:t>los </w:t>
      </w:r>
      <w:r>
        <w:rPr/>
        <w:t>suelos y lograr </w:t>
      </w:r>
      <w:r>
        <w:rPr>
          <w:spacing w:val="7"/>
        </w:rPr>
        <w:t>su </w:t>
      </w:r>
      <w:r>
        <w:rPr/>
        <w:t>manejo sostenible. La materia prima forestal </w:t>
      </w:r>
      <w:r>
        <w:rPr>
          <w:spacing w:val="-7"/>
        </w:rPr>
        <w:t>no </w:t>
      </w:r>
      <w:r>
        <w:rPr/>
        <w:t>maderable  es el producto que se obtiene </w:t>
      </w:r>
      <w:r>
        <w:rPr>
          <w:spacing w:val="5"/>
        </w:rPr>
        <w:t>del </w:t>
      </w:r>
      <w:r>
        <w:rPr/>
        <w:t>aprovechamiento de cualquier recurso forestal  </w:t>
      </w:r>
      <w:r>
        <w:rPr>
          <w:spacing w:val="-7"/>
        </w:rPr>
        <w:t>no </w:t>
      </w:r>
      <w:r>
        <w:rPr/>
        <w:t>maderable; </w:t>
      </w:r>
      <w:r>
        <w:rPr>
          <w:spacing w:val="5"/>
        </w:rPr>
        <w:t>así </w:t>
      </w:r>
      <w:r>
        <w:rPr/>
        <w:t>como </w:t>
      </w:r>
      <w:r>
        <w:rPr>
          <w:spacing w:val="-3"/>
        </w:rPr>
        <w:t>los </w:t>
      </w:r>
      <w:r>
        <w:rPr/>
        <w:t>productos resultantes de </w:t>
      </w:r>
      <w:r>
        <w:rPr>
          <w:spacing w:val="-5"/>
        </w:rPr>
        <w:t>la </w:t>
      </w:r>
      <w:r>
        <w:rPr/>
        <w:t>transformación artesanal </w:t>
      </w:r>
      <w:r>
        <w:rPr>
          <w:spacing w:val="-3"/>
        </w:rPr>
        <w:t>anterior </w:t>
      </w:r>
      <w:r>
        <w:rPr/>
        <w:t>a su movilización comercial (SARH, 1994; SEMARNAP, 1997; </w:t>
      </w:r>
      <w:r>
        <w:rPr>
          <w:spacing w:val="-3"/>
        </w:rPr>
        <w:t>SEMARNAT, </w:t>
      </w:r>
      <w:r>
        <w:rPr/>
        <w:t>2002; Valerio,</w:t>
      </w:r>
      <w:r>
        <w:rPr>
          <w:spacing w:val="1"/>
        </w:rPr>
        <w:t> </w:t>
      </w:r>
      <w:r>
        <w:rPr/>
        <w:t>1999).</w:t>
      </w:r>
    </w:p>
    <w:p>
      <w:pPr>
        <w:pStyle w:val="BodyText"/>
      </w:pPr>
    </w:p>
    <w:p>
      <w:pPr>
        <w:pStyle w:val="BodyText"/>
        <w:spacing w:line="362" w:lineRule="auto" w:before="139"/>
        <w:ind w:left="116" w:right="116"/>
        <w:jc w:val="both"/>
      </w:pPr>
      <w:r>
        <w:rPr/>
        <w:t>Los bienes y servicios </w:t>
      </w:r>
      <w:r>
        <w:rPr>
          <w:spacing w:val="-5"/>
        </w:rPr>
        <w:t>que </w:t>
      </w:r>
      <w:r>
        <w:rPr/>
        <w:t>ofrecen </w:t>
      </w:r>
      <w:r>
        <w:rPr>
          <w:spacing w:val="-3"/>
        </w:rPr>
        <w:t>los </w:t>
      </w:r>
      <w:r>
        <w:rPr/>
        <w:t>bosques juegan un papel fundamental en el </w:t>
      </w:r>
      <w:r>
        <w:rPr>
          <w:spacing w:val="-3"/>
        </w:rPr>
        <w:t>desarrollo </w:t>
      </w:r>
      <w:r>
        <w:rPr/>
        <w:t>de </w:t>
      </w:r>
      <w:r>
        <w:rPr>
          <w:spacing w:val="-3"/>
        </w:rPr>
        <w:t>las </w:t>
      </w:r>
      <w:r>
        <w:rPr/>
        <w:t>comunidades rurales, </w:t>
      </w:r>
      <w:r>
        <w:rPr>
          <w:spacing w:val="-8"/>
        </w:rPr>
        <w:t>ya </w:t>
      </w:r>
      <w:r>
        <w:rPr>
          <w:spacing w:val="-5"/>
        </w:rPr>
        <w:t>que </w:t>
      </w:r>
      <w:r>
        <w:rPr/>
        <w:t>de </w:t>
      </w:r>
      <w:r>
        <w:rPr>
          <w:spacing w:val="-3"/>
        </w:rPr>
        <w:t>los </w:t>
      </w:r>
      <w:r>
        <w:rPr/>
        <w:t>recursos forestales </w:t>
      </w:r>
      <w:r>
        <w:rPr>
          <w:spacing w:val="-7"/>
        </w:rPr>
        <w:t>no </w:t>
      </w:r>
      <w:r>
        <w:rPr/>
        <w:t>maderables se derivan productos utilizados como materia prima para  </w:t>
      </w:r>
      <w:r>
        <w:rPr>
          <w:spacing w:val="-5"/>
        </w:rPr>
        <w:t>la </w:t>
      </w:r>
      <w:r>
        <w:rPr/>
        <w:t>producción de alimentos y de </w:t>
      </w:r>
      <w:r>
        <w:rPr>
          <w:spacing w:val="-5"/>
        </w:rPr>
        <w:t>uso </w:t>
      </w:r>
      <w:r>
        <w:rPr/>
        <w:t>doméstico, construcción rural, elaboración de remedios en </w:t>
      </w:r>
      <w:r>
        <w:rPr>
          <w:spacing w:val="-5"/>
        </w:rPr>
        <w:t>la </w:t>
      </w:r>
      <w:r>
        <w:rPr/>
        <w:t>medicina tradicional, de </w:t>
      </w:r>
      <w:r>
        <w:rPr>
          <w:spacing w:val="-5"/>
        </w:rPr>
        <w:t>uso </w:t>
      </w:r>
      <w:r>
        <w:rPr/>
        <w:t>ornamental, artesanal, industrial y forrajero. </w:t>
      </w:r>
      <w:r>
        <w:rPr>
          <w:spacing w:val="9"/>
        </w:rPr>
        <w:t>En </w:t>
      </w:r>
      <w:r>
        <w:rPr/>
        <w:t>México, oficialmente se </w:t>
      </w:r>
      <w:r>
        <w:rPr>
          <w:spacing w:val="-3"/>
        </w:rPr>
        <w:t>tiene </w:t>
      </w:r>
      <w:r>
        <w:rPr/>
        <w:t>información de 250 de estos productos (SEMARNAP, 1997; SEMARNAT,</w:t>
      </w:r>
      <w:r>
        <w:rPr>
          <w:spacing w:val="-38"/>
        </w:rPr>
        <w:t> </w:t>
      </w:r>
      <w:r>
        <w:rPr>
          <w:spacing w:val="2"/>
        </w:rPr>
        <w:t>2002).</w:t>
      </w:r>
    </w:p>
    <w:p>
      <w:pPr>
        <w:spacing w:after="0" w:line="362" w:lineRule="auto"/>
        <w:jc w:val="both"/>
        <w:sectPr>
          <w:pgSz w:w="12240" w:h="15840"/>
          <w:pgMar w:header="723" w:footer="0" w:top="960" w:bottom="280" w:left="1580" w:right="1580"/>
        </w:sectPr>
      </w:pPr>
    </w:p>
    <w:p>
      <w:pPr>
        <w:pStyle w:val="BodyText"/>
        <w:rPr>
          <w:sz w:val="20"/>
        </w:rPr>
      </w:pPr>
    </w:p>
    <w:p>
      <w:pPr>
        <w:pStyle w:val="BodyText"/>
        <w:rPr>
          <w:sz w:val="19"/>
        </w:rPr>
      </w:pPr>
    </w:p>
    <w:p>
      <w:pPr>
        <w:pStyle w:val="BodyText"/>
        <w:spacing w:line="362" w:lineRule="auto"/>
        <w:ind w:left="116" w:right="119"/>
        <w:jc w:val="both"/>
      </w:pPr>
      <w:r>
        <w:rPr>
          <w:spacing w:val="-3"/>
        </w:rPr>
        <w:t>Toledo </w:t>
      </w:r>
      <w:r>
        <w:rPr>
          <w:i/>
        </w:rPr>
        <w:t>et </w:t>
      </w:r>
      <w:r>
        <w:rPr>
          <w:i/>
          <w:spacing w:val="2"/>
        </w:rPr>
        <w:t>al. </w:t>
      </w:r>
      <w:r>
        <w:rPr/>
        <w:t>(1995), propusieron </w:t>
      </w:r>
      <w:r>
        <w:rPr>
          <w:spacing w:val="-5"/>
        </w:rPr>
        <w:t>una </w:t>
      </w:r>
      <w:r>
        <w:rPr/>
        <w:t>agrupación formal de plantas útiles </w:t>
      </w:r>
      <w:r>
        <w:rPr>
          <w:spacing w:val="8"/>
        </w:rPr>
        <w:t>en </w:t>
      </w:r>
      <w:r>
        <w:rPr/>
        <w:t>tres </w:t>
      </w:r>
      <w:r>
        <w:rPr>
          <w:spacing w:val="-4"/>
        </w:rPr>
        <w:t>rubros</w:t>
      </w:r>
      <w:r>
        <w:rPr>
          <w:spacing w:val="58"/>
        </w:rPr>
        <w:t> </w:t>
      </w:r>
      <w:r>
        <w:rPr/>
        <w:t>principales: 1) de </w:t>
      </w:r>
      <w:r>
        <w:rPr>
          <w:spacing w:val="-5"/>
        </w:rPr>
        <w:t>uso </w:t>
      </w:r>
      <w:r>
        <w:rPr/>
        <w:t>directo como medicinales, comestibles, de construcción, maderables, combustibles, instrumentos de trabajo, artesanales, de </w:t>
      </w:r>
      <w:r>
        <w:rPr>
          <w:spacing w:val="-5"/>
        </w:rPr>
        <w:t>uso </w:t>
      </w:r>
      <w:r>
        <w:rPr/>
        <w:t>doméstico, forrajes, fibras, venenos, goma-pegamento, estimulantes, insecticidas, abonos, colorantes, aromatizantes, taninos, base para chicle, saponíferas, barnices y celulosa; 2) de </w:t>
      </w:r>
      <w:r>
        <w:rPr>
          <w:spacing w:val="-5"/>
        </w:rPr>
        <w:t>uso </w:t>
      </w:r>
      <w:r>
        <w:rPr/>
        <w:t>indirecto, entre </w:t>
      </w:r>
      <w:r>
        <w:rPr>
          <w:spacing w:val="2"/>
        </w:rPr>
        <w:t>los </w:t>
      </w:r>
      <w:r>
        <w:rPr/>
        <w:t>que se menciona a </w:t>
      </w:r>
      <w:r>
        <w:rPr>
          <w:spacing w:val="-3"/>
        </w:rPr>
        <w:t>las </w:t>
      </w:r>
      <w:r>
        <w:rPr/>
        <w:t>ornamentales, melíferas, de sombra, cercas vivas y </w:t>
      </w:r>
      <w:r>
        <w:rPr>
          <w:spacing w:val="-3"/>
        </w:rPr>
        <w:t>tutores </w:t>
      </w:r>
      <w:r>
        <w:rPr/>
        <w:t>de </w:t>
      </w:r>
      <w:r>
        <w:rPr>
          <w:spacing w:val="-3"/>
        </w:rPr>
        <w:t>vainilla; </w:t>
      </w:r>
      <w:r>
        <w:rPr/>
        <w:t>y 3) de </w:t>
      </w:r>
      <w:r>
        <w:rPr>
          <w:spacing w:val="-5"/>
        </w:rPr>
        <w:t>uso </w:t>
      </w:r>
      <w:r>
        <w:rPr/>
        <w:t>ritual o ceremonial.</w:t>
      </w:r>
    </w:p>
    <w:p>
      <w:pPr>
        <w:pStyle w:val="BodyText"/>
        <w:spacing w:before="10"/>
        <w:rPr>
          <w:sz w:val="35"/>
        </w:rPr>
      </w:pPr>
    </w:p>
    <w:p>
      <w:pPr>
        <w:pStyle w:val="BodyText"/>
        <w:spacing w:line="360" w:lineRule="auto"/>
        <w:ind w:left="116" w:right="116"/>
        <w:jc w:val="both"/>
      </w:pPr>
      <w:r>
        <w:rPr/>
        <w:t>Por su parte, De la Peña e Illsley (2001), proponen la siguiente clasificación de los PFNM en base a la utilidad que les dan los pueblos campesinos, para mejorar su economía:</w:t>
      </w:r>
    </w:p>
    <w:p>
      <w:pPr>
        <w:pStyle w:val="BodyText"/>
        <w:rPr>
          <w:sz w:val="20"/>
        </w:rPr>
      </w:pPr>
    </w:p>
    <w:p>
      <w:pPr>
        <w:pStyle w:val="BodyText"/>
        <w:spacing w:line="350" w:lineRule="auto" w:before="200"/>
        <w:ind w:left="838" w:right="121" w:hanging="361"/>
        <w:jc w:val="both"/>
      </w:pPr>
      <w:r>
        <w:rPr>
          <w:position w:val="-7"/>
        </w:rPr>
        <w:drawing>
          <wp:inline distT="0" distB="0" distL="0" distR="0">
            <wp:extent cx="133350" cy="190817"/>
            <wp:effectExtent l="0" t="0" r="0" b="0"/>
            <wp:docPr id="3" name="image2.png" descr=""/>
            <wp:cNvGraphicFramePr>
              <a:graphicFrameLocks noChangeAspect="1"/>
            </wp:cNvGraphicFramePr>
            <a:graphic>
              <a:graphicData uri="http://schemas.openxmlformats.org/drawingml/2006/picture">
                <pic:pic>
                  <pic:nvPicPr>
                    <pic:cNvPr id="4" name="image2.png"/>
                    <pic:cNvPicPr/>
                  </pic:nvPicPr>
                  <pic:blipFill>
                    <a:blip r:embed="rId9" cstate="print"/>
                    <a:stretch>
                      <a:fillRect/>
                    </a:stretch>
                  </pic:blipFill>
                  <pic:spPr>
                    <a:xfrm>
                      <a:off x="0" y="0"/>
                      <a:ext cx="133350" cy="190817"/>
                    </a:xfrm>
                    <a:prstGeom prst="rect">
                      <a:avLst/>
                    </a:prstGeom>
                  </pic:spPr>
                </pic:pic>
              </a:graphicData>
            </a:graphic>
          </wp:inline>
        </w:drawing>
      </w:r>
      <w:r>
        <w:rPr>
          <w:position w:val="-7"/>
        </w:rPr>
      </w:r>
      <w:r>
        <w:rPr>
          <w:rFonts w:ascii="Times New Roman" w:hAnsi="Times New Roman"/>
          <w:sz w:val="20"/>
        </w:rPr>
        <w:t>  </w:t>
      </w:r>
      <w:r>
        <w:rPr>
          <w:spacing w:val="-3"/>
        </w:rPr>
        <w:t>Alimentos </w:t>
      </w:r>
      <w:r>
        <w:rPr/>
        <w:t>y bebidas. Hongos diversos, mieles silvestres, raíces  y tubérculos, numerosas semillas y frutillas, hierbas, tallos y flores comestibles, diversos agaves para producción de bebidas</w:t>
      </w:r>
      <w:r>
        <w:rPr>
          <w:spacing w:val="-41"/>
        </w:rPr>
        <w:t> </w:t>
      </w:r>
      <w:r>
        <w:rPr/>
        <w:t>alcohólicas.</w:t>
      </w:r>
    </w:p>
    <w:p>
      <w:pPr>
        <w:pStyle w:val="BodyText"/>
        <w:spacing w:line="343" w:lineRule="auto" w:before="21"/>
        <w:ind w:left="838" w:right="120" w:hanging="361"/>
        <w:jc w:val="both"/>
      </w:pPr>
      <w:r>
        <w:rPr>
          <w:position w:val="-7"/>
        </w:rPr>
        <w:drawing>
          <wp:inline distT="0" distB="0" distL="0" distR="0">
            <wp:extent cx="133350" cy="190817"/>
            <wp:effectExtent l="0" t="0" r="0" b="0"/>
            <wp:docPr id="5" name="image2.png" descr=""/>
            <wp:cNvGraphicFramePr>
              <a:graphicFrameLocks noChangeAspect="1"/>
            </wp:cNvGraphicFramePr>
            <a:graphic>
              <a:graphicData uri="http://schemas.openxmlformats.org/drawingml/2006/picture">
                <pic:pic>
                  <pic:nvPicPr>
                    <pic:cNvPr id="6" name="image2.png"/>
                    <pic:cNvPicPr/>
                  </pic:nvPicPr>
                  <pic:blipFill>
                    <a:blip r:embed="rId9" cstate="print"/>
                    <a:stretch>
                      <a:fillRect/>
                    </a:stretch>
                  </pic:blipFill>
                  <pic:spPr>
                    <a:xfrm>
                      <a:off x="0" y="0"/>
                      <a:ext cx="133350" cy="190817"/>
                    </a:xfrm>
                    <a:prstGeom prst="rect">
                      <a:avLst/>
                    </a:prstGeom>
                  </pic:spPr>
                </pic:pic>
              </a:graphicData>
            </a:graphic>
          </wp:inline>
        </w:drawing>
      </w:r>
      <w:r>
        <w:rPr>
          <w:position w:val="-7"/>
        </w:rPr>
      </w:r>
      <w:r>
        <w:rPr>
          <w:rFonts w:ascii="Times New Roman" w:hAnsi="Times New Roman"/>
          <w:sz w:val="20"/>
        </w:rPr>
        <w:t>  </w:t>
      </w:r>
      <w:r>
        <w:rPr/>
        <w:t>Medicina tradicional. </w:t>
      </w:r>
      <w:r>
        <w:rPr>
          <w:spacing w:val="-3"/>
        </w:rPr>
        <w:t>Una </w:t>
      </w:r>
      <w:r>
        <w:rPr/>
        <w:t>amplia variedad de plantas de </w:t>
      </w:r>
      <w:r>
        <w:rPr>
          <w:spacing w:val="-5"/>
        </w:rPr>
        <w:t>la </w:t>
      </w:r>
      <w:r>
        <w:rPr/>
        <w:t>herbolaria tradicional y en cierta medida adoptada en el medio </w:t>
      </w:r>
      <w:r>
        <w:rPr>
          <w:spacing w:val="-3"/>
        </w:rPr>
        <w:t>urbano </w:t>
      </w:r>
      <w:r>
        <w:rPr/>
        <w:t>como “medicina naturista”.</w:t>
      </w:r>
    </w:p>
    <w:p>
      <w:pPr>
        <w:pStyle w:val="BodyText"/>
        <w:spacing w:line="336" w:lineRule="auto" w:before="44"/>
        <w:ind w:left="838" w:right="133" w:hanging="361"/>
        <w:jc w:val="both"/>
      </w:pPr>
      <w:r>
        <w:rPr>
          <w:position w:val="-7"/>
        </w:rPr>
        <w:drawing>
          <wp:inline distT="0" distB="0" distL="0" distR="0">
            <wp:extent cx="133350" cy="190817"/>
            <wp:effectExtent l="0" t="0" r="0" b="0"/>
            <wp:docPr id="7" name="image2.png" descr=""/>
            <wp:cNvGraphicFramePr>
              <a:graphicFrameLocks noChangeAspect="1"/>
            </wp:cNvGraphicFramePr>
            <a:graphic>
              <a:graphicData uri="http://schemas.openxmlformats.org/drawingml/2006/picture">
                <pic:pic>
                  <pic:nvPicPr>
                    <pic:cNvPr id="8" name="image2.png"/>
                    <pic:cNvPicPr/>
                  </pic:nvPicPr>
                  <pic:blipFill>
                    <a:blip r:embed="rId9" cstate="print"/>
                    <a:stretch>
                      <a:fillRect/>
                    </a:stretch>
                  </pic:blipFill>
                  <pic:spPr>
                    <a:xfrm>
                      <a:off x="0" y="0"/>
                      <a:ext cx="133350" cy="190817"/>
                    </a:xfrm>
                    <a:prstGeom prst="rect">
                      <a:avLst/>
                    </a:prstGeom>
                  </pic:spPr>
                </pic:pic>
              </a:graphicData>
            </a:graphic>
          </wp:inline>
        </w:drawing>
      </w:r>
      <w:r>
        <w:rPr>
          <w:position w:val="-7"/>
        </w:rPr>
      </w:r>
      <w:r>
        <w:rPr>
          <w:rFonts w:ascii="Times New Roman" w:hAnsi="Times New Roman"/>
          <w:sz w:val="20"/>
        </w:rPr>
        <w:t>  </w:t>
      </w:r>
      <w:r>
        <w:rPr/>
        <w:t>Instrumentos rituales. </w:t>
      </w:r>
      <w:r>
        <w:rPr>
          <w:spacing w:val="-3"/>
        </w:rPr>
        <w:t>Tallos </w:t>
      </w:r>
      <w:r>
        <w:rPr/>
        <w:t>y flores de </w:t>
      </w:r>
      <w:r>
        <w:rPr>
          <w:spacing w:val="-5"/>
        </w:rPr>
        <w:t>uso </w:t>
      </w:r>
      <w:r>
        <w:rPr/>
        <w:t>ceremonial, cortezas y resinas aromáticas, </w:t>
      </w:r>
      <w:r>
        <w:rPr>
          <w:spacing w:val="-4"/>
        </w:rPr>
        <w:t>musgo </w:t>
      </w:r>
      <w:r>
        <w:rPr/>
        <w:t>y</w:t>
      </w:r>
      <w:r>
        <w:rPr>
          <w:spacing w:val="17"/>
        </w:rPr>
        <w:t> </w:t>
      </w:r>
      <w:r>
        <w:rPr>
          <w:spacing w:val="-3"/>
        </w:rPr>
        <w:t>heno.</w:t>
      </w:r>
    </w:p>
    <w:p>
      <w:pPr>
        <w:pStyle w:val="BodyText"/>
        <w:spacing w:line="336" w:lineRule="auto" w:before="37"/>
        <w:ind w:left="838" w:right="129" w:hanging="361"/>
        <w:jc w:val="both"/>
      </w:pPr>
      <w:r>
        <w:rPr>
          <w:position w:val="-7"/>
        </w:rPr>
        <w:drawing>
          <wp:inline distT="0" distB="0" distL="0" distR="0">
            <wp:extent cx="133350" cy="190817"/>
            <wp:effectExtent l="0" t="0" r="0" b="0"/>
            <wp:docPr id="9" name="image2.png" descr=""/>
            <wp:cNvGraphicFramePr>
              <a:graphicFrameLocks noChangeAspect="1"/>
            </wp:cNvGraphicFramePr>
            <a:graphic>
              <a:graphicData uri="http://schemas.openxmlformats.org/drawingml/2006/picture">
                <pic:pic>
                  <pic:nvPicPr>
                    <pic:cNvPr id="10" name="image2.png"/>
                    <pic:cNvPicPr/>
                  </pic:nvPicPr>
                  <pic:blipFill>
                    <a:blip r:embed="rId9" cstate="print"/>
                    <a:stretch>
                      <a:fillRect/>
                    </a:stretch>
                  </pic:blipFill>
                  <pic:spPr>
                    <a:xfrm>
                      <a:off x="0" y="0"/>
                      <a:ext cx="133350" cy="190817"/>
                    </a:xfrm>
                    <a:prstGeom prst="rect">
                      <a:avLst/>
                    </a:prstGeom>
                  </pic:spPr>
                </pic:pic>
              </a:graphicData>
            </a:graphic>
          </wp:inline>
        </w:drawing>
      </w:r>
      <w:r>
        <w:rPr>
          <w:position w:val="-7"/>
        </w:rPr>
      </w:r>
      <w:r>
        <w:rPr>
          <w:rFonts w:ascii="Times New Roman" w:hAnsi="Times New Roman"/>
          <w:sz w:val="20"/>
        </w:rPr>
        <w:t>  </w:t>
      </w:r>
      <w:r>
        <w:rPr/>
        <w:t>Especias. Jengibre, orégano, pimienta gorda, canela, cardamomo y anís, extraídos de poblaciones silvestres o plantaciones naturales bajo</w:t>
      </w:r>
      <w:r>
        <w:rPr>
          <w:spacing w:val="-45"/>
        </w:rPr>
        <w:t> </w:t>
      </w:r>
      <w:r>
        <w:rPr/>
        <w:t>manejo.</w:t>
      </w:r>
    </w:p>
    <w:p>
      <w:pPr>
        <w:pStyle w:val="BodyText"/>
        <w:spacing w:line="345" w:lineRule="auto" w:before="51"/>
        <w:ind w:left="838" w:right="117" w:hanging="361"/>
        <w:jc w:val="both"/>
      </w:pPr>
      <w:r>
        <w:rPr>
          <w:position w:val="-7"/>
        </w:rPr>
        <w:drawing>
          <wp:inline distT="0" distB="0" distL="0" distR="0">
            <wp:extent cx="133350" cy="190817"/>
            <wp:effectExtent l="0" t="0" r="0" b="0"/>
            <wp:docPr id="11" name="image2.png" descr=""/>
            <wp:cNvGraphicFramePr>
              <a:graphicFrameLocks noChangeAspect="1"/>
            </wp:cNvGraphicFramePr>
            <a:graphic>
              <a:graphicData uri="http://schemas.openxmlformats.org/drawingml/2006/picture">
                <pic:pic>
                  <pic:nvPicPr>
                    <pic:cNvPr id="12" name="image2.png"/>
                    <pic:cNvPicPr/>
                  </pic:nvPicPr>
                  <pic:blipFill>
                    <a:blip r:embed="rId9" cstate="print"/>
                    <a:stretch>
                      <a:fillRect/>
                    </a:stretch>
                  </pic:blipFill>
                  <pic:spPr>
                    <a:xfrm>
                      <a:off x="0" y="0"/>
                      <a:ext cx="133350" cy="190817"/>
                    </a:xfrm>
                    <a:prstGeom prst="rect">
                      <a:avLst/>
                    </a:prstGeom>
                  </pic:spPr>
                </pic:pic>
              </a:graphicData>
            </a:graphic>
          </wp:inline>
        </w:drawing>
      </w:r>
      <w:r>
        <w:rPr>
          <w:position w:val="-7"/>
        </w:rPr>
      </w:r>
      <w:r>
        <w:rPr>
          <w:rFonts w:ascii="Times New Roman" w:hAnsi="Times New Roman"/>
          <w:sz w:val="20"/>
        </w:rPr>
        <w:t>  </w:t>
      </w:r>
      <w:r>
        <w:rPr/>
        <w:t>Insumos industriales. Esencias, colorantes y taninos empleados en </w:t>
      </w:r>
      <w:r>
        <w:rPr>
          <w:spacing w:val="-5"/>
        </w:rPr>
        <w:t>la </w:t>
      </w:r>
      <w:r>
        <w:rPr/>
        <w:t>elaboración de perfumes, jabones y alimentos. Principios </w:t>
      </w:r>
      <w:r>
        <w:rPr>
          <w:spacing w:val="-3"/>
        </w:rPr>
        <w:t>activos </w:t>
      </w:r>
      <w:r>
        <w:rPr/>
        <w:t>de </w:t>
      </w:r>
      <w:r>
        <w:rPr>
          <w:spacing w:val="-5"/>
        </w:rPr>
        <w:t>la </w:t>
      </w:r>
      <w:r>
        <w:rPr/>
        <w:t>industria farmacéutica como anticonceptivos y productos de </w:t>
      </w:r>
      <w:r>
        <w:rPr>
          <w:spacing w:val="-3"/>
        </w:rPr>
        <w:t>belleza </w:t>
      </w:r>
      <w:r>
        <w:rPr/>
        <w:t>, chicle y hule extraídos de </w:t>
      </w:r>
      <w:r>
        <w:rPr>
          <w:spacing w:val="-3"/>
        </w:rPr>
        <w:t>las </w:t>
      </w:r>
      <w:r>
        <w:rPr/>
        <w:t>selvas</w:t>
      </w:r>
      <w:r>
        <w:rPr>
          <w:spacing w:val="-8"/>
        </w:rPr>
        <w:t> </w:t>
      </w:r>
      <w:r>
        <w:rPr/>
        <w:t>húmedas.</w:t>
      </w:r>
    </w:p>
    <w:p>
      <w:pPr>
        <w:pStyle w:val="BodyText"/>
        <w:spacing w:line="343" w:lineRule="auto" w:before="41"/>
        <w:ind w:left="838" w:right="113" w:hanging="361"/>
        <w:jc w:val="both"/>
      </w:pPr>
      <w:r>
        <w:rPr>
          <w:position w:val="-7"/>
        </w:rPr>
        <w:drawing>
          <wp:inline distT="0" distB="0" distL="0" distR="0">
            <wp:extent cx="133350" cy="190817"/>
            <wp:effectExtent l="0" t="0" r="0" b="0"/>
            <wp:docPr id="13" name="image2.png" descr=""/>
            <wp:cNvGraphicFramePr>
              <a:graphicFrameLocks noChangeAspect="1"/>
            </wp:cNvGraphicFramePr>
            <a:graphic>
              <a:graphicData uri="http://schemas.openxmlformats.org/drawingml/2006/picture">
                <pic:pic>
                  <pic:nvPicPr>
                    <pic:cNvPr id="14" name="image2.png"/>
                    <pic:cNvPicPr/>
                  </pic:nvPicPr>
                  <pic:blipFill>
                    <a:blip r:embed="rId9" cstate="print"/>
                    <a:stretch>
                      <a:fillRect/>
                    </a:stretch>
                  </pic:blipFill>
                  <pic:spPr>
                    <a:xfrm>
                      <a:off x="0" y="0"/>
                      <a:ext cx="133350" cy="190817"/>
                    </a:xfrm>
                    <a:prstGeom prst="rect">
                      <a:avLst/>
                    </a:prstGeom>
                  </pic:spPr>
                </pic:pic>
              </a:graphicData>
            </a:graphic>
          </wp:inline>
        </w:drawing>
      </w:r>
      <w:r>
        <w:rPr>
          <w:position w:val="-7"/>
        </w:rPr>
      </w:r>
      <w:r>
        <w:rPr>
          <w:rFonts w:ascii="Times New Roman" w:hAnsi="Times New Roman"/>
          <w:sz w:val="20"/>
        </w:rPr>
        <w:t>  </w:t>
      </w:r>
      <w:r>
        <w:rPr/>
        <w:t>Artesanías. Raíces, tallos, fibras blandas y duras, </w:t>
      </w:r>
      <w:r>
        <w:rPr>
          <w:spacing w:val="-4"/>
        </w:rPr>
        <w:t>hojas, </w:t>
      </w:r>
      <w:r>
        <w:rPr/>
        <w:t>bejucos, carrizos, algodón silvestre, frutos y semillas, lacas y colores naturales de especies utilizadas para elaborar productos artísticos y</w:t>
      </w:r>
      <w:r>
        <w:rPr>
          <w:spacing w:val="-31"/>
        </w:rPr>
        <w:t> </w:t>
      </w:r>
      <w:r>
        <w:rPr/>
        <w:t>artesanales.</w:t>
      </w:r>
    </w:p>
    <w:p>
      <w:pPr>
        <w:spacing w:after="0" w:line="343" w:lineRule="auto"/>
        <w:jc w:val="both"/>
        <w:sectPr>
          <w:pgSz w:w="12240" w:h="15840"/>
          <w:pgMar w:header="723" w:footer="0" w:top="960" w:bottom="280" w:left="1580" w:right="1580"/>
        </w:sectPr>
      </w:pPr>
    </w:p>
    <w:p>
      <w:pPr>
        <w:pStyle w:val="BodyText"/>
        <w:rPr>
          <w:sz w:val="20"/>
        </w:rPr>
      </w:pPr>
    </w:p>
    <w:p>
      <w:pPr>
        <w:pStyle w:val="BodyText"/>
        <w:spacing w:before="3"/>
        <w:rPr>
          <w:sz w:val="20"/>
        </w:rPr>
      </w:pPr>
    </w:p>
    <w:p>
      <w:pPr>
        <w:pStyle w:val="BodyText"/>
        <w:spacing w:line="350" w:lineRule="auto"/>
        <w:ind w:left="838" w:right="118" w:hanging="361"/>
        <w:jc w:val="both"/>
      </w:pPr>
      <w:r>
        <w:rPr>
          <w:position w:val="-7"/>
        </w:rPr>
        <w:drawing>
          <wp:inline distT="0" distB="0" distL="0" distR="0">
            <wp:extent cx="133350" cy="190817"/>
            <wp:effectExtent l="0" t="0" r="0" b="0"/>
            <wp:docPr id="15" name="image2.png" descr=""/>
            <wp:cNvGraphicFramePr>
              <a:graphicFrameLocks noChangeAspect="1"/>
            </wp:cNvGraphicFramePr>
            <a:graphic>
              <a:graphicData uri="http://schemas.openxmlformats.org/drawingml/2006/picture">
                <pic:pic>
                  <pic:nvPicPr>
                    <pic:cNvPr id="16" name="image2.png"/>
                    <pic:cNvPicPr/>
                  </pic:nvPicPr>
                  <pic:blipFill>
                    <a:blip r:embed="rId9" cstate="print"/>
                    <a:stretch>
                      <a:fillRect/>
                    </a:stretch>
                  </pic:blipFill>
                  <pic:spPr>
                    <a:xfrm>
                      <a:off x="0" y="0"/>
                      <a:ext cx="133350" cy="190817"/>
                    </a:xfrm>
                    <a:prstGeom prst="rect">
                      <a:avLst/>
                    </a:prstGeom>
                  </pic:spPr>
                </pic:pic>
              </a:graphicData>
            </a:graphic>
          </wp:inline>
        </w:drawing>
      </w:r>
      <w:r>
        <w:rPr>
          <w:position w:val="-7"/>
        </w:rPr>
      </w:r>
      <w:r>
        <w:rPr>
          <w:rFonts w:ascii="Times New Roman" w:hAnsi="Times New Roman"/>
          <w:sz w:val="20"/>
        </w:rPr>
        <w:t>  </w:t>
      </w:r>
      <w:r>
        <w:rPr/>
        <w:t>Ornamentales. Orquídeas y </w:t>
      </w:r>
      <w:r>
        <w:rPr>
          <w:spacing w:val="-3"/>
        </w:rPr>
        <w:t>muchas otras </w:t>
      </w:r>
      <w:r>
        <w:rPr/>
        <w:t>especies </w:t>
      </w:r>
      <w:r>
        <w:rPr>
          <w:spacing w:val="-5"/>
        </w:rPr>
        <w:t>que </w:t>
      </w:r>
      <w:r>
        <w:rPr/>
        <w:t>se comercializan vivas o secas, partes de plantas de </w:t>
      </w:r>
      <w:r>
        <w:rPr>
          <w:spacing w:val="-5"/>
        </w:rPr>
        <w:t>uso </w:t>
      </w:r>
      <w:r>
        <w:rPr/>
        <w:t>decorativos como </w:t>
      </w:r>
      <w:r>
        <w:rPr>
          <w:spacing w:val="-3"/>
        </w:rPr>
        <w:t>las </w:t>
      </w:r>
      <w:r>
        <w:rPr/>
        <w:t>hojas de </w:t>
      </w:r>
      <w:r>
        <w:rPr>
          <w:spacing w:val="-5"/>
        </w:rPr>
        <w:t>la </w:t>
      </w:r>
      <w:r>
        <w:rPr>
          <w:spacing w:val="-3"/>
        </w:rPr>
        <w:t>palma </w:t>
      </w:r>
      <w:r>
        <w:rPr>
          <w:i/>
        </w:rPr>
        <w:t>Chamaedorea</w:t>
      </w:r>
      <w:r>
        <w:rPr/>
        <w:t>. </w:t>
      </w:r>
      <w:r>
        <w:rPr>
          <w:spacing w:val="-4"/>
        </w:rPr>
        <w:t>Dentro </w:t>
      </w:r>
      <w:r>
        <w:rPr/>
        <w:t>de este apartado se considera </w:t>
      </w:r>
      <w:r>
        <w:rPr>
          <w:spacing w:val="-5"/>
        </w:rPr>
        <w:t>la </w:t>
      </w:r>
      <w:r>
        <w:rPr>
          <w:spacing w:val="-3"/>
        </w:rPr>
        <w:t>“tierra </w:t>
      </w:r>
      <w:r>
        <w:rPr/>
        <w:t>de monte”.</w:t>
      </w:r>
    </w:p>
    <w:p>
      <w:pPr>
        <w:pStyle w:val="BodyText"/>
        <w:rPr>
          <w:sz w:val="20"/>
        </w:rPr>
      </w:pPr>
    </w:p>
    <w:p>
      <w:pPr>
        <w:pStyle w:val="BodyText"/>
        <w:spacing w:line="360" w:lineRule="auto" w:before="211"/>
        <w:ind w:left="116" w:right="123"/>
        <w:jc w:val="both"/>
      </w:pPr>
      <w:r>
        <w:rPr/>
        <w:t>Por su parte SEMARNAT (2002) propone otra clasificación de PFNM, mucho más amplia que consiste en: aceites esenciales; árboles de navidad; colorantes y taninos; “conos de pino” y semillas forestales; corteza; exudados; flores, frutas y semillas; follaje; hongos; leña; musgo, heno y “doradilla”; ornamentales; especies con uso ceremonial y religioso; raíces y rizomas; resina y “tierra de monte”.</w:t>
      </w:r>
    </w:p>
    <w:p>
      <w:pPr>
        <w:pStyle w:val="BodyText"/>
      </w:pPr>
    </w:p>
    <w:p>
      <w:pPr>
        <w:pStyle w:val="BodyText"/>
        <w:spacing w:line="360" w:lineRule="auto" w:before="140"/>
        <w:ind w:left="116" w:right="118"/>
        <w:jc w:val="both"/>
      </w:pPr>
      <w:r>
        <w:rPr>
          <w:spacing w:val="-3"/>
        </w:rPr>
        <w:t>Hablar </w:t>
      </w:r>
      <w:r>
        <w:rPr/>
        <w:t>de </w:t>
      </w:r>
      <w:r>
        <w:rPr>
          <w:spacing w:val="-3"/>
        </w:rPr>
        <w:t>los </w:t>
      </w:r>
      <w:r>
        <w:rPr>
          <w:spacing w:val="3"/>
        </w:rPr>
        <w:t>PFNM </w:t>
      </w:r>
      <w:r>
        <w:rPr>
          <w:spacing w:val="-5"/>
        </w:rPr>
        <w:t>que </w:t>
      </w:r>
      <w:r>
        <w:rPr/>
        <w:t>se </w:t>
      </w:r>
      <w:r>
        <w:rPr>
          <w:spacing w:val="2"/>
        </w:rPr>
        <w:t>generan </w:t>
      </w:r>
      <w:r>
        <w:rPr>
          <w:spacing w:val="8"/>
        </w:rPr>
        <w:t>en </w:t>
      </w:r>
      <w:r>
        <w:rPr/>
        <w:t>bosques, selvas y semi desiertos de </w:t>
      </w:r>
      <w:r>
        <w:rPr>
          <w:spacing w:val="-3"/>
        </w:rPr>
        <w:t>México </w:t>
      </w:r>
      <w:r>
        <w:rPr/>
        <w:t>es referirnos a </w:t>
      </w:r>
      <w:r>
        <w:rPr>
          <w:spacing w:val="-5"/>
        </w:rPr>
        <w:t>una </w:t>
      </w:r>
      <w:r>
        <w:rPr/>
        <w:t>enorme diversidad y riqueza biológica </w:t>
      </w:r>
      <w:r>
        <w:rPr>
          <w:spacing w:val="-5"/>
        </w:rPr>
        <w:t>que </w:t>
      </w:r>
      <w:r>
        <w:rPr/>
        <w:t>representa importantes potenciales económicos, alimenticios, ambientales y culturales que pueden </w:t>
      </w:r>
      <w:r>
        <w:rPr>
          <w:spacing w:val="5"/>
        </w:rPr>
        <w:t>ser </w:t>
      </w:r>
      <w:r>
        <w:rPr/>
        <w:t>utilizados para promover estrategias de desarrollo sostenible </w:t>
      </w:r>
      <w:r>
        <w:rPr>
          <w:spacing w:val="8"/>
        </w:rPr>
        <w:t>en </w:t>
      </w:r>
      <w:r>
        <w:rPr>
          <w:spacing w:val="-3"/>
        </w:rPr>
        <w:t>las </w:t>
      </w:r>
      <w:r>
        <w:rPr/>
        <w:t>comunidades rurales. Los PFNM </w:t>
      </w:r>
      <w:r>
        <w:rPr>
          <w:spacing w:val="5"/>
        </w:rPr>
        <w:t>son </w:t>
      </w:r>
      <w:r>
        <w:rPr/>
        <w:t>parte de </w:t>
      </w:r>
      <w:r>
        <w:rPr>
          <w:spacing w:val="-3"/>
        </w:rPr>
        <w:t>los </w:t>
      </w:r>
      <w:r>
        <w:rPr/>
        <w:t>recursos naturales disponibles para </w:t>
      </w:r>
      <w:r>
        <w:rPr>
          <w:spacing w:val="-2"/>
        </w:rPr>
        <w:t>los </w:t>
      </w:r>
      <w:r>
        <w:rPr/>
        <w:t>campesinos y estos recurren a </w:t>
      </w:r>
      <w:r>
        <w:rPr>
          <w:spacing w:val="-4"/>
        </w:rPr>
        <w:t>ellos </w:t>
      </w:r>
      <w:r>
        <w:rPr/>
        <w:t>para diversificar y complementar su economía. Así, </w:t>
      </w:r>
      <w:r>
        <w:rPr>
          <w:spacing w:val="-3"/>
        </w:rPr>
        <w:t>las </w:t>
      </w:r>
      <w:r>
        <w:rPr/>
        <w:t>familias campesinas del centro y sur de México combinan </w:t>
      </w:r>
      <w:r>
        <w:rPr>
          <w:spacing w:val="-5"/>
        </w:rPr>
        <w:t>la </w:t>
      </w:r>
      <w:r>
        <w:rPr/>
        <w:t>agricultura y ganadería </w:t>
      </w:r>
      <w:r>
        <w:rPr>
          <w:spacing w:val="5"/>
        </w:rPr>
        <w:t>con </w:t>
      </w:r>
      <w:r>
        <w:rPr/>
        <w:t>fines de autoconsumo </w:t>
      </w:r>
      <w:r>
        <w:rPr>
          <w:spacing w:val="5"/>
        </w:rPr>
        <w:t>con </w:t>
      </w:r>
      <w:r>
        <w:rPr/>
        <w:t>el aprovechamiento de </w:t>
      </w:r>
      <w:r>
        <w:rPr>
          <w:spacing w:val="-5"/>
        </w:rPr>
        <w:t>la flora </w:t>
      </w:r>
      <w:r>
        <w:rPr/>
        <w:t>y fauna silvestres para obtener ingresos monetarios (De La </w:t>
      </w:r>
      <w:r>
        <w:rPr>
          <w:spacing w:val="-3"/>
        </w:rPr>
        <w:t>Peña </w:t>
      </w:r>
      <w:r>
        <w:rPr/>
        <w:t>e </w:t>
      </w:r>
      <w:r>
        <w:rPr>
          <w:spacing w:val="-3"/>
        </w:rPr>
        <w:t>Illsley, </w:t>
      </w:r>
      <w:r>
        <w:rPr/>
        <w:t>2001). Además, el aprovechamiento de recursos </w:t>
      </w:r>
      <w:r>
        <w:rPr>
          <w:spacing w:val="-7"/>
        </w:rPr>
        <w:t>no </w:t>
      </w:r>
      <w:r>
        <w:rPr/>
        <w:t>maderables de bosques o </w:t>
      </w:r>
      <w:r>
        <w:rPr>
          <w:spacing w:val="-4"/>
        </w:rPr>
        <w:t>selvas </w:t>
      </w:r>
      <w:r>
        <w:rPr/>
        <w:t>tropicales es considerado como </w:t>
      </w:r>
      <w:r>
        <w:rPr>
          <w:spacing w:val="-10"/>
        </w:rPr>
        <w:t>una </w:t>
      </w:r>
      <w:r>
        <w:rPr/>
        <w:t>estrategia de conservación, </w:t>
      </w:r>
      <w:r>
        <w:rPr>
          <w:spacing w:val="-8"/>
        </w:rPr>
        <w:t>ya </w:t>
      </w:r>
      <w:r>
        <w:rPr/>
        <w:t>que plantea como pre-requisito </w:t>
      </w:r>
      <w:r>
        <w:rPr>
          <w:spacing w:val="-5"/>
        </w:rPr>
        <w:t>la </w:t>
      </w:r>
      <w:r>
        <w:rPr/>
        <w:t>conservación de </w:t>
      </w:r>
      <w:r>
        <w:rPr>
          <w:spacing w:val="-5"/>
        </w:rPr>
        <w:t>la </w:t>
      </w:r>
      <w:r>
        <w:rPr/>
        <w:t>cubierta forestal. </w:t>
      </w:r>
      <w:r>
        <w:rPr>
          <w:spacing w:val="9"/>
        </w:rPr>
        <w:t>En </w:t>
      </w:r>
      <w:r>
        <w:rPr/>
        <w:t>el caso de  </w:t>
      </w:r>
      <w:r>
        <w:rPr>
          <w:spacing w:val="-3"/>
        </w:rPr>
        <w:t>las </w:t>
      </w:r>
      <w:r>
        <w:rPr/>
        <w:t>áreas protegidas constituyen </w:t>
      </w:r>
      <w:r>
        <w:rPr>
          <w:spacing w:val="-5"/>
        </w:rPr>
        <w:t>una </w:t>
      </w:r>
      <w:r>
        <w:rPr/>
        <w:t>estrategia excelente para </w:t>
      </w:r>
      <w:r>
        <w:rPr>
          <w:spacing w:val="-5"/>
        </w:rPr>
        <w:t>la </w:t>
      </w:r>
      <w:r>
        <w:rPr/>
        <w:t>conexión entre </w:t>
      </w:r>
      <w:r>
        <w:rPr>
          <w:spacing w:val="-3"/>
        </w:rPr>
        <w:t>fragmentos </w:t>
      </w:r>
      <w:r>
        <w:rPr/>
        <w:t>de selva y de corredores biológicos (Paré,</w:t>
      </w:r>
      <w:r>
        <w:rPr>
          <w:spacing w:val="3"/>
        </w:rPr>
        <w:t> </w:t>
      </w:r>
      <w:r>
        <w:rPr/>
        <w:t>1999).</w:t>
      </w:r>
    </w:p>
    <w:p>
      <w:pPr>
        <w:pStyle w:val="BodyText"/>
      </w:pPr>
    </w:p>
    <w:p>
      <w:pPr>
        <w:pStyle w:val="BodyText"/>
        <w:spacing w:line="360" w:lineRule="auto" w:before="140"/>
        <w:ind w:left="116" w:right="131"/>
        <w:jc w:val="both"/>
      </w:pPr>
      <w:r>
        <w:rPr/>
        <w:t>La extracción comercial de productos forestales </w:t>
      </w:r>
      <w:r>
        <w:rPr>
          <w:spacing w:val="-7"/>
        </w:rPr>
        <w:t>no </w:t>
      </w:r>
      <w:r>
        <w:rPr/>
        <w:t>maderables </w:t>
      </w:r>
      <w:r>
        <w:rPr>
          <w:spacing w:val="-7"/>
        </w:rPr>
        <w:t>ha </w:t>
      </w:r>
      <w:r>
        <w:rPr/>
        <w:t>recibido </w:t>
      </w:r>
      <w:r>
        <w:rPr>
          <w:spacing w:val="-4"/>
        </w:rPr>
        <w:t>mucha </w:t>
      </w:r>
      <w:r>
        <w:rPr/>
        <w:t>atención como estrategia para </w:t>
      </w:r>
      <w:r>
        <w:rPr>
          <w:spacing w:val="8"/>
        </w:rPr>
        <w:t>el </w:t>
      </w:r>
      <w:r>
        <w:rPr/>
        <w:t>mantenimiento de </w:t>
      </w:r>
      <w:r>
        <w:rPr>
          <w:spacing w:val="-5"/>
        </w:rPr>
        <w:t>la </w:t>
      </w:r>
      <w:r>
        <w:rPr/>
        <w:t>diversidad forestal mientras </w:t>
      </w:r>
      <w:r>
        <w:rPr>
          <w:spacing w:val="-4"/>
        </w:rPr>
        <w:t>provea </w:t>
      </w:r>
      <w:r>
        <w:rPr/>
        <w:t>retornos económicos estables a </w:t>
      </w:r>
      <w:r>
        <w:rPr>
          <w:spacing w:val="-3"/>
        </w:rPr>
        <w:t>las </w:t>
      </w:r>
      <w:r>
        <w:rPr/>
        <w:t>comunidades forestales. Aunque el </w:t>
      </w:r>
      <w:r>
        <w:rPr>
          <w:spacing w:val="-4"/>
        </w:rPr>
        <w:t>éxito </w:t>
      </w:r>
      <w:r>
        <w:rPr/>
        <w:t>de estos aprovechamientos requiere que </w:t>
      </w:r>
      <w:r>
        <w:rPr>
          <w:spacing w:val="-3"/>
        </w:rPr>
        <w:t>los </w:t>
      </w:r>
      <w:r>
        <w:rPr/>
        <w:t>rangos de cosecha </w:t>
      </w:r>
      <w:r>
        <w:rPr>
          <w:spacing w:val="-7"/>
        </w:rPr>
        <w:t>no </w:t>
      </w:r>
      <w:r>
        <w:rPr/>
        <w:t>excedan </w:t>
      </w:r>
      <w:r>
        <w:rPr>
          <w:spacing w:val="-5"/>
        </w:rPr>
        <w:t>la  </w:t>
      </w:r>
      <w:r>
        <w:rPr/>
        <w:t>capacidad de </w:t>
      </w:r>
      <w:r>
        <w:rPr>
          <w:spacing w:val="-3"/>
        </w:rPr>
        <w:t>las  </w:t>
      </w:r>
      <w:r>
        <w:rPr/>
        <w:t>poblaciones para remplazar  </w:t>
      </w:r>
      <w:r>
        <w:rPr>
          <w:spacing w:val="-3"/>
        </w:rPr>
        <w:t>los  </w:t>
      </w:r>
      <w:r>
        <w:rPr/>
        <w:t>individuos extraídos  (Hall </w:t>
      </w:r>
      <w:r>
        <w:rPr>
          <w:spacing w:val="50"/>
        </w:rPr>
        <w:t> </w:t>
      </w:r>
      <w:r>
        <w:rPr/>
        <w:t>y</w:t>
      </w:r>
    </w:p>
    <w:p>
      <w:pPr>
        <w:spacing w:after="0" w:line="360" w:lineRule="auto"/>
        <w:jc w:val="both"/>
        <w:sectPr>
          <w:pgSz w:w="12240" w:h="15840"/>
          <w:pgMar w:header="723" w:footer="0" w:top="960" w:bottom="280" w:left="1580" w:right="1580"/>
        </w:sectPr>
      </w:pPr>
    </w:p>
    <w:p>
      <w:pPr>
        <w:pStyle w:val="BodyText"/>
        <w:rPr>
          <w:sz w:val="20"/>
        </w:rPr>
      </w:pPr>
    </w:p>
    <w:p>
      <w:pPr>
        <w:pStyle w:val="BodyText"/>
        <w:rPr>
          <w:sz w:val="19"/>
        </w:rPr>
      </w:pPr>
    </w:p>
    <w:p>
      <w:pPr>
        <w:pStyle w:val="BodyText"/>
        <w:spacing w:line="364" w:lineRule="auto"/>
        <w:ind w:left="116" w:right="127"/>
        <w:jc w:val="both"/>
      </w:pPr>
      <w:r>
        <w:rPr/>
        <w:t>Bawa, 1993), siendo necesario desarrollar planes de manejo para PFNM que maximicen el retorno económico mientras aseguran la sostenibilidad ecológica.</w:t>
      </w:r>
    </w:p>
    <w:p>
      <w:pPr>
        <w:pStyle w:val="BodyText"/>
        <w:spacing w:before="7"/>
        <w:rPr>
          <w:sz w:val="35"/>
        </w:rPr>
      </w:pPr>
    </w:p>
    <w:p>
      <w:pPr>
        <w:pStyle w:val="BodyText"/>
        <w:spacing w:line="360" w:lineRule="auto"/>
        <w:ind w:left="116" w:right="105"/>
        <w:jc w:val="both"/>
      </w:pPr>
      <w:r>
        <w:rPr/>
        <w:t>El aprovechamiento de estos recursos se da a dos </w:t>
      </w:r>
      <w:r>
        <w:rPr>
          <w:spacing w:val="-4"/>
        </w:rPr>
        <w:t>niveles: </w:t>
      </w:r>
      <w:r>
        <w:rPr/>
        <w:t>autoconsumo y extracción </w:t>
      </w:r>
      <w:r>
        <w:rPr>
          <w:spacing w:val="5"/>
        </w:rPr>
        <w:t>con </w:t>
      </w:r>
      <w:r>
        <w:rPr>
          <w:spacing w:val="-3"/>
        </w:rPr>
        <w:t>fines </w:t>
      </w:r>
      <w:r>
        <w:rPr/>
        <w:t>comerciales. En el primer caso y con </w:t>
      </w:r>
      <w:r>
        <w:rPr>
          <w:spacing w:val="-5"/>
        </w:rPr>
        <w:t>una </w:t>
      </w:r>
      <w:r>
        <w:rPr/>
        <w:t>baja densidad de usuarios, se alcanza un equilibrio </w:t>
      </w:r>
      <w:r>
        <w:rPr>
          <w:spacing w:val="-3"/>
        </w:rPr>
        <w:t>entre </w:t>
      </w:r>
      <w:r>
        <w:rPr>
          <w:spacing w:val="-5"/>
        </w:rPr>
        <w:t>la </w:t>
      </w:r>
      <w:r>
        <w:rPr/>
        <w:t>capacidad regenerativa </w:t>
      </w:r>
      <w:r>
        <w:rPr>
          <w:spacing w:val="9"/>
        </w:rPr>
        <w:t>de </w:t>
      </w:r>
      <w:r>
        <w:rPr>
          <w:spacing w:val="-5"/>
        </w:rPr>
        <w:t>la </w:t>
      </w:r>
      <w:r>
        <w:rPr/>
        <w:t>especies vegetal y </w:t>
      </w:r>
      <w:r>
        <w:rPr>
          <w:spacing w:val="-5"/>
        </w:rPr>
        <w:t>la </w:t>
      </w:r>
      <w:r>
        <w:rPr>
          <w:spacing w:val="-3"/>
        </w:rPr>
        <w:t>demanda </w:t>
      </w:r>
      <w:r>
        <w:rPr/>
        <w:t>de productos, por </w:t>
      </w:r>
      <w:r>
        <w:rPr>
          <w:spacing w:val="3"/>
        </w:rPr>
        <w:t>tal </w:t>
      </w:r>
      <w:r>
        <w:rPr/>
        <w:t>motivo se dice </w:t>
      </w:r>
      <w:r>
        <w:rPr>
          <w:spacing w:val="-5"/>
        </w:rPr>
        <w:t>que </w:t>
      </w:r>
      <w:r>
        <w:rPr/>
        <w:t>hay sostenibilidad  en el aprovechamiento. Esto puede deberse al consenso comunitario de recolección-caza moderado y de </w:t>
      </w:r>
      <w:r>
        <w:rPr>
          <w:spacing w:val="-5"/>
        </w:rPr>
        <w:t>auto </w:t>
      </w:r>
      <w:r>
        <w:rPr/>
        <w:t>consumo. El aprovechamiento para </w:t>
      </w:r>
      <w:r>
        <w:rPr>
          <w:spacing w:val="-3"/>
        </w:rPr>
        <w:t>fines </w:t>
      </w:r>
      <w:r>
        <w:rPr/>
        <w:t>comerciales, frecuentemente escapa a esta regulación, </w:t>
      </w:r>
      <w:r>
        <w:rPr>
          <w:spacing w:val="-8"/>
        </w:rPr>
        <w:t>ya </w:t>
      </w:r>
      <w:r>
        <w:rPr>
          <w:spacing w:val="-5"/>
        </w:rPr>
        <w:t>que </w:t>
      </w:r>
      <w:r>
        <w:rPr/>
        <w:t>obedece a </w:t>
      </w:r>
      <w:r>
        <w:rPr>
          <w:spacing w:val="-3"/>
        </w:rPr>
        <w:t>los </w:t>
      </w:r>
      <w:r>
        <w:rPr/>
        <w:t>intereses económicos de </w:t>
      </w:r>
      <w:r>
        <w:rPr>
          <w:spacing w:val="-3"/>
        </w:rPr>
        <w:t>los </w:t>
      </w:r>
      <w:r>
        <w:rPr/>
        <w:t>compradores , quienes se convierten </w:t>
      </w:r>
      <w:r>
        <w:rPr>
          <w:spacing w:val="8"/>
        </w:rPr>
        <w:t>en </w:t>
      </w:r>
      <w:r>
        <w:rPr/>
        <w:t>saqueadores del recurso (Paré,</w:t>
      </w:r>
      <w:r>
        <w:rPr>
          <w:spacing w:val="-19"/>
        </w:rPr>
        <w:t> </w:t>
      </w:r>
      <w:r>
        <w:rPr/>
        <w:t>1999).</w:t>
      </w:r>
    </w:p>
    <w:p>
      <w:pPr>
        <w:pStyle w:val="BodyText"/>
      </w:pPr>
    </w:p>
    <w:p>
      <w:pPr>
        <w:pStyle w:val="BodyText"/>
        <w:spacing w:line="360" w:lineRule="auto" w:before="139"/>
        <w:ind w:left="116" w:right="126"/>
        <w:jc w:val="both"/>
      </w:pPr>
      <w:r>
        <w:rPr/>
        <w:t>En México, los recursos forestales no maderables y por consiguiente los PFNM, se encuentran distribuidos en los tres ecosistemas forestales del territorio nacional: bosque de clima templado y frío; zonas áridas y semiáridas; y selvas tropicales y subtropicales. Además se encuentran en la vegetación acuática, subacuática, ruderal o arvense, siendo el bosque templado y frío del que más especies se aprovechan legal y comercialmente (Moreno, 2007).</w:t>
      </w:r>
    </w:p>
    <w:p>
      <w:pPr>
        <w:pStyle w:val="BodyText"/>
      </w:pPr>
    </w:p>
    <w:p>
      <w:pPr>
        <w:pStyle w:val="BodyText"/>
        <w:spacing w:line="360" w:lineRule="auto" w:before="140"/>
        <w:ind w:left="116" w:right="109"/>
        <w:jc w:val="both"/>
      </w:pPr>
      <w:r>
        <w:rPr/>
        <w:t>Las regiones cálidas y </w:t>
      </w:r>
      <w:r>
        <w:rPr>
          <w:spacing w:val="-3"/>
        </w:rPr>
        <w:t>húmedas </w:t>
      </w:r>
      <w:r>
        <w:rPr/>
        <w:t>de nuestro país poseen </w:t>
      </w:r>
      <w:r>
        <w:rPr>
          <w:spacing w:val="-5"/>
        </w:rPr>
        <w:t>una </w:t>
      </w:r>
      <w:r>
        <w:rPr/>
        <w:t>gran tradición en el aprovechamiento, consumo y comercio regional de </w:t>
      </w:r>
      <w:r>
        <w:rPr>
          <w:spacing w:val="-3"/>
        </w:rPr>
        <w:t>los </w:t>
      </w:r>
      <w:r>
        <w:rPr>
          <w:spacing w:val="3"/>
        </w:rPr>
        <w:t>PFNM </w:t>
      </w:r>
      <w:r>
        <w:rPr/>
        <w:t>y  </w:t>
      </w:r>
      <w:r>
        <w:rPr>
          <w:spacing w:val="-3"/>
        </w:rPr>
        <w:t>otros  </w:t>
      </w:r>
      <w:r>
        <w:rPr/>
        <w:t>con </w:t>
      </w:r>
      <w:r>
        <w:rPr>
          <w:spacing w:val="-3"/>
        </w:rPr>
        <w:t>demanda </w:t>
      </w:r>
      <w:r>
        <w:rPr/>
        <w:t>en mercados </w:t>
      </w:r>
      <w:r>
        <w:rPr>
          <w:spacing w:val="-3"/>
        </w:rPr>
        <w:t>nacionales </w:t>
      </w:r>
      <w:r>
        <w:rPr/>
        <w:t>e internacionales . Entre estas regiones está </w:t>
      </w:r>
      <w:r>
        <w:rPr>
          <w:spacing w:val="-5"/>
        </w:rPr>
        <w:t>la </w:t>
      </w:r>
      <w:r>
        <w:rPr/>
        <w:t>Chinantla, al </w:t>
      </w:r>
      <w:r>
        <w:rPr>
          <w:spacing w:val="-3"/>
        </w:rPr>
        <w:t>norte </w:t>
      </w:r>
      <w:r>
        <w:rPr/>
        <w:t>del estado de Oaxaca; </w:t>
      </w:r>
      <w:r>
        <w:rPr>
          <w:spacing w:val="-3"/>
        </w:rPr>
        <w:t>entre los </w:t>
      </w:r>
      <w:r>
        <w:rPr/>
        <w:t>PFNM, sobresale  en primer caso el tepejilote (</w:t>
      </w:r>
      <w:r>
        <w:rPr>
          <w:i/>
        </w:rPr>
        <w:t>Chamaedorea tepejilote</w:t>
      </w:r>
      <w:r>
        <w:rPr/>
        <w:t>), diversas especies vegetales utilizadas para </w:t>
      </w:r>
      <w:r>
        <w:rPr>
          <w:spacing w:val="-3"/>
        </w:rPr>
        <w:t>cestería </w:t>
      </w:r>
      <w:r>
        <w:rPr/>
        <w:t>y el amole; en el segundo caso están el barbasco (</w:t>
      </w:r>
      <w:r>
        <w:rPr>
          <w:i/>
        </w:rPr>
        <w:t>Dioscorea </w:t>
      </w:r>
      <w:r>
        <w:rPr/>
        <w:t>spp.),  </w:t>
      </w:r>
      <w:r>
        <w:rPr>
          <w:spacing w:val="-5"/>
        </w:rPr>
        <w:t>la </w:t>
      </w:r>
      <w:r>
        <w:rPr>
          <w:spacing w:val="-3"/>
        </w:rPr>
        <w:t>vainilla </w:t>
      </w:r>
      <w:r>
        <w:rPr>
          <w:spacing w:val="2"/>
        </w:rPr>
        <w:t>(</w:t>
      </w:r>
      <w:r>
        <w:rPr>
          <w:i/>
          <w:spacing w:val="2"/>
        </w:rPr>
        <w:t>Vanilla </w:t>
      </w:r>
      <w:r>
        <w:rPr>
          <w:i/>
        </w:rPr>
        <w:t>planifolia</w:t>
      </w:r>
      <w:r>
        <w:rPr/>
        <w:t>), </w:t>
      </w:r>
      <w:r>
        <w:rPr>
          <w:spacing w:val="-5"/>
        </w:rPr>
        <w:t>la </w:t>
      </w:r>
      <w:r>
        <w:rPr/>
        <w:t>palma camedor (</w:t>
      </w:r>
      <w:r>
        <w:rPr>
          <w:i/>
        </w:rPr>
        <w:t>Chamaedorea </w:t>
      </w:r>
      <w:r>
        <w:rPr/>
        <w:t>spp.) y </w:t>
      </w:r>
      <w:r>
        <w:rPr>
          <w:spacing w:val="8"/>
        </w:rPr>
        <w:t>el </w:t>
      </w:r>
      <w:r>
        <w:rPr/>
        <w:t>ixtle (</w:t>
      </w:r>
      <w:r>
        <w:rPr>
          <w:i/>
        </w:rPr>
        <w:t>Aechmea magdalenae</w:t>
      </w:r>
      <w:r>
        <w:rPr/>
        <w:t>), </w:t>
      </w:r>
      <w:r>
        <w:rPr>
          <w:spacing w:val="-6"/>
        </w:rPr>
        <w:t>entre </w:t>
      </w:r>
      <w:r>
        <w:rPr>
          <w:spacing w:val="-3"/>
        </w:rPr>
        <w:t>otros </w:t>
      </w:r>
      <w:r>
        <w:rPr>
          <w:spacing w:val="2"/>
        </w:rPr>
        <w:t>(López </w:t>
      </w:r>
      <w:r>
        <w:rPr/>
        <w:t>y González, </w:t>
      </w:r>
      <w:r>
        <w:rPr>
          <w:spacing w:val="2"/>
        </w:rPr>
        <w:t>2001). </w:t>
      </w:r>
      <w:r>
        <w:rPr/>
        <w:t>En el estado de Veracruz </w:t>
      </w:r>
      <w:r>
        <w:rPr>
          <w:spacing w:val="-3"/>
        </w:rPr>
        <w:t>los </w:t>
      </w:r>
      <w:r>
        <w:rPr/>
        <w:t>PFNM más importantes </w:t>
      </w:r>
      <w:r>
        <w:rPr>
          <w:spacing w:val="5"/>
        </w:rPr>
        <w:t>son </w:t>
      </w:r>
      <w:r>
        <w:rPr/>
        <w:t>diversas especies de palmas  camedoras, el </w:t>
      </w:r>
      <w:r>
        <w:rPr>
          <w:spacing w:val="-3"/>
        </w:rPr>
        <w:t>tepejilote </w:t>
      </w:r>
      <w:r>
        <w:rPr/>
        <w:t>y </w:t>
      </w:r>
      <w:r>
        <w:rPr>
          <w:spacing w:val="8"/>
        </w:rPr>
        <w:t>el </w:t>
      </w:r>
      <w:r>
        <w:rPr/>
        <w:t>choco (</w:t>
      </w:r>
      <w:r>
        <w:rPr>
          <w:i/>
        </w:rPr>
        <w:t>Astrocarium mexicanum</w:t>
      </w:r>
      <w:r>
        <w:rPr/>
        <w:t>), </w:t>
      </w:r>
      <w:r>
        <w:rPr>
          <w:spacing w:val="-3"/>
        </w:rPr>
        <w:t>junto </w:t>
      </w:r>
      <w:r>
        <w:rPr>
          <w:spacing w:val="5"/>
        </w:rPr>
        <w:t>con </w:t>
      </w:r>
      <w:r>
        <w:rPr/>
        <w:t>hongos silvestres, barbasco, frutas  silvestres, ixtle,  </w:t>
      </w:r>
      <w:r>
        <w:rPr>
          <w:spacing w:val="-3"/>
        </w:rPr>
        <w:t>vainilla,  </w:t>
      </w:r>
      <w:r>
        <w:rPr/>
        <w:t>miel, bromelias  y</w:t>
      </w:r>
      <w:r>
        <w:rPr>
          <w:spacing w:val="64"/>
        </w:rPr>
        <w:t> </w:t>
      </w:r>
      <w:r>
        <w:rPr/>
        <w:t>orquídeas.</w:t>
      </w:r>
    </w:p>
    <w:p>
      <w:pPr>
        <w:spacing w:after="0" w:line="360" w:lineRule="auto"/>
        <w:jc w:val="both"/>
        <w:sectPr>
          <w:pgSz w:w="12240" w:h="15840"/>
          <w:pgMar w:header="723" w:footer="0" w:top="960" w:bottom="280" w:left="1580" w:right="1580"/>
        </w:sectPr>
      </w:pPr>
    </w:p>
    <w:p>
      <w:pPr>
        <w:pStyle w:val="BodyText"/>
        <w:rPr>
          <w:sz w:val="20"/>
        </w:rPr>
      </w:pPr>
    </w:p>
    <w:p>
      <w:pPr>
        <w:pStyle w:val="BodyText"/>
        <w:rPr>
          <w:sz w:val="19"/>
        </w:rPr>
      </w:pPr>
    </w:p>
    <w:p>
      <w:pPr>
        <w:pStyle w:val="BodyText"/>
        <w:spacing w:line="364" w:lineRule="auto"/>
        <w:ind w:left="116" w:right="108"/>
        <w:jc w:val="both"/>
      </w:pPr>
      <w:r>
        <w:rPr/>
        <w:t>Además se aprovecha una amplia fauna silvestre como aves canoras, monos, insectos, lagartijas, ranas, mariposas, guacamayas, cangrejos y caracoles (Paré, 1999).</w:t>
      </w:r>
    </w:p>
    <w:p>
      <w:pPr>
        <w:pStyle w:val="BodyText"/>
        <w:spacing w:before="7"/>
        <w:rPr>
          <w:sz w:val="35"/>
        </w:rPr>
      </w:pPr>
    </w:p>
    <w:p>
      <w:pPr>
        <w:pStyle w:val="BodyText"/>
        <w:spacing w:line="360" w:lineRule="auto"/>
        <w:ind w:left="116" w:right="116"/>
        <w:jc w:val="both"/>
      </w:pPr>
      <w:r>
        <w:rPr/>
        <w:t>Entre las especies vegetales más antiguas utilizadas como alimento, forraje, protección del suelo contra la erosión y fijadora de nitrógeno se encuentran las plantas del género </w:t>
      </w:r>
      <w:r>
        <w:rPr>
          <w:i/>
        </w:rPr>
        <w:t>Leucaena</w:t>
      </w:r>
      <w:r>
        <w:rPr/>
        <w:t>, que fueron alimento de cazadores-recolectores y posteriormente seleccionadas para cultivo y domesticación en la zona del Valle de Tehuacan, Puebla (Zárate, 2000). Actualmente los Mixtecos consumen los brotes tiernos, flores, semillas y vainas inmaduras de </w:t>
      </w:r>
      <w:r>
        <w:rPr>
          <w:i/>
        </w:rPr>
        <w:t>Leucaena esculenta </w:t>
      </w:r>
      <w:r>
        <w:rPr/>
        <w:t>subesp. </w:t>
      </w:r>
      <w:r>
        <w:rPr>
          <w:i/>
        </w:rPr>
        <w:t>esculenta </w:t>
      </w:r>
      <w:r>
        <w:rPr/>
        <w:t>(Casas </w:t>
      </w:r>
      <w:r>
        <w:rPr>
          <w:i/>
        </w:rPr>
        <w:t>et al</w:t>
      </w:r>
      <w:r>
        <w:rPr/>
        <w:t>., 1996).</w:t>
      </w:r>
    </w:p>
    <w:p>
      <w:pPr>
        <w:pStyle w:val="BodyText"/>
      </w:pPr>
    </w:p>
    <w:p>
      <w:pPr>
        <w:pStyle w:val="BodyText"/>
        <w:spacing w:line="360" w:lineRule="auto" w:before="155"/>
        <w:ind w:left="116" w:right="119"/>
        <w:jc w:val="both"/>
      </w:pPr>
      <w:r>
        <w:rPr/>
        <w:t>La especie </w:t>
      </w:r>
      <w:r>
        <w:rPr>
          <w:i/>
        </w:rPr>
        <w:t>Achmea magdalenae </w:t>
      </w:r>
      <w:r>
        <w:rPr/>
        <w:t>es nativa los bosques húmedos de México y Guatemala, sus hojas producen una fibra sedosa y fuerte, muy apreciada en México, utilizada en la elaboración de artesanías populares como cintos y artículos de piel. La popularidad de estos productos, el valor económico de la planta, junto con la sobre explotación y deforestación han reducido las poblaciones de esta especie (Ticktin y Johns, 2002).</w:t>
      </w:r>
    </w:p>
    <w:p>
      <w:pPr>
        <w:pStyle w:val="BodyText"/>
      </w:pPr>
    </w:p>
    <w:p>
      <w:pPr>
        <w:pStyle w:val="BodyText"/>
        <w:spacing w:line="360" w:lineRule="auto" w:before="140"/>
        <w:ind w:left="116" w:right="110"/>
        <w:jc w:val="both"/>
      </w:pPr>
      <w:r>
        <w:rPr/>
        <w:t>Los </w:t>
      </w:r>
      <w:r>
        <w:rPr>
          <w:spacing w:val="-4"/>
        </w:rPr>
        <w:t>tubérculos </w:t>
      </w:r>
      <w:r>
        <w:rPr/>
        <w:t>de </w:t>
      </w:r>
      <w:r>
        <w:rPr>
          <w:i/>
        </w:rPr>
        <w:t>Sagittaria macrophylla </w:t>
      </w:r>
      <w:r>
        <w:rPr/>
        <w:t>(Alismataceae), </w:t>
      </w:r>
      <w:r>
        <w:rPr>
          <w:spacing w:val="-3"/>
        </w:rPr>
        <w:t>llamados </w:t>
      </w:r>
      <w:r>
        <w:rPr/>
        <w:t>“papas  de  </w:t>
      </w:r>
      <w:r>
        <w:rPr>
          <w:spacing w:val="-3"/>
        </w:rPr>
        <w:t>agua” </w:t>
      </w:r>
      <w:r>
        <w:rPr/>
        <w:t>han sido usados como alimento </w:t>
      </w:r>
      <w:r>
        <w:rPr>
          <w:spacing w:val="2"/>
        </w:rPr>
        <w:t>desde </w:t>
      </w:r>
      <w:r>
        <w:rPr>
          <w:spacing w:val="-4"/>
        </w:rPr>
        <w:t>hace</w:t>
      </w:r>
      <w:r>
        <w:rPr>
          <w:spacing w:val="58"/>
        </w:rPr>
        <w:t> </w:t>
      </w:r>
      <w:r>
        <w:rPr>
          <w:spacing w:val="-4"/>
        </w:rPr>
        <w:t>mucho</w:t>
      </w:r>
      <w:r>
        <w:rPr>
          <w:spacing w:val="58"/>
        </w:rPr>
        <w:t> </w:t>
      </w:r>
      <w:r>
        <w:rPr/>
        <w:t>tiempo por </w:t>
      </w:r>
      <w:r>
        <w:rPr>
          <w:spacing w:val="-3"/>
        </w:rPr>
        <w:t>los </w:t>
      </w:r>
      <w:r>
        <w:rPr/>
        <w:t>habitantes de </w:t>
      </w:r>
      <w:r>
        <w:rPr>
          <w:spacing w:val="-3"/>
        </w:rPr>
        <w:t>los valles </w:t>
      </w:r>
      <w:r>
        <w:rPr/>
        <w:t>de Toluca y México. Este recurso es recolectado, consumido o comercializado en </w:t>
      </w:r>
      <w:r>
        <w:rPr>
          <w:spacing w:val="-3"/>
        </w:rPr>
        <w:t>los </w:t>
      </w:r>
      <w:r>
        <w:rPr/>
        <w:t>mercados tradicionales y representa </w:t>
      </w:r>
      <w:r>
        <w:rPr>
          <w:spacing w:val="-5"/>
        </w:rPr>
        <w:t>una  </w:t>
      </w:r>
      <w:r>
        <w:rPr/>
        <w:t>fuente de ingreso económico (Zepeda y Lot,</w:t>
      </w:r>
      <w:r>
        <w:rPr>
          <w:spacing w:val="-31"/>
        </w:rPr>
        <w:t> </w:t>
      </w:r>
      <w:r>
        <w:rPr/>
        <w:t>1999).</w:t>
      </w:r>
    </w:p>
    <w:p>
      <w:pPr>
        <w:pStyle w:val="BodyText"/>
        <w:spacing w:before="8"/>
        <w:rPr>
          <w:sz w:val="21"/>
        </w:rPr>
      </w:pPr>
    </w:p>
    <w:p>
      <w:pPr>
        <w:pStyle w:val="BodyText"/>
        <w:spacing w:before="1"/>
        <w:ind w:left="1753"/>
      </w:pPr>
      <w:bookmarkStart w:name="_bookmark8" w:id="13"/>
      <w:bookmarkEnd w:id="13"/>
      <w:r>
        <w:rPr/>
      </w:r>
      <w:r>
        <w:rPr/>
        <w:t>2.3 Manejo de Productos Forestales No Maderables</w:t>
      </w:r>
    </w:p>
    <w:p>
      <w:pPr>
        <w:pStyle w:val="BodyText"/>
        <w:spacing w:before="6"/>
        <w:rPr>
          <w:sz w:val="29"/>
        </w:rPr>
      </w:pPr>
    </w:p>
    <w:p>
      <w:pPr>
        <w:pStyle w:val="BodyText"/>
        <w:spacing w:line="360" w:lineRule="auto"/>
        <w:ind w:left="116" w:right="119"/>
        <w:jc w:val="both"/>
      </w:pPr>
      <w:r>
        <w:rPr/>
        <w:t>En este estudio se </w:t>
      </w:r>
      <w:r>
        <w:rPr>
          <w:spacing w:val="-3"/>
        </w:rPr>
        <w:t>tomó </w:t>
      </w:r>
      <w:r>
        <w:rPr/>
        <w:t>en consideración </w:t>
      </w:r>
      <w:r>
        <w:rPr>
          <w:spacing w:val="-5"/>
        </w:rPr>
        <w:t>la </w:t>
      </w:r>
      <w:r>
        <w:rPr/>
        <w:t>clasificación </w:t>
      </w:r>
      <w:r>
        <w:rPr>
          <w:spacing w:val="-3"/>
        </w:rPr>
        <w:t>general </w:t>
      </w:r>
      <w:r>
        <w:rPr/>
        <w:t>de plantas en silvestres, malezas y domesticadas, propuesta por Wet y Harlan (1975), de </w:t>
      </w:r>
      <w:r>
        <w:rPr>
          <w:spacing w:val="-3"/>
        </w:rPr>
        <w:t>acuerdo </w:t>
      </w:r>
      <w:r>
        <w:rPr>
          <w:spacing w:val="5"/>
        </w:rPr>
        <w:t>con </w:t>
      </w:r>
      <w:r>
        <w:rPr>
          <w:spacing w:val="7"/>
        </w:rPr>
        <w:t>su </w:t>
      </w:r>
      <w:r>
        <w:rPr/>
        <w:t>respuesta ecológica a </w:t>
      </w:r>
      <w:r>
        <w:rPr>
          <w:spacing w:val="-3"/>
        </w:rPr>
        <w:t>diferentes </w:t>
      </w:r>
      <w:r>
        <w:rPr/>
        <w:t>entornos. Las plantas silvestres son aquellas que crecen fuera de </w:t>
      </w:r>
      <w:r>
        <w:rPr>
          <w:spacing w:val="-3"/>
        </w:rPr>
        <w:t>los hábitats </w:t>
      </w:r>
      <w:r>
        <w:rPr/>
        <w:t>modificados por </w:t>
      </w:r>
      <w:r>
        <w:rPr>
          <w:spacing w:val="-3"/>
        </w:rPr>
        <w:t>humanos </w:t>
      </w:r>
      <w:r>
        <w:rPr/>
        <w:t>y </w:t>
      </w:r>
      <w:r>
        <w:rPr>
          <w:spacing w:val="-7"/>
        </w:rPr>
        <w:t>no </w:t>
      </w:r>
      <w:r>
        <w:rPr/>
        <w:t>pueden   invadir   </w:t>
      </w:r>
      <w:r>
        <w:rPr>
          <w:spacing w:val="5"/>
        </w:rPr>
        <w:t>con   </w:t>
      </w:r>
      <w:r>
        <w:rPr>
          <w:spacing w:val="-4"/>
        </w:rPr>
        <w:t>éxito    </w:t>
      </w:r>
      <w:r>
        <w:rPr>
          <w:spacing w:val="-3"/>
        </w:rPr>
        <w:t>los    hábitats   </w:t>
      </w:r>
      <w:r>
        <w:rPr/>
        <w:t>permanentemente   disturbados  </w:t>
      </w:r>
      <w:r>
        <w:rPr>
          <w:spacing w:val="48"/>
        </w:rPr>
        <w:t> </w:t>
      </w:r>
      <w:r>
        <w:rPr/>
        <w:t>por</w:t>
      </w:r>
    </w:p>
    <w:p>
      <w:pPr>
        <w:spacing w:after="0" w:line="360" w:lineRule="auto"/>
        <w:jc w:val="both"/>
        <w:sectPr>
          <w:pgSz w:w="12240" w:h="15840"/>
          <w:pgMar w:header="723" w:footer="0" w:top="960" w:bottom="280" w:left="1580" w:right="1580"/>
        </w:sectPr>
      </w:pPr>
    </w:p>
    <w:p>
      <w:pPr>
        <w:pStyle w:val="BodyText"/>
        <w:rPr>
          <w:sz w:val="20"/>
        </w:rPr>
      </w:pPr>
    </w:p>
    <w:p>
      <w:pPr>
        <w:pStyle w:val="BodyText"/>
        <w:rPr>
          <w:sz w:val="19"/>
        </w:rPr>
      </w:pPr>
    </w:p>
    <w:p>
      <w:pPr>
        <w:pStyle w:val="BodyText"/>
        <w:spacing w:line="360" w:lineRule="auto"/>
        <w:ind w:left="116" w:right="108"/>
        <w:jc w:val="both"/>
      </w:pPr>
      <w:r>
        <w:rPr/>
        <w:t>actividades agrícolas. Las malezas son plantas </w:t>
      </w:r>
      <w:r>
        <w:rPr>
          <w:spacing w:val="-5"/>
        </w:rPr>
        <w:t>que </w:t>
      </w:r>
      <w:r>
        <w:rPr/>
        <w:t>se encuentran creciendo en </w:t>
      </w:r>
      <w:r>
        <w:rPr>
          <w:spacing w:val="-3"/>
        </w:rPr>
        <w:t>hábitats </w:t>
      </w:r>
      <w:r>
        <w:rPr/>
        <w:t>permanentemente perturbados por el hombre, pero </w:t>
      </w:r>
      <w:r>
        <w:rPr>
          <w:spacing w:val="-5"/>
        </w:rPr>
        <w:t>que </w:t>
      </w:r>
      <w:r>
        <w:rPr>
          <w:spacing w:val="-7"/>
        </w:rPr>
        <w:t>no </w:t>
      </w:r>
      <w:r>
        <w:rPr/>
        <w:t>dependen de seres </w:t>
      </w:r>
      <w:r>
        <w:rPr>
          <w:spacing w:val="-3"/>
        </w:rPr>
        <w:t>humanos </w:t>
      </w:r>
      <w:r>
        <w:rPr/>
        <w:t>para su reproducción y supervivencia; se incluyen bajo esta categoría, </w:t>
      </w:r>
      <w:r>
        <w:rPr>
          <w:spacing w:val="-3"/>
        </w:rPr>
        <w:t>las </w:t>
      </w:r>
      <w:r>
        <w:rPr/>
        <w:t>plantas que </w:t>
      </w:r>
      <w:r>
        <w:rPr>
          <w:spacing w:val="4"/>
        </w:rPr>
        <w:t>crecen </w:t>
      </w:r>
      <w:r>
        <w:rPr>
          <w:spacing w:val="8"/>
        </w:rPr>
        <w:t>en </w:t>
      </w:r>
      <w:r>
        <w:rPr/>
        <w:t>campos de cultivo, jardines domésticos y </w:t>
      </w:r>
      <w:r>
        <w:rPr>
          <w:spacing w:val="-3"/>
        </w:rPr>
        <w:t>las </w:t>
      </w:r>
      <w:r>
        <w:rPr>
          <w:spacing w:val="-5"/>
        </w:rPr>
        <w:t>que </w:t>
      </w:r>
      <w:r>
        <w:rPr/>
        <w:t>crecen a </w:t>
      </w:r>
      <w:r>
        <w:rPr>
          <w:spacing w:val="-5"/>
        </w:rPr>
        <w:t>lo </w:t>
      </w:r>
      <w:r>
        <w:rPr>
          <w:spacing w:val="-3"/>
        </w:rPr>
        <w:t>largo </w:t>
      </w:r>
      <w:r>
        <w:rPr/>
        <w:t>de </w:t>
      </w:r>
      <w:r>
        <w:rPr>
          <w:spacing w:val="-3"/>
        </w:rPr>
        <w:t>los </w:t>
      </w:r>
      <w:r>
        <w:rPr/>
        <w:t>caminos. Por su parte, </w:t>
      </w:r>
      <w:r>
        <w:rPr>
          <w:spacing w:val="-3"/>
        </w:rPr>
        <w:t>las </w:t>
      </w:r>
      <w:r>
        <w:rPr/>
        <w:t>plantas  domesticadas crecen </w:t>
      </w:r>
      <w:r>
        <w:rPr>
          <w:spacing w:val="8"/>
        </w:rPr>
        <w:t>en </w:t>
      </w:r>
      <w:r>
        <w:rPr>
          <w:spacing w:val="-3"/>
        </w:rPr>
        <w:t>hábitats </w:t>
      </w:r>
      <w:r>
        <w:rPr/>
        <w:t>creados por el </w:t>
      </w:r>
      <w:r>
        <w:rPr>
          <w:spacing w:val="-4"/>
        </w:rPr>
        <w:t>hombre </w:t>
      </w:r>
      <w:r>
        <w:rPr/>
        <w:t>y tienen </w:t>
      </w:r>
      <w:r>
        <w:rPr>
          <w:spacing w:val="-5"/>
        </w:rPr>
        <w:t>una </w:t>
      </w:r>
      <w:r>
        <w:rPr/>
        <w:t>fuerte dependencia con </w:t>
      </w:r>
      <w:r>
        <w:rPr>
          <w:spacing w:val="-3"/>
        </w:rPr>
        <w:t>los </w:t>
      </w:r>
      <w:r>
        <w:rPr/>
        <w:t>seres </w:t>
      </w:r>
      <w:r>
        <w:rPr>
          <w:spacing w:val="-3"/>
        </w:rPr>
        <w:t>humanos </w:t>
      </w:r>
      <w:r>
        <w:rPr/>
        <w:t>para reproducirse y sobrevivir; como resultado </w:t>
      </w:r>
      <w:r>
        <w:rPr>
          <w:spacing w:val="2"/>
        </w:rPr>
        <w:t>de </w:t>
      </w:r>
      <w:r>
        <w:rPr>
          <w:spacing w:val="-5"/>
        </w:rPr>
        <w:t>la </w:t>
      </w:r>
      <w:r>
        <w:rPr/>
        <w:t>selección, estas plantas presentan gigantismo en </w:t>
      </w:r>
      <w:r>
        <w:rPr>
          <w:spacing w:val="-3"/>
        </w:rPr>
        <w:t>las </w:t>
      </w:r>
      <w:r>
        <w:rPr/>
        <w:t>partes utilizadas por </w:t>
      </w:r>
      <w:r>
        <w:rPr>
          <w:spacing w:val="-3"/>
        </w:rPr>
        <w:t>los </w:t>
      </w:r>
      <w:r>
        <w:rPr/>
        <w:t>humanos, poseen un rango amplio de variación morfológica, </w:t>
      </w:r>
      <w:r>
        <w:rPr>
          <w:spacing w:val="2"/>
        </w:rPr>
        <w:t>cambios </w:t>
      </w:r>
      <w:r>
        <w:rPr/>
        <w:t>fenológicos, supresión de mecanismos naturales para </w:t>
      </w:r>
      <w:r>
        <w:rPr>
          <w:spacing w:val="-5"/>
        </w:rPr>
        <w:t>la </w:t>
      </w:r>
      <w:r>
        <w:rPr/>
        <w:t>dispersión y </w:t>
      </w:r>
      <w:r>
        <w:rPr>
          <w:spacing w:val="-5"/>
        </w:rPr>
        <w:t>la </w:t>
      </w:r>
      <w:r>
        <w:rPr/>
        <w:t>protección, reducción de </w:t>
      </w:r>
      <w:r>
        <w:rPr>
          <w:spacing w:val="-5"/>
        </w:rPr>
        <w:t>la </w:t>
      </w:r>
      <w:r>
        <w:rPr/>
        <w:t>capacidad competitiva y otros caracteres distintivos de domesticación. Los  cambios </w:t>
      </w:r>
      <w:r>
        <w:rPr>
          <w:spacing w:val="-3"/>
        </w:rPr>
        <w:t>evolutivos </w:t>
      </w:r>
      <w:r>
        <w:rPr/>
        <w:t>pueden ser reconocidos como cambios en </w:t>
      </w:r>
      <w:r>
        <w:rPr>
          <w:spacing w:val="-3"/>
        </w:rPr>
        <w:t>las </w:t>
      </w:r>
      <w:r>
        <w:rPr/>
        <w:t>frecuencias fenotípicas y genotípicas de </w:t>
      </w:r>
      <w:r>
        <w:rPr>
          <w:spacing w:val="-3"/>
        </w:rPr>
        <w:t>las </w:t>
      </w:r>
      <w:r>
        <w:rPr/>
        <w:t>poblaciones. Las interacciones hombre-planta influyen </w:t>
      </w:r>
      <w:r>
        <w:rPr>
          <w:spacing w:val="8"/>
        </w:rPr>
        <w:t>en </w:t>
      </w:r>
      <w:r>
        <w:rPr/>
        <w:t>poblaciones e incluso, comunidades. En todos estos casos, </w:t>
      </w:r>
      <w:r>
        <w:rPr>
          <w:spacing w:val="-3"/>
        </w:rPr>
        <w:t>las </w:t>
      </w:r>
      <w:r>
        <w:rPr/>
        <w:t>tasas de cambio </w:t>
      </w:r>
      <w:r>
        <w:rPr>
          <w:spacing w:val="-5"/>
        </w:rPr>
        <w:t>evolutivo </w:t>
      </w:r>
      <w:r>
        <w:rPr/>
        <w:t>en </w:t>
      </w:r>
      <w:r>
        <w:rPr>
          <w:spacing w:val="-3"/>
        </w:rPr>
        <w:t>las </w:t>
      </w:r>
      <w:r>
        <w:rPr/>
        <w:t>plantas dependen de </w:t>
      </w:r>
      <w:r>
        <w:rPr>
          <w:spacing w:val="-5"/>
        </w:rPr>
        <w:t>la </w:t>
      </w:r>
      <w:r>
        <w:rPr>
          <w:spacing w:val="-4"/>
        </w:rPr>
        <w:t>naturaleza </w:t>
      </w:r>
      <w:r>
        <w:rPr/>
        <w:t>de </w:t>
      </w:r>
      <w:r>
        <w:rPr>
          <w:spacing w:val="-3"/>
        </w:rPr>
        <w:t>las </w:t>
      </w:r>
      <w:r>
        <w:rPr/>
        <w:t>relaciones </w:t>
      </w:r>
      <w:r>
        <w:rPr>
          <w:spacing w:val="-3"/>
        </w:rPr>
        <w:t>entre </w:t>
      </w:r>
      <w:r>
        <w:rPr>
          <w:spacing w:val="-4"/>
        </w:rPr>
        <w:t>ellas </w:t>
      </w:r>
      <w:r>
        <w:rPr/>
        <w:t>y </w:t>
      </w:r>
      <w:r>
        <w:rPr>
          <w:spacing w:val="-3"/>
        </w:rPr>
        <w:t>los </w:t>
      </w:r>
      <w:r>
        <w:rPr/>
        <w:t>humanos. Estas </w:t>
      </w:r>
      <w:r>
        <w:rPr>
          <w:spacing w:val="-3"/>
        </w:rPr>
        <w:t>formas </w:t>
      </w:r>
      <w:r>
        <w:rPr/>
        <w:t>de interacción determinan el nivel de intensidad en </w:t>
      </w:r>
      <w:r>
        <w:rPr>
          <w:spacing w:val="-5"/>
        </w:rPr>
        <w:t>que </w:t>
      </w:r>
      <w:r>
        <w:rPr>
          <w:spacing w:val="-3"/>
        </w:rPr>
        <w:t>las </w:t>
      </w:r>
      <w:r>
        <w:rPr/>
        <w:t>frecuencias alélicas </w:t>
      </w:r>
      <w:r>
        <w:rPr>
          <w:spacing w:val="5"/>
        </w:rPr>
        <w:t>son </w:t>
      </w:r>
      <w:r>
        <w:rPr/>
        <w:t>manipuladas y</w:t>
      </w:r>
      <w:r>
        <w:rPr>
          <w:spacing w:val="-9"/>
        </w:rPr>
        <w:t> </w:t>
      </w:r>
      <w:r>
        <w:rPr/>
        <w:t>modificadas.</w:t>
      </w:r>
    </w:p>
    <w:p>
      <w:pPr>
        <w:pStyle w:val="BodyText"/>
        <w:spacing w:before="4"/>
      </w:pPr>
    </w:p>
    <w:p>
      <w:pPr>
        <w:pStyle w:val="ListParagraph"/>
        <w:numPr>
          <w:ilvl w:val="2"/>
          <w:numId w:val="8"/>
        </w:numPr>
        <w:tabs>
          <w:tab w:pos="703" w:val="left" w:leader="none"/>
        </w:tabs>
        <w:spacing w:line="240" w:lineRule="auto" w:before="0" w:after="0"/>
        <w:ind w:left="703" w:right="0" w:hanging="586"/>
        <w:jc w:val="both"/>
        <w:rPr>
          <w:i/>
          <w:sz w:val="24"/>
        </w:rPr>
      </w:pPr>
      <w:bookmarkStart w:name="_bookmark9" w:id="14"/>
      <w:bookmarkEnd w:id="14"/>
      <w:r>
        <w:rPr/>
      </w:r>
      <w:bookmarkStart w:name="_bookmark9" w:id="15"/>
      <w:bookmarkEnd w:id="15"/>
      <w:r>
        <w:rPr>
          <w:sz w:val="24"/>
        </w:rPr>
        <w:t>M</w:t>
      </w:r>
      <w:r>
        <w:rPr>
          <w:sz w:val="24"/>
        </w:rPr>
        <w:t>anejo </w:t>
      </w:r>
      <w:r>
        <w:rPr>
          <w:i/>
          <w:spacing w:val="3"/>
          <w:sz w:val="24"/>
        </w:rPr>
        <w:t>in</w:t>
      </w:r>
      <w:r>
        <w:rPr>
          <w:i/>
          <w:spacing w:val="-9"/>
          <w:sz w:val="24"/>
        </w:rPr>
        <w:t> </w:t>
      </w:r>
      <w:r>
        <w:rPr>
          <w:i/>
          <w:sz w:val="24"/>
        </w:rPr>
        <w:t>situ</w:t>
      </w:r>
    </w:p>
    <w:p>
      <w:pPr>
        <w:pStyle w:val="BodyText"/>
        <w:spacing w:line="360" w:lineRule="auto" w:before="144"/>
        <w:ind w:left="116" w:right="123"/>
        <w:jc w:val="both"/>
      </w:pPr>
      <w:r>
        <w:rPr/>
        <w:t>Este manejo (Casas </w:t>
      </w:r>
      <w:r>
        <w:rPr>
          <w:i/>
        </w:rPr>
        <w:t>et al.</w:t>
      </w:r>
      <w:r>
        <w:rPr/>
        <w:t>, 1997) involucra interacciones que </w:t>
      </w:r>
      <w:r>
        <w:rPr>
          <w:spacing w:val="2"/>
        </w:rPr>
        <w:t>tienen </w:t>
      </w:r>
      <w:r>
        <w:rPr/>
        <w:t>lugar </w:t>
      </w:r>
      <w:r>
        <w:rPr>
          <w:spacing w:val="8"/>
        </w:rPr>
        <w:t>en </w:t>
      </w:r>
      <w:r>
        <w:rPr>
          <w:spacing w:val="-3"/>
        </w:rPr>
        <w:t>los </w:t>
      </w:r>
      <w:r>
        <w:rPr/>
        <w:t>espacios ocupados por poblaciones </w:t>
      </w:r>
      <w:r>
        <w:rPr>
          <w:spacing w:val="4"/>
        </w:rPr>
        <w:t>de </w:t>
      </w:r>
      <w:r>
        <w:rPr/>
        <w:t>plantas silvestres o arvenses. A este nivel </w:t>
      </w:r>
      <w:r>
        <w:rPr>
          <w:spacing w:val="-3"/>
        </w:rPr>
        <w:t>los humanos </w:t>
      </w:r>
      <w:r>
        <w:rPr/>
        <w:t>pueden aprovechar </w:t>
      </w:r>
      <w:r>
        <w:rPr>
          <w:spacing w:val="-3"/>
        </w:rPr>
        <w:t>los </w:t>
      </w:r>
      <w:r>
        <w:rPr/>
        <w:t>recursos </w:t>
      </w:r>
      <w:r>
        <w:rPr>
          <w:spacing w:val="7"/>
        </w:rPr>
        <w:t>sin </w:t>
      </w:r>
      <w:r>
        <w:rPr/>
        <w:t>perturbaciones  significativas, pero también </w:t>
      </w:r>
      <w:r>
        <w:rPr>
          <w:spacing w:val="3"/>
        </w:rPr>
        <w:t>pueden </w:t>
      </w:r>
      <w:r>
        <w:rPr/>
        <w:t>alterar (consciente o inconscientemente) </w:t>
      </w:r>
      <w:r>
        <w:rPr>
          <w:spacing w:val="-5"/>
        </w:rPr>
        <w:t>la </w:t>
      </w:r>
      <w:r>
        <w:rPr/>
        <w:t>estructura fenotípica de </w:t>
      </w:r>
      <w:r>
        <w:rPr>
          <w:spacing w:val="-3"/>
        </w:rPr>
        <w:t>las </w:t>
      </w:r>
      <w:r>
        <w:rPr/>
        <w:t>poblaciones vegetales, en </w:t>
      </w:r>
      <w:r>
        <w:rPr>
          <w:spacing w:val="2"/>
        </w:rPr>
        <w:t>función </w:t>
      </w:r>
      <w:r>
        <w:rPr/>
        <w:t>de </w:t>
      </w:r>
      <w:r>
        <w:rPr>
          <w:spacing w:val="-3"/>
        </w:rPr>
        <w:t>incrementar </w:t>
      </w:r>
      <w:r>
        <w:rPr/>
        <w:t>un fenotipo particular de planta. Las principales estrategias de manejo </w:t>
      </w:r>
      <w:r>
        <w:rPr>
          <w:i/>
          <w:spacing w:val="3"/>
        </w:rPr>
        <w:t>in </w:t>
      </w:r>
      <w:r>
        <w:rPr>
          <w:i/>
        </w:rPr>
        <w:t>situ </w:t>
      </w:r>
      <w:r>
        <w:rPr>
          <w:spacing w:val="4"/>
        </w:rPr>
        <w:t>son:</w:t>
      </w:r>
    </w:p>
    <w:p>
      <w:pPr>
        <w:pStyle w:val="BodyText"/>
        <w:spacing w:line="355" w:lineRule="auto" w:before="10"/>
        <w:ind w:left="838" w:right="114" w:hanging="361"/>
        <w:jc w:val="both"/>
      </w:pPr>
      <w:r>
        <w:rPr>
          <w:position w:val="-7"/>
        </w:rPr>
        <w:drawing>
          <wp:inline distT="0" distB="0" distL="0" distR="0">
            <wp:extent cx="133350" cy="190817"/>
            <wp:effectExtent l="0" t="0" r="0" b="0"/>
            <wp:docPr id="17" name="image2.png" descr=""/>
            <wp:cNvGraphicFramePr>
              <a:graphicFrameLocks noChangeAspect="1"/>
            </wp:cNvGraphicFramePr>
            <a:graphic>
              <a:graphicData uri="http://schemas.openxmlformats.org/drawingml/2006/picture">
                <pic:pic>
                  <pic:nvPicPr>
                    <pic:cNvPr id="18" name="image2.png"/>
                    <pic:cNvPicPr/>
                  </pic:nvPicPr>
                  <pic:blipFill>
                    <a:blip r:embed="rId9" cstate="print"/>
                    <a:stretch>
                      <a:fillRect/>
                    </a:stretch>
                  </pic:blipFill>
                  <pic:spPr>
                    <a:xfrm>
                      <a:off x="0" y="0"/>
                      <a:ext cx="133350" cy="190817"/>
                    </a:xfrm>
                    <a:prstGeom prst="rect">
                      <a:avLst/>
                    </a:prstGeom>
                  </pic:spPr>
                </pic:pic>
              </a:graphicData>
            </a:graphic>
          </wp:inline>
        </w:drawing>
      </w:r>
      <w:r>
        <w:rPr>
          <w:position w:val="-7"/>
        </w:rPr>
      </w:r>
      <w:r>
        <w:rPr>
          <w:rFonts w:ascii="Times New Roman" w:hAnsi="Times New Roman"/>
          <w:sz w:val="20"/>
        </w:rPr>
        <w:t>  </w:t>
      </w:r>
      <w:r>
        <w:rPr/>
        <w:t>Recolección. </w:t>
      </w:r>
      <w:r>
        <w:rPr>
          <w:spacing w:val="-3"/>
        </w:rPr>
        <w:t>Implica </w:t>
      </w:r>
      <w:r>
        <w:rPr/>
        <w:t>cosechar </w:t>
      </w:r>
      <w:r>
        <w:rPr>
          <w:spacing w:val="-3"/>
        </w:rPr>
        <w:t>los </w:t>
      </w:r>
      <w:r>
        <w:rPr/>
        <w:t>productos útiles de </w:t>
      </w:r>
      <w:r>
        <w:rPr>
          <w:spacing w:val="-3"/>
        </w:rPr>
        <w:t>las </w:t>
      </w:r>
      <w:r>
        <w:rPr/>
        <w:t>poblaciones silvestres o </w:t>
      </w:r>
      <w:r>
        <w:rPr>
          <w:spacing w:val="-3"/>
        </w:rPr>
        <w:t>arvenses </w:t>
      </w:r>
      <w:r>
        <w:rPr/>
        <w:t>que crecen </w:t>
      </w:r>
      <w:r>
        <w:rPr>
          <w:spacing w:val="-3"/>
        </w:rPr>
        <w:t>naturalmente </w:t>
      </w:r>
      <w:r>
        <w:rPr/>
        <w:t>o están concentradas en </w:t>
      </w:r>
      <w:r>
        <w:rPr>
          <w:spacing w:val="-3"/>
        </w:rPr>
        <w:t>respuesta </w:t>
      </w:r>
      <w:r>
        <w:rPr/>
        <w:t>a modificaciones </w:t>
      </w:r>
      <w:r>
        <w:rPr>
          <w:spacing w:val="5"/>
        </w:rPr>
        <w:t>del </w:t>
      </w:r>
      <w:r>
        <w:rPr/>
        <w:t>hábitat que pueden favorecer o disminuir </w:t>
      </w:r>
      <w:r>
        <w:rPr>
          <w:spacing w:val="-5"/>
        </w:rPr>
        <w:t>la </w:t>
      </w:r>
      <w:r>
        <w:rPr/>
        <w:t>población y posiblemente alterar </w:t>
      </w:r>
      <w:r>
        <w:rPr>
          <w:spacing w:val="12"/>
        </w:rPr>
        <w:t>su </w:t>
      </w:r>
      <w:r>
        <w:rPr/>
        <w:t>composición genética (Bye, 1993). Generalmente, </w:t>
      </w:r>
      <w:r>
        <w:rPr>
          <w:spacing w:val="-5"/>
        </w:rPr>
        <w:t>la </w:t>
      </w:r>
      <w:r>
        <w:rPr/>
        <w:t>recolección </w:t>
      </w:r>
      <w:r>
        <w:rPr>
          <w:spacing w:val="-7"/>
        </w:rPr>
        <w:t>no </w:t>
      </w:r>
      <w:r>
        <w:rPr>
          <w:spacing w:val="-3"/>
        </w:rPr>
        <w:t>incluye </w:t>
      </w:r>
      <w:r>
        <w:rPr/>
        <w:t>un manejo de </w:t>
      </w:r>
      <w:r>
        <w:rPr>
          <w:spacing w:val="-5"/>
        </w:rPr>
        <w:t>la </w:t>
      </w:r>
      <w:r>
        <w:rPr/>
        <w:t>vegetación y su impacto sobre ésta suele ser mínimo. </w:t>
      </w:r>
      <w:r>
        <w:rPr>
          <w:spacing w:val="3"/>
        </w:rPr>
        <w:t>Sin </w:t>
      </w:r>
      <w:r>
        <w:rPr/>
        <w:t>embargo, se pueden incluir </w:t>
      </w:r>
      <w:r>
        <w:rPr>
          <w:spacing w:val="-3"/>
        </w:rPr>
        <w:t>formas  </w:t>
      </w:r>
      <w:r>
        <w:rPr/>
        <w:t>incipientes  de  manejo  como  </w:t>
      </w:r>
      <w:r>
        <w:rPr>
          <w:spacing w:val="-5"/>
        </w:rPr>
        <w:t>la  </w:t>
      </w:r>
      <w:r>
        <w:rPr>
          <w:spacing w:val="2"/>
        </w:rPr>
        <w:t>obtención  </w:t>
      </w:r>
      <w:r>
        <w:rPr/>
        <w:t>selectiva  de  </w:t>
      </w:r>
      <w:r>
        <w:rPr>
          <w:spacing w:val="55"/>
        </w:rPr>
        <w:t> </w:t>
      </w:r>
      <w:r>
        <w:rPr/>
        <w:t>algunos</w:t>
      </w:r>
    </w:p>
    <w:p>
      <w:pPr>
        <w:spacing w:after="0" w:line="355" w:lineRule="auto"/>
        <w:jc w:val="both"/>
        <w:sectPr>
          <w:pgSz w:w="12240" w:h="15840"/>
          <w:pgMar w:header="723" w:footer="0" w:top="960" w:bottom="280" w:left="1580" w:right="1580"/>
        </w:sectPr>
      </w:pPr>
    </w:p>
    <w:p>
      <w:pPr>
        <w:pStyle w:val="BodyText"/>
        <w:rPr>
          <w:sz w:val="20"/>
        </w:rPr>
      </w:pPr>
    </w:p>
    <w:p>
      <w:pPr>
        <w:pStyle w:val="BodyText"/>
        <w:rPr>
          <w:sz w:val="19"/>
        </w:rPr>
      </w:pPr>
    </w:p>
    <w:p>
      <w:pPr>
        <w:pStyle w:val="BodyText"/>
        <w:spacing w:line="362" w:lineRule="auto"/>
        <w:ind w:left="838" w:right="119"/>
        <w:jc w:val="both"/>
      </w:pPr>
      <w:r>
        <w:rPr/>
        <w:t>fenotipos, la rotación de áreas de recolección, vedas y restricciones temporales (Casas </w:t>
      </w:r>
      <w:r>
        <w:rPr>
          <w:i/>
        </w:rPr>
        <w:t>et al</w:t>
      </w:r>
      <w:r>
        <w:rPr/>
        <w:t>., 1996). Al aprovechamiento de ciertas plantas arbóreas, arbustivas o de otro tipo, mediante la obtención o extracción de fibras, ceras, resinas, gomas, raíces, etc., se le considera como una actividad de recolección (SARH, 1994). Colunga </w:t>
      </w:r>
      <w:r>
        <w:rPr>
          <w:i/>
        </w:rPr>
        <w:t>et al </w:t>
      </w:r>
      <w:r>
        <w:rPr/>
        <w:t>(1986), menciona que la recolección de frutos en poblaciones silvestres de </w:t>
      </w:r>
      <w:r>
        <w:rPr>
          <w:i/>
        </w:rPr>
        <w:t>Opuntia </w:t>
      </w:r>
      <w:r>
        <w:rPr/>
        <w:t>spp implica programación de actividades, selección de lugares y rutas de recolecta, cuidado y organización en el corte.</w:t>
      </w:r>
    </w:p>
    <w:p>
      <w:pPr>
        <w:pStyle w:val="BodyText"/>
        <w:spacing w:line="357" w:lineRule="auto" w:before="7"/>
        <w:ind w:left="838" w:right="127" w:hanging="361"/>
        <w:jc w:val="both"/>
      </w:pPr>
      <w:r>
        <w:rPr>
          <w:position w:val="-7"/>
        </w:rPr>
        <w:drawing>
          <wp:inline distT="0" distB="0" distL="0" distR="0">
            <wp:extent cx="133350" cy="190817"/>
            <wp:effectExtent l="0" t="0" r="0" b="0"/>
            <wp:docPr id="19" name="image2.png" descr=""/>
            <wp:cNvGraphicFramePr>
              <a:graphicFrameLocks noChangeAspect="1"/>
            </wp:cNvGraphicFramePr>
            <a:graphic>
              <a:graphicData uri="http://schemas.openxmlformats.org/drawingml/2006/picture">
                <pic:pic>
                  <pic:nvPicPr>
                    <pic:cNvPr id="20" name="image2.png"/>
                    <pic:cNvPicPr/>
                  </pic:nvPicPr>
                  <pic:blipFill>
                    <a:blip r:embed="rId9" cstate="print"/>
                    <a:stretch>
                      <a:fillRect/>
                    </a:stretch>
                  </pic:blipFill>
                  <pic:spPr>
                    <a:xfrm>
                      <a:off x="0" y="0"/>
                      <a:ext cx="133350" cy="190817"/>
                    </a:xfrm>
                    <a:prstGeom prst="rect">
                      <a:avLst/>
                    </a:prstGeom>
                  </pic:spPr>
                </pic:pic>
              </a:graphicData>
            </a:graphic>
          </wp:inline>
        </w:drawing>
      </w:r>
      <w:r>
        <w:rPr>
          <w:position w:val="-7"/>
        </w:rPr>
      </w:r>
      <w:r>
        <w:rPr>
          <w:rFonts w:ascii="Times New Roman" w:hAnsi="Times New Roman"/>
          <w:sz w:val="20"/>
        </w:rPr>
        <w:t>  </w:t>
      </w:r>
      <w:r>
        <w:rPr/>
        <w:t>Tolerancia. </w:t>
      </w:r>
      <w:r>
        <w:rPr>
          <w:spacing w:val="-3"/>
        </w:rPr>
        <w:t>Incluye </w:t>
      </w:r>
      <w:r>
        <w:rPr/>
        <w:t>prácticas dirigidas a </w:t>
      </w:r>
      <w:r>
        <w:rPr>
          <w:spacing w:val="-4"/>
        </w:rPr>
        <w:t>mantener, </w:t>
      </w:r>
      <w:r>
        <w:rPr/>
        <w:t>dentro de espacios modificados, ciertas </w:t>
      </w:r>
      <w:r>
        <w:rPr>
          <w:spacing w:val="-4"/>
        </w:rPr>
        <w:t>plantas </w:t>
      </w:r>
      <w:r>
        <w:rPr/>
        <w:t>útiles </w:t>
      </w:r>
      <w:r>
        <w:rPr>
          <w:spacing w:val="-5"/>
        </w:rPr>
        <w:t>que </w:t>
      </w:r>
      <w:r>
        <w:rPr/>
        <w:t>existían </w:t>
      </w:r>
      <w:r>
        <w:rPr>
          <w:spacing w:val="-4"/>
        </w:rPr>
        <w:t>antes </w:t>
      </w:r>
      <w:r>
        <w:rPr/>
        <w:t>de </w:t>
      </w:r>
      <w:r>
        <w:rPr>
          <w:spacing w:val="-5"/>
        </w:rPr>
        <w:t>que </w:t>
      </w:r>
      <w:r>
        <w:rPr>
          <w:spacing w:val="-3"/>
        </w:rPr>
        <w:t>los </w:t>
      </w:r>
      <w:r>
        <w:rPr/>
        <w:t>ambientes fueran transformados por el hombre (Bye, 1993). Esta forma de manejo </w:t>
      </w:r>
      <w:r>
        <w:rPr>
          <w:spacing w:val="-3"/>
        </w:rPr>
        <w:t>incluye </w:t>
      </w:r>
      <w:r>
        <w:rPr/>
        <w:t>especies silvestres y arvenses, </w:t>
      </w:r>
      <w:r>
        <w:rPr>
          <w:spacing w:val="-3"/>
        </w:rPr>
        <w:t>tanto </w:t>
      </w:r>
      <w:r>
        <w:rPr/>
        <w:t>anuales como perennes, árboles frutales, agaves y palmas (Casas </w:t>
      </w:r>
      <w:r>
        <w:rPr>
          <w:i/>
        </w:rPr>
        <w:t>et al</w:t>
      </w:r>
      <w:r>
        <w:rPr/>
        <w:t>., </w:t>
      </w:r>
      <w:r>
        <w:rPr>
          <w:spacing w:val="2"/>
        </w:rPr>
        <w:t>1996). </w:t>
      </w:r>
      <w:r>
        <w:rPr/>
        <w:t>En el caso del </w:t>
      </w:r>
      <w:r>
        <w:rPr>
          <w:spacing w:val="-3"/>
        </w:rPr>
        <w:t>nopal </w:t>
      </w:r>
      <w:r>
        <w:rPr/>
        <w:t>(</w:t>
      </w:r>
      <w:r>
        <w:rPr>
          <w:i/>
        </w:rPr>
        <w:t>Opuntia </w:t>
      </w:r>
      <w:r>
        <w:rPr/>
        <w:t>spp), </w:t>
      </w:r>
      <w:r>
        <w:rPr>
          <w:spacing w:val="-3"/>
        </w:rPr>
        <w:t>los </w:t>
      </w:r>
      <w:r>
        <w:rPr/>
        <w:t>campesinos protegen y favorecen su crecimiento, eliminando </w:t>
      </w:r>
      <w:r>
        <w:rPr>
          <w:spacing w:val="-5"/>
        </w:rPr>
        <w:t>la </w:t>
      </w:r>
      <w:r>
        <w:rPr/>
        <w:t>vegetación original, tolerando </w:t>
      </w:r>
      <w:r>
        <w:rPr>
          <w:spacing w:val="-3"/>
        </w:rPr>
        <w:t>las </w:t>
      </w:r>
      <w:r>
        <w:rPr>
          <w:spacing w:val="2"/>
        </w:rPr>
        <w:t>plantas </w:t>
      </w:r>
      <w:r>
        <w:rPr/>
        <w:t>de semilla, amonestando a </w:t>
      </w:r>
      <w:r>
        <w:rPr>
          <w:spacing w:val="-3"/>
        </w:rPr>
        <w:t>los </w:t>
      </w:r>
      <w:r>
        <w:rPr/>
        <w:t>recolectores y cuidando de </w:t>
      </w:r>
      <w:r>
        <w:rPr>
          <w:spacing w:val="-7"/>
        </w:rPr>
        <w:t>no </w:t>
      </w:r>
      <w:r>
        <w:rPr/>
        <w:t>dañar </w:t>
      </w:r>
      <w:r>
        <w:rPr>
          <w:spacing w:val="-3"/>
        </w:rPr>
        <w:t>las </w:t>
      </w:r>
      <w:r>
        <w:rPr/>
        <w:t>raíces </w:t>
      </w:r>
      <w:r>
        <w:rPr>
          <w:spacing w:val="5"/>
        </w:rPr>
        <w:t>con </w:t>
      </w:r>
      <w:r>
        <w:rPr/>
        <w:t>el arado (Colunga </w:t>
      </w:r>
      <w:r>
        <w:rPr>
          <w:i/>
        </w:rPr>
        <w:t>et al</w:t>
      </w:r>
      <w:r>
        <w:rPr/>
        <w:t>.,</w:t>
      </w:r>
      <w:r>
        <w:rPr>
          <w:spacing w:val="-25"/>
        </w:rPr>
        <w:t> </w:t>
      </w:r>
      <w:r>
        <w:rPr>
          <w:spacing w:val="2"/>
        </w:rPr>
        <w:t>1986).</w:t>
      </w:r>
    </w:p>
    <w:p>
      <w:pPr>
        <w:pStyle w:val="BodyText"/>
        <w:spacing w:line="343" w:lineRule="auto" w:before="28"/>
        <w:ind w:left="838" w:right="119" w:hanging="361"/>
        <w:jc w:val="both"/>
      </w:pPr>
      <w:r>
        <w:rPr>
          <w:position w:val="-7"/>
        </w:rPr>
        <w:drawing>
          <wp:inline distT="0" distB="0" distL="0" distR="0">
            <wp:extent cx="133350" cy="190817"/>
            <wp:effectExtent l="0" t="0" r="0" b="0"/>
            <wp:docPr id="21" name="image2.png" descr=""/>
            <wp:cNvGraphicFramePr>
              <a:graphicFrameLocks noChangeAspect="1"/>
            </wp:cNvGraphicFramePr>
            <a:graphic>
              <a:graphicData uri="http://schemas.openxmlformats.org/drawingml/2006/picture">
                <pic:pic>
                  <pic:nvPicPr>
                    <pic:cNvPr id="22" name="image2.png"/>
                    <pic:cNvPicPr/>
                  </pic:nvPicPr>
                  <pic:blipFill>
                    <a:blip r:embed="rId9" cstate="print"/>
                    <a:stretch>
                      <a:fillRect/>
                    </a:stretch>
                  </pic:blipFill>
                  <pic:spPr>
                    <a:xfrm>
                      <a:off x="0" y="0"/>
                      <a:ext cx="133350" cy="190817"/>
                    </a:xfrm>
                    <a:prstGeom prst="rect">
                      <a:avLst/>
                    </a:prstGeom>
                  </pic:spPr>
                </pic:pic>
              </a:graphicData>
            </a:graphic>
          </wp:inline>
        </w:drawing>
      </w:r>
      <w:r>
        <w:rPr>
          <w:position w:val="-7"/>
        </w:rPr>
      </w:r>
      <w:r>
        <w:rPr>
          <w:rFonts w:ascii="Times New Roman" w:hAnsi="Times New Roman"/>
          <w:sz w:val="20"/>
        </w:rPr>
        <w:t>  </w:t>
      </w:r>
      <w:r>
        <w:rPr>
          <w:spacing w:val="-4"/>
        </w:rPr>
        <w:t>Fomento </w:t>
      </w:r>
      <w:r>
        <w:rPr/>
        <w:t>o inducción. </w:t>
      </w:r>
      <w:r>
        <w:rPr>
          <w:spacing w:val="-5"/>
        </w:rPr>
        <w:t>Incluye </w:t>
      </w:r>
      <w:r>
        <w:rPr/>
        <w:t>diferentes estrategias dirigidas a aumentar </w:t>
      </w:r>
      <w:r>
        <w:rPr>
          <w:spacing w:val="-5"/>
        </w:rPr>
        <w:t>la </w:t>
      </w:r>
      <w:r>
        <w:rPr/>
        <w:t>densidad de población de especies </w:t>
      </w:r>
      <w:r>
        <w:rPr>
          <w:spacing w:val="-4"/>
        </w:rPr>
        <w:t>útiles </w:t>
      </w:r>
      <w:r>
        <w:rPr/>
        <w:t>en </w:t>
      </w:r>
      <w:r>
        <w:rPr>
          <w:spacing w:val="-5"/>
        </w:rPr>
        <w:t>una </w:t>
      </w:r>
      <w:r>
        <w:rPr/>
        <w:t>comunidad vegetal. Puede </w:t>
      </w:r>
      <w:r>
        <w:rPr>
          <w:spacing w:val="-3"/>
        </w:rPr>
        <w:t>llevarse </w:t>
      </w:r>
      <w:r>
        <w:rPr/>
        <w:t>a cabo </w:t>
      </w:r>
      <w:r>
        <w:rPr>
          <w:spacing w:val="-3"/>
        </w:rPr>
        <w:t>mediante </w:t>
      </w:r>
      <w:r>
        <w:rPr/>
        <w:t>quemas  y </w:t>
      </w:r>
      <w:r>
        <w:rPr>
          <w:spacing w:val="-3"/>
        </w:rPr>
        <w:t>talas </w:t>
      </w:r>
      <w:r>
        <w:rPr/>
        <w:t>de  vegetación o por medio de  </w:t>
      </w:r>
      <w:r>
        <w:rPr>
          <w:spacing w:val="61"/>
        </w:rPr>
        <w:t> </w:t>
      </w:r>
      <w:r>
        <w:rPr>
          <w:spacing w:val="-5"/>
        </w:rPr>
        <w:t>la</w:t>
      </w:r>
    </w:p>
    <w:p>
      <w:pPr>
        <w:pStyle w:val="BodyText"/>
        <w:spacing w:line="352" w:lineRule="auto" w:before="29"/>
        <w:ind w:left="838" w:right="133"/>
        <w:jc w:val="both"/>
      </w:pPr>
      <w:r>
        <w:rPr/>
        <w:t>siembra de semillas y la propagación de estructuras vegetativas en las mismas áreas ocupadas por las poblaciones silvestres (Casas </w:t>
      </w:r>
      <w:r>
        <w:rPr>
          <w:i/>
        </w:rPr>
        <w:t>et al</w:t>
      </w:r>
      <w:r>
        <w:rPr/>
        <w:t>., 1996).</w:t>
      </w:r>
    </w:p>
    <w:p>
      <w:pPr>
        <w:pStyle w:val="BodyText"/>
        <w:spacing w:line="343" w:lineRule="auto" w:before="33"/>
        <w:ind w:left="838" w:right="111" w:hanging="361"/>
        <w:jc w:val="both"/>
      </w:pPr>
      <w:r>
        <w:rPr>
          <w:position w:val="-7"/>
        </w:rPr>
        <w:drawing>
          <wp:inline distT="0" distB="0" distL="0" distR="0">
            <wp:extent cx="133350" cy="190817"/>
            <wp:effectExtent l="0" t="0" r="0" b="0"/>
            <wp:docPr id="23" name="image2.png" descr=""/>
            <wp:cNvGraphicFramePr>
              <a:graphicFrameLocks noChangeAspect="1"/>
            </wp:cNvGraphicFramePr>
            <a:graphic>
              <a:graphicData uri="http://schemas.openxmlformats.org/drawingml/2006/picture">
                <pic:pic>
                  <pic:nvPicPr>
                    <pic:cNvPr id="24" name="image2.png"/>
                    <pic:cNvPicPr/>
                  </pic:nvPicPr>
                  <pic:blipFill>
                    <a:blip r:embed="rId9" cstate="print"/>
                    <a:stretch>
                      <a:fillRect/>
                    </a:stretch>
                  </pic:blipFill>
                  <pic:spPr>
                    <a:xfrm>
                      <a:off x="0" y="0"/>
                      <a:ext cx="133350" cy="190817"/>
                    </a:xfrm>
                    <a:prstGeom prst="rect">
                      <a:avLst/>
                    </a:prstGeom>
                  </pic:spPr>
                </pic:pic>
              </a:graphicData>
            </a:graphic>
          </wp:inline>
        </w:drawing>
      </w:r>
      <w:r>
        <w:rPr>
          <w:position w:val="-7"/>
        </w:rPr>
      </w:r>
      <w:r>
        <w:rPr>
          <w:rFonts w:ascii="Times New Roman" w:hAnsi="Times New Roman"/>
          <w:sz w:val="20"/>
        </w:rPr>
        <w:t>  </w:t>
      </w:r>
      <w:r>
        <w:rPr/>
        <w:t>Protección. </w:t>
      </w:r>
      <w:r>
        <w:rPr>
          <w:spacing w:val="-3"/>
        </w:rPr>
        <w:t>Incluye </w:t>
      </w:r>
      <w:r>
        <w:rPr/>
        <w:t>cuidados como </w:t>
      </w:r>
      <w:r>
        <w:rPr>
          <w:spacing w:val="-5"/>
        </w:rPr>
        <w:t>la </w:t>
      </w:r>
      <w:r>
        <w:rPr/>
        <w:t>eliminación de competidores y depredadores, aplicación de fertilizantes, podas y  protección  contra heladas, con el fin de salvaguardar algunas plantas silvestres y </w:t>
      </w:r>
      <w:r>
        <w:rPr>
          <w:spacing w:val="-3"/>
        </w:rPr>
        <w:t>arvenses</w:t>
      </w:r>
      <w:r>
        <w:rPr>
          <w:spacing w:val="5"/>
        </w:rPr>
        <w:t> </w:t>
      </w:r>
      <w:r>
        <w:rPr/>
        <w:t>de</w:t>
      </w:r>
    </w:p>
    <w:p>
      <w:pPr>
        <w:pStyle w:val="BodyText"/>
        <w:spacing w:before="29"/>
        <w:ind w:left="838"/>
        <w:jc w:val="both"/>
      </w:pPr>
      <w:r>
        <w:rPr/>
        <w:t>valor especial (Bye, 1993: Casas </w:t>
      </w:r>
      <w:r>
        <w:rPr>
          <w:i/>
        </w:rPr>
        <w:t>et al.</w:t>
      </w:r>
      <w:r>
        <w:rPr/>
        <w:t>, 1996).</w:t>
      </w:r>
    </w:p>
    <w:p>
      <w:pPr>
        <w:pStyle w:val="BodyText"/>
        <w:rPr>
          <w:sz w:val="20"/>
        </w:rPr>
      </w:pPr>
    </w:p>
    <w:p>
      <w:pPr>
        <w:pStyle w:val="BodyText"/>
        <w:spacing w:before="8"/>
        <w:rPr>
          <w:sz w:val="21"/>
        </w:rPr>
      </w:pPr>
    </w:p>
    <w:p>
      <w:pPr>
        <w:pStyle w:val="BodyText"/>
        <w:spacing w:line="362" w:lineRule="auto" w:before="70"/>
        <w:ind w:left="116" w:right="120"/>
        <w:jc w:val="both"/>
      </w:pPr>
      <w:r>
        <w:rPr/>
        <w:t>Existen indicios de </w:t>
      </w:r>
      <w:r>
        <w:rPr>
          <w:spacing w:val="-5"/>
        </w:rPr>
        <w:t>que </w:t>
      </w:r>
      <w:r>
        <w:rPr/>
        <w:t>pueden ocurrir procesos de selección artificial cuando se llevan a cabo </w:t>
      </w:r>
      <w:r>
        <w:rPr>
          <w:spacing w:val="-3"/>
        </w:rPr>
        <w:t>las formas </w:t>
      </w:r>
      <w:r>
        <w:rPr/>
        <w:t>de manejo </w:t>
      </w:r>
      <w:r>
        <w:rPr>
          <w:i/>
          <w:spacing w:val="3"/>
        </w:rPr>
        <w:t>in </w:t>
      </w:r>
      <w:r>
        <w:rPr>
          <w:i/>
        </w:rPr>
        <w:t>situ </w:t>
      </w:r>
      <w:r>
        <w:rPr/>
        <w:t>descritas arriba. La </w:t>
      </w:r>
      <w:r>
        <w:rPr>
          <w:spacing w:val="-3"/>
        </w:rPr>
        <w:t>actitud </w:t>
      </w:r>
      <w:r>
        <w:rPr/>
        <w:t>seleccionadora por </w:t>
      </w:r>
      <w:r>
        <w:rPr>
          <w:spacing w:val="-3"/>
        </w:rPr>
        <w:t>parte </w:t>
      </w:r>
      <w:r>
        <w:rPr/>
        <w:t>de </w:t>
      </w:r>
      <w:r>
        <w:rPr>
          <w:spacing w:val="-3"/>
        </w:rPr>
        <w:t>los </w:t>
      </w:r>
      <w:r>
        <w:rPr/>
        <w:t>campesinos puede observarse aún </w:t>
      </w:r>
      <w:r>
        <w:rPr>
          <w:spacing w:val="8"/>
        </w:rPr>
        <w:t>en </w:t>
      </w:r>
      <w:r>
        <w:rPr>
          <w:spacing w:val="-3"/>
        </w:rPr>
        <w:t>las  </w:t>
      </w:r>
      <w:r>
        <w:rPr/>
        <w:t>prácticas    de    recolección.   </w:t>
      </w:r>
      <w:r>
        <w:rPr>
          <w:spacing w:val="-4"/>
        </w:rPr>
        <w:t>Aunque    </w:t>
      </w:r>
      <w:r>
        <w:rPr/>
        <w:t>algunas    especies    </w:t>
      </w:r>
      <w:r>
        <w:rPr>
          <w:spacing w:val="-4"/>
        </w:rPr>
        <w:t>útiles    </w:t>
      </w:r>
      <w:r>
        <w:rPr>
          <w:spacing w:val="-3"/>
        </w:rPr>
        <w:t>anuales, </w:t>
      </w:r>
      <w:r>
        <w:rPr>
          <w:spacing w:val="8"/>
        </w:rPr>
        <w:t> </w:t>
      </w:r>
      <w:r>
        <w:rPr/>
        <w:t>son</w:t>
      </w:r>
    </w:p>
    <w:p>
      <w:pPr>
        <w:spacing w:after="0" w:line="362" w:lineRule="auto"/>
        <w:jc w:val="both"/>
        <w:sectPr>
          <w:pgSz w:w="12240" w:h="15840"/>
          <w:pgMar w:header="723" w:footer="0" w:top="960" w:bottom="280" w:left="1580" w:right="1580"/>
        </w:sectPr>
      </w:pPr>
    </w:p>
    <w:p>
      <w:pPr>
        <w:pStyle w:val="BodyText"/>
        <w:rPr>
          <w:sz w:val="20"/>
        </w:rPr>
      </w:pPr>
    </w:p>
    <w:p>
      <w:pPr>
        <w:pStyle w:val="BodyText"/>
        <w:rPr>
          <w:sz w:val="19"/>
        </w:rPr>
      </w:pPr>
    </w:p>
    <w:p>
      <w:pPr>
        <w:pStyle w:val="BodyText"/>
        <w:spacing w:line="360" w:lineRule="auto"/>
        <w:ind w:left="116" w:right="128"/>
        <w:jc w:val="both"/>
      </w:pPr>
      <w:r>
        <w:rPr/>
        <w:t>recolectadas sin </w:t>
      </w:r>
      <w:r>
        <w:rPr>
          <w:spacing w:val="-5"/>
        </w:rPr>
        <w:t>una </w:t>
      </w:r>
      <w:r>
        <w:rPr/>
        <w:t>preferencia especial, en </w:t>
      </w:r>
      <w:r>
        <w:rPr>
          <w:spacing w:val="-3"/>
        </w:rPr>
        <w:t>otros </w:t>
      </w:r>
      <w:r>
        <w:rPr/>
        <w:t>casos, </w:t>
      </w:r>
      <w:r>
        <w:rPr>
          <w:spacing w:val="-3"/>
        </w:rPr>
        <w:t>los individuos </w:t>
      </w:r>
      <w:r>
        <w:rPr/>
        <w:t>cuyas partes </w:t>
      </w:r>
      <w:r>
        <w:rPr>
          <w:spacing w:val="-4"/>
        </w:rPr>
        <w:t>útiles</w:t>
      </w:r>
      <w:r>
        <w:rPr>
          <w:spacing w:val="58"/>
        </w:rPr>
        <w:t> </w:t>
      </w:r>
      <w:r>
        <w:rPr/>
        <w:t>poseen diferentes atributos (sabor, textura, tamaño, color, </w:t>
      </w:r>
      <w:r>
        <w:rPr>
          <w:spacing w:val="2"/>
        </w:rPr>
        <w:t>baja </w:t>
      </w:r>
      <w:r>
        <w:rPr/>
        <w:t>cantidad de tóxicos, etc.) suelen ser distinguidos en </w:t>
      </w:r>
      <w:r>
        <w:rPr>
          <w:spacing w:val="-3"/>
        </w:rPr>
        <w:t>las </w:t>
      </w:r>
      <w:r>
        <w:rPr/>
        <w:t>poblaciones por </w:t>
      </w:r>
      <w:r>
        <w:rPr>
          <w:spacing w:val="-3"/>
        </w:rPr>
        <w:t>los </w:t>
      </w:r>
      <w:r>
        <w:rPr/>
        <w:t>recolectores, quienes toman </w:t>
      </w:r>
      <w:r>
        <w:rPr>
          <w:spacing w:val="-3"/>
        </w:rPr>
        <w:t>los </w:t>
      </w:r>
      <w:r>
        <w:rPr/>
        <w:t>de mayor calidad (Casas </w:t>
      </w:r>
      <w:r>
        <w:rPr>
          <w:i/>
        </w:rPr>
        <w:t>et al.</w:t>
      </w:r>
      <w:r>
        <w:rPr/>
        <w:t>, 1996).</w:t>
      </w:r>
    </w:p>
    <w:p>
      <w:pPr>
        <w:pStyle w:val="BodyText"/>
      </w:pPr>
    </w:p>
    <w:p>
      <w:pPr>
        <w:pStyle w:val="BodyText"/>
        <w:spacing w:line="362" w:lineRule="auto" w:before="140"/>
        <w:ind w:left="116" w:right="108"/>
        <w:jc w:val="both"/>
      </w:pPr>
      <w:r>
        <w:rPr/>
        <w:t>El grupo Mixteco del estado de Guerrero, maneja de tres formas diferentes las plantas de </w:t>
      </w:r>
      <w:r>
        <w:rPr>
          <w:i/>
        </w:rPr>
        <w:t>Leucaena esculenta </w:t>
      </w:r>
      <w:r>
        <w:rPr/>
        <w:t>subesp. e</w:t>
      </w:r>
      <w:r>
        <w:rPr>
          <w:i/>
        </w:rPr>
        <w:t>sculenta</w:t>
      </w:r>
      <w:r>
        <w:rPr/>
        <w:t>: recolección de poblaciones silvestres, tolerancia de individuos en áreas perturbadas y cultivo (Casas </w:t>
      </w:r>
      <w:r>
        <w:rPr>
          <w:i/>
        </w:rPr>
        <w:t>et al</w:t>
      </w:r>
      <w:r>
        <w:rPr/>
        <w:t>., 1996). En Yucatán, las palmas Xa´an (</w:t>
      </w:r>
      <w:r>
        <w:rPr>
          <w:i/>
        </w:rPr>
        <w:t>Sabal yapa</w:t>
      </w:r>
      <w:r>
        <w:rPr/>
        <w:t>, </w:t>
      </w:r>
      <w:r>
        <w:rPr>
          <w:i/>
        </w:rPr>
        <w:t>Sabal mexicana </w:t>
      </w:r>
      <w:r>
        <w:rPr/>
        <w:t>y </w:t>
      </w:r>
      <w:r>
        <w:rPr>
          <w:i/>
        </w:rPr>
        <w:t>Sabal </w:t>
      </w:r>
      <w:r>
        <w:rPr>
          <w:i/>
        </w:rPr>
        <w:t>mauritiiformis </w:t>
      </w:r>
      <w:r>
        <w:rPr/>
        <w:t>Arecaceae) que antes fueron aprovechadas en campo, ahora son cultivadas en jardines, donde se protegen de incendios y del daño por animales domésticos (Martinez </w:t>
      </w:r>
      <w:r>
        <w:rPr>
          <w:i/>
        </w:rPr>
        <w:t>et al</w:t>
      </w:r>
      <w:r>
        <w:rPr/>
        <w:t>., 2000).</w:t>
      </w:r>
    </w:p>
    <w:p>
      <w:pPr>
        <w:pStyle w:val="BodyText"/>
        <w:spacing w:before="10"/>
        <w:rPr>
          <w:sz w:val="35"/>
        </w:rPr>
      </w:pPr>
    </w:p>
    <w:p>
      <w:pPr>
        <w:pStyle w:val="BodyText"/>
        <w:spacing w:line="360" w:lineRule="auto"/>
        <w:ind w:left="116" w:right="109"/>
        <w:jc w:val="both"/>
      </w:pPr>
      <w:r>
        <w:rPr/>
        <w:t>Anderson (1999) hace referencia específica al manejo que los indios americanos asentados en California llevan a cabo en especies silvestres proveedoras de tallos para elaborar cestería, mencionando que los más importantes son el uso controlado de fuego, la poda y el descopado. Estas prácticas promueven la brotación de tallos largos, resistentes y flexibles, con los cuales se tejen piezas de muy alta calidad estética.</w:t>
      </w:r>
    </w:p>
    <w:p>
      <w:pPr>
        <w:pStyle w:val="BodyText"/>
      </w:pPr>
    </w:p>
    <w:p>
      <w:pPr>
        <w:pStyle w:val="ListParagraph"/>
        <w:numPr>
          <w:ilvl w:val="2"/>
          <w:numId w:val="8"/>
        </w:numPr>
        <w:tabs>
          <w:tab w:pos="702" w:val="left" w:leader="none"/>
        </w:tabs>
        <w:spacing w:line="240" w:lineRule="auto" w:before="140" w:after="0"/>
        <w:ind w:left="701" w:right="0" w:hanging="584"/>
        <w:jc w:val="both"/>
        <w:rPr>
          <w:i/>
          <w:sz w:val="24"/>
        </w:rPr>
      </w:pPr>
      <w:bookmarkStart w:name="_bookmark10" w:id="16"/>
      <w:bookmarkEnd w:id="16"/>
      <w:r>
        <w:rPr/>
      </w:r>
      <w:bookmarkStart w:name="_bookmark10" w:id="17"/>
      <w:bookmarkEnd w:id="17"/>
      <w:r>
        <w:rPr>
          <w:sz w:val="24"/>
        </w:rPr>
        <w:t>M</w:t>
      </w:r>
      <w:r>
        <w:rPr>
          <w:sz w:val="24"/>
        </w:rPr>
        <w:t>anejo </w:t>
      </w:r>
      <w:r>
        <w:rPr>
          <w:i/>
          <w:sz w:val="24"/>
        </w:rPr>
        <w:t>ex</w:t>
      </w:r>
      <w:r>
        <w:rPr>
          <w:i/>
          <w:spacing w:val="-8"/>
          <w:sz w:val="24"/>
        </w:rPr>
        <w:t> </w:t>
      </w:r>
      <w:r>
        <w:rPr>
          <w:i/>
          <w:sz w:val="24"/>
        </w:rPr>
        <w:t>situ</w:t>
      </w:r>
    </w:p>
    <w:p>
      <w:pPr>
        <w:pStyle w:val="BodyText"/>
        <w:spacing w:line="360" w:lineRule="auto" w:before="144"/>
        <w:ind w:left="116" w:right="115"/>
        <w:jc w:val="both"/>
      </w:pPr>
      <w:r>
        <w:rPr/>
        <w:t>El manejo </w:t>
      </w:r>
      <w:r>
        <w:rPr>
          <w:i/>
        </w:rPr>
        <w:t>ex situ </w:t>
      </w:r>
      <w:r>
        <w:rPr/>
        <w:t>incluye interacciones que tienen lugar fuera de los espacios ocupados por las poblaciones silvestres o arvenses, en hábitats creados y controlados por el hombre. Esto usualmente ocurre con plantas domesticadas, pero es posible encontrarlo también con silvestres, arvenses y plantas ruderales (Casas </w:t>
      </w:r>
      <w:r>
        <w:rPr>
          <w:i/>
        </w:rPr>
        <w:t>et al.</w:t>
      </w:r>
      <w:r>
        <w:rPr/>
        <w:t>, 1996). Existen dos formas principales del manejo </w:t>
      </w:r>
      <w:r>
        <w:rPr>
          <w:i/>
        </w:rPr>
        <w:t>ex situ</w:t>
      </w:r>
      <w:r>
        <w:rPr/>
        <w:t>:</w:t>
      </w:r>
    </w:p>
    <w:p>
      <w:pPr>
        <w:pStyle w:val="BodyText"/>
        <w:rPr>
          <w:sz w:val="20"/>
        </w:rPr>
      </w:pPr>
    </w:p>
    <w:p>
      <w:pPr>
        <w:pStyle w:val="BodyText"/>
        <w:spacing w:line="324" w:lineRule="auto" w:before="215"/>
        <w:ind w:left="838" w:hanging="361"/>
      </w:pPr>
      <w:r>
        <w:rPr>
          <w:position w:val="-7"/>
        </w:rPr>
        <w:drawing>
          <wp:inline distT="0" distB="0" distL="0" distR="0">
            <wp:extent cx="133350" cy="190817"/>
            <wp:effectExtent l="0" t="0" r="0" b="0"/>
            <wp:docPr id="25" name="image2.png" descr=""/>
            <wp:cNvGraphicFramePr>
              <a:graphicFrameLocks noChangeAspect="1"/>
            </wp:cNvGraphicFramePr>
            <a:graphic>
              <a:graphicData uri="http://schemas.openxmlformats.org/drawingml/2006/picture">
                <pic:pic>
                  <pic:nvPicPr>
                    <pic:cNvPr id="26" name="image2.png"/>
                    <pic:cNvPicPr/>
                  </pic:nvPicPr>
                  <pic:blipFill>
                    <a:blip r:embed="rId9" cstate="print"/>
                    <a:stretch>
                      <a:fillRect/>
                    </a:stretch>
                  </pic:blipFill>
                  <pic:spPr>
                    <a:xfrm>
                      <a:off x="0" y="0"/>
                      <a:ext cx="133350" cy="190817"/>
                    </a:xfrm>
                    <a:prstGeom prst="rect">
                      <a:avLst/>
                    </a:prstGeom>
                  </pic:spPr>
                </pic:pic>
              </a:graphicData>
            </a:graphic>
          </wp:inline>
        </w:drawing>
      </w:r>
      <w:r>
        <w:rPr>
          <w:position w:val="-7"/>
        </w:rPr>
      </w:r>
      <w:r>
        <w:rPr>
          <w:rFonts w:ascii="Times New Roman" w:hAnsi="Times New Roman"/>
          <w:sz w:val="20"/>
        </w:rPr>
        <w:t>  </w:t>
      </w:r>
      <w:r>
        <w:rPr/>
        <w:t>Siembra o plantación. </w:t>
      </w:r>
      <w:r>
        <w:rPr>
          <w:spacing w:val="-5"/>
        </w:rPr>
        <w:t>Incluye la </w:t>
      </w:r>
      <w:r>
        <w:rPr/>
        <w:t>propagación sexual o de estructuras vegetativas tomadas directamente de </w:t>
      </w:r>
      <w:r>
        <w:rPr>
          <w:spacing w:val="-3"/>
        </w:rPr>
        <w:t>las </w:t>
      </w:r>
      <w:r>
        <w:rPr/>
        <w:t>poblaciones</w:t>
      </w:r>
      <w:r>
        <w:rPr>
          <w:spacing w:val="-20"/>
        </w:rPr>
        <w:t> </w:t>
      </w:r>
      <w:r>
        <w:rPr/>
        <w:t>naturales.</w:t>
      </w:r>
    </w:p>
    <w:p>
      <w:pPr>
        <w:pStyle w:val="BodyText"/>
        <w:spacing w:line="336" w:lineRule="auto" w:before="65"/>
        <w:ind w:left="838" w:hanging="361"/>
      </w:pPr>
      <w:r>
        <w:rPr>
          <w:position w:val="-7"/>
        </w:rPr>
        <w:drawing>
          <wp:inline distT="0" distB="0" distL="0" distR="0">
            <wp:extent cx="133350" cy="190817"/>
            <wp:effectExtent l="0" t="0" r="0" b="0"/>
            <wp:docPr id="27" name="image2.png" descr=""/>
            <wp:cNvGraphicFramePr>
              <a:graphicFrameLocks noChangeAspect="1"/>
            </wp:cNvGraphicFramePr>
            <a:graphic>
              <a:graphicData uri="http://schemas.openxmlformats.org/drawingml/2006/picture">
                <pic:pic>
                  <pic:nvPicPr>
                    <pic:cNvPr id="28" name="image2.png"/>
                    <pic:cNvPicPr/>
                  </pic:nvPicPr>
                  <pic:blipFill>
                    <a:blip r:embed="rId9" cstate="print"/>
                    <a:stretch>
                      <a:fillRect/>
                    </a:stretch>
                  </pic:blipFill>
                  <pic:spPr>
                    <a:xfrm>
                      <a:off x="0" y="0"/>
                      <a:ext cx="133350" cy="190817"/>
                    </a:xfrm>
                    <a:prstGeom prst="rect">
                      <a:avLst/>
                    </a:prstGeom>
                  </pic:spPr>
                </pic:pic>
              </a:graphicData>
            </a:graphic>
          </wp:inline>
        </w:drawing>
      </w:r>
      <w:r>
        <w:rPr>
          <w:position w:val="-7"/>
        </w:rPr>
      </w:r>
      <w:r>
        <w:rPr>
          <w:rFonts w:ascii="Times New Roman" w:hAnsi="Times New Roman"/>
          <w:sz w:val="20"/>
        </w:rPr>
        <w:t>  </w:t>
      </w:r>
      <w:r>
        <w:rPr/>
        <w:t>Trasplante. </w:t>
      </w:r>
      <w:r>
        <w:rPr>
          <w:spacing w:val="9"/>
        </w:rPr>
        <w:t>En </w:t>
      </w:r>
      <w:r>
        <w:rPr/>
        <w:t>este caso se </w:t>
      </w:r>
      <w:r>
        <w:rPr>
          <w:spacing w:val="-3"/>
        </w:rPr>
        <w:t>toman </w:t>
      </w:r>
      <w:r>
        <w:rPr/>
        <w:t>individuos completos de </w:t>
      </w:r>
      <w:r>
        <w:rPr>
          <w:spacing w:val="-3"/>
        </w:rPr>
        <w:t>las </w:t>
      </w:r>
      <w:r>
        <w:rPr/>
        <w:t>poblaciones silvestres para incrementar </w:t>
      </w:r>
      <w:r>
        <w:rPr>
          <w:spacing w:val="7"/>
        </w:rPr>
        <w:t>su </w:t>
      </w:r>
      <w:r>
        <w:rPr/>
        <w:t>densidad y facilitar </w:t>
      </w:r>
      <w:r>
        <w:rPr>
          <w:spacing w:val="-5"/>
        </w:rPr>
        <w:t>la </w:t>
      </w:r>
      <w:r>
        <w:rPr/>
        <w:t>protección y cuidado</w:t>
      </w:r>
      <w:r>
        <w:rPr>
          <w:spacing w:val="-43"/>
        </w:rPr>
        <w:t> </w:t>
      </w:r>
      <w:r>
        <w:rPr/>
        <w:t>en</w:t>
      </w:r>
    </w:p>
    <w:p>
      <w:pPr>
        <w:spacing w:after="0" w:line="336" w:lineRule="auto"/>
        <w:sectPr>
          <w:pgSz w:w="12240" w:h="15840"/>
          <w:pgMar w:header="723" w:footer="0" w:top="960" w:bottom="280" w:left="1580" w:right="1580"/>
        </w:sectPr>
      </w:pPr>
    </w:p>
    <w:p>
      <w:pPr>
        <w:pStyle w:val="BodyText"/>
        <w:rPr>
          <w:sz w:val="20"/>
        </w:rPr>
      </w:pPr>
    </w:p>
    <w:p>
      <w:pPr>
        <w:pStyle w:val="BodyText"/>
        <w:rPr>
          <w:sz w:val="19"/>
        </w:rPr>
      </w:pPr>
    </w:p>
    <w:p>
      <w:pPr>
        <w:pStyle w:val="BodyText"/>
        <w:spacing w:line="360" w:lineRule="auto"/>
        <w:ind w:left="838" w:right="113"/>
        <w:jc w:val="both"/>
      </w:pPr>
      <w:r>
        <w:rPr/>
        <w:t>espacios favorecidos por el </w:t>
      </w:r>
      <w:r>
        <w:rPr>
          <w:spacing w:val="-4"/>
        </w:rPr>
        <w:t>hombre </w:t>
      </w:r>
      <w:r>
        <w:rPr/>
        <w:t>(Casas </w:t>
      </w:r>
      <w:r>
        <w:rPr>
          <w:i/>
        </w:rPr>
        <w:t>et al</w:t>
      </w:r>
      <w:r>
        <w:rPr/>
        <w:t>., 1996). Estos mismos </w:t>
      </w:r>
      <w:r>
        <w:rPr>
          <w:spacing w:val="-4"/>
        </w:rPr>
        <w:t>autores </w:t>
      </w:r>
      <w:r>
        <w:rPr/>
        <w:t>mencionan que se siembran o </w:t>
      </w:r>
      <w:r>
        <w:rPr>
          <w:spacing w:val="4"/>
        </w:rPr>
        <w:t>plantan </w:t>
      </w:r>
      <w:r>
        <w:rPr/>
        <w:t>especies </w:t>
      </w:r>
      <w:r>
        <w:rPr>
          <w:spacing w:val="-3"/>
        </w:rPr>
        <w:t>leñosas </w:t>
      </w:r>
      <w:r>
        <w:rPr>
          <w:spacing w:val="2"/>
        </w:rPr>
        <w:t>como </w:t>
      </w:r>
      <w:r>
        <w:rPr/>
        <w:t>“guaje” (</w:t>
      </w:r>
      <w:r>
        <w:rPr>
          <w:i/>
        </w:rPr>
        <w:t>Leucaena esculenta</w:t>
      </w:r>
      <w:r>
        <w:rPr/>
        <w:t>), aguacate (</w:t>
      </w:r>
      <w:r>
        <w:rPr>
          <w:i/>
        </w:rPr>
        <w:t>Persea americana </w:t>
      </w:r>
      <w:r>
        <w:rPr/>
        <w:t>Link), </w:t>
      </w:r>
      <w:r>
        <w:rPr>
          <w:spacing w:val="5"/>
        </w:rPr>
        <w:t>así </w:t>
      </w:r>
      <w:r>
        <w:rPr>
          <w:spacing w:val="2"/>
        </w:rPr>
        <w:t>como </w:t>
      </w:r>
      <w:r>
        <w:rPr>
          <w:spacing w:val="-3"/>
        </w:rPr>
        <w:t>varios </w:t>
      </w:r>
      <w:r>
        <w:rPr/>
        <w:t>árboles frutales y se trasplantan individuos de </w:t>
      </w:r>
      <w:r>
        <w:rPr>
          <w:spacing w:val="-3"/>
        </w:rPr>
        <w:t>agave </w:t>
      </w:r>
      <w:r>
        <w:rPr/>
        <w:t>mezcalero (</w:t>
      </w:r>
      <w:r>
        <w:rPr>
          <w:i/>
        </w:rPr>
        <w:t>Agave cupreata </w:t>
      </w:r>
      <w:r>
        <w:rPr>
          <w:spacing w:val="-3"/>
        </w:rPr>
        <w:t>Trel. </w:t>
      </w:r>
      <w:r>
        <w:rPr>
          <w:spacing w:val="8"/>
        </w:rPr>
        <w:t>et </w:t>
      </w:r>
      <w:r>
        <w:rPr/>
        <w:t>Berger) y guayaba tehuacana </w:t>
      </w:r>
      <w:r>
        <w:rPr>
          <w:spacing w:val="2"/>
        </w:rPr>
        <w:t>(</w:t>
      </w:r>
      <w:r>
        <w:rPr>
          <w:i/>
          <w:spacing w:val="2"/>
        </w:rPr>
        <w:t>Psidium </w:t>
      </w:r>
      <w:r>
        <w:rPr>
          <w:i/>
        </w:rPr>
        <w:t>guajava</w:t>
      </w:r>
      <w:r>
        <w:rPr/>
        <w:t>). Por su parte Colunga </w:t>
      </w:r>
      <w:r>
        <w:rPr>
          <w:i/>
        </w:rPr>
        <w:t>et </w:t>
      </w:r>
      <w:r>
        <w:rPr>
          <w:i/>
          <w:spacing w:val="2"/>
        </w:rPr>
        <w:t>al</w:t>
      </w:r>
      <w:r>
        <w:rPr>
          <w:spacing w:val="2"/>
        </w:rPr>
        <w:t>. </w:t>
      </w:r>
      <w:r>
        <w:rPr/>
        <w:t>(1986), mencionan que </w:t>
      </w:r>
      <w:r>
        <w:rPr>
          <w:spacing w:val="8"/>
        </w:rPr>
        <w:t>el </w:t>
      </w:r>
      <w:r>
        <w:rPr/>
        <w:t>manejo de poblaciones de </w:t>
      </w:r>
      <w:r>
        <w:rPr>
          <w:spacing w:val="-3"/>
        </w:rPr>
        <w:t>nopal </w:t>
      </w:r>
      <w:r>
        <w:rPr/>
        <w:t>(</w:t>
      </w:r>
      <w:r>
        <w:rPr>
          <w:i/>
        </w:rPr>
        <w:t>Opuntia </w:t>
      </w:r>
      <w:r>
        <w:rPr/>
        <w:t>spp) plantadas </w:t>
      </w:r>
      <w:r>
        <w:rPr>
          <w:spacing w:val="8"/>
        </w:rPr>
        <w:t>en </w:t>
      </w:r>
      <w:r>
        <w:rPr>
          <w:spacing w:val="-4"/>
        </w:rPr>
        <w:t>huertos</w:t>
      </w:r>
      <w:r>
        <w:rPr>
          <w:spacing w:val="58"/>
        </w:rPr>
        <w:t> </w:t>
      </w:r>
      <w:r>
        <w:rPr/>
        <w:t>incluyen deshierbes, control de plagas y enfermedades, fertilización </w:t>
      </w:r>
      <w:r>
        <w:rPr>
          <w:spacing w:val="5"/>
        </w:rPr>
        <w:t>con </w:t>
      </w:r>
      <w:r>
        <w:rPr/>
        <w:t>cenizas y estiércol. Prácticas </w:t>
      </w:r>
      <w:r>
        <w:rPr>
          <w:spacing w:val="-3"/>
        </w:rPr>
        <w:t>tales </w:t>
      </w:r>
      <w:r>
        <w:rPr/>
        <w:t>como </w:t>
      </w:r>
      <w:r>
        <w:rPr>
          <w:spacing w:val="8"/>
        </w:rPr>
        <w:t>el </w:t>
      </w:r>
      <w:r>
        <w:rPr/>
        <w:t>incremento y protección de plantas, descritas anteriormente, se incluyen en estas dos </w:t>
      </w:r>
      <w:r>
        <w:rPr>
          <w:spacing w:val="-3"/>
        </w:rPr>
        <w:t>formas </w:t>
      </w:r>
      <w:r>
        <w:rPr/>
        <w:t>de manejo </w:t>
      </w:r>
      <w:r>
        <w:rPr>
          <w:i/>
        </w:rPr>
        <w:t>ex situ</w:t>
      </w:r>
      <w:r>
        <w:rPr/>
        <w:t>. El manejo de plantas </w:t>
      </w:r>
      <w:r>
        <w:rPr>
          <w:i/>
        </w:rPr>
        <w:t>ex situ </w:t>
      </w:r>
      <w:r>
        <w:rPr>
          <w:spacing w:val="-3"/>
        </w:rPr>
        <w:t>determina </w:t>
      </w:r>
      <w:r>
        <w:rPr/>
        <w:t>desde </w:t>
      </w:r>
      <w:r>
        <w:rPr>
          <w:spacing w:val="-3"/>
        </w:rPr>
        <w:t>las </w:t>
      </w:r>
      <w:r>
        <w:rPr/>
        <w:t>relaciones más sencillas de dispersión y propagación voluntarias, hasta prácticas de </w:t>
      </w:r>
      <w:r>
        <w:rPr>
          <w:spacing w:val="-3"/>
        </w:rPr>
        <w:t>cultivo, </w:t>
      </w:r>
      <w:r>
        <w:rPr/>
        <w:t>modificación del </w:t>
      </w:r>
      <w:r>
        <w:rPr>
          <w:spacing w:val="-3"/>
        </w:rPr>
        <w:t>ambiente </w:t>
      </w:r>
      <w:r>
        <w:rPr/>
        <w:t>en agro hábitat y dependencia  de  </w:t>
      </w:r>
      <w:r>
        <w:rPr>
          <w:spacing w:val="-3"/>
        </w:rPr>
        <w:t>las  </w:t>
      </w:r>
      <w:r>
        <w:rPr/>
        <w:t>especies de </w:t>
      </w:r>
      <w:r>
        <w:rPr>
          <w:spacing w:val="-3"/>
        </w:rPr>
        <w:t>las </w:t>
      </w:r>
      <w:r>
        <w:rPr/>
        <w:t>actividades </w:t>
      </w:r>
      <w:r>
        <w:rPr>
          <w:spacing w:val="-3"/>
        </w:rPr>
        <w:t>humanas </w:t>
      </w:r>
      <w:r>
        <w:rPr/>
        <w:t>(Rindos, </w:t>
      </w:r>
      <w:r>
        <w:rPr>
          <w:spacing w:val="2"/>
        </w:rPr>
        <w:t>1984). </w:t>
      </w:r>
      <w:r>
        <w:rPr/>
        <w:t>Las relaciones planta-hombre generalmente produce n aumento </w:t>
      </w:r>
      <w:r>
        <w:rPr>
          <w:spacing w:val="8"/>
        </w:rPr>
        <w:t>en </w:t>
      </w:r>
      <w:r>
        <w:rPr/>
        <w:t>tamaño del órgano de interés, </w:t>
      </w:r>
      <w:r>
        <w:rPr>
          <w:spacing w:val="5"/>
        </w:rPr>
        <w:t>así </w:t>
      </w:r>
      <w:r>
        <w:rPr/>
        <w:t>como un incremento </w:t>
      </w:r>
      <w:r>
        <w:rPr>
          <w:spacing w:val="8"/>
        </w:rPr>
        <w:t>en </w:t>
      </w:r>
      <w:r>
        <w:rPr/>
        <w:t>calidad. </w:t>
      </w:r>
      <w:r>
        <w:rPr>
          <w:spacing w:val="2"/>
        </w:rPr>
        <w:t>Han </w:t>
      </w:r>
      <w:r>
        <w:rPr/>
        <w:t>sido más frecuentes </w:t>
      </w:r>
      <w:r>
        <w:rPr>
          <w:spacing w:val="-3"/>
        </w:rPr>
        <w:t>los </w:t>
      </w:r>
      <w:r>
        <w:rPr/>
        <w:t>estudios de domesticación en plantas alimenticias y se </w:t>
      </w:r>
      <w:r>
        <w:rPr>
          <w:spacing w:val="-7"/>
        </w:rPr>
        <w:t>ha </w:t>
      </w:r>
      <w:r>
        <w:rPr/>
        <w:t>dado  poca  importancia  a </w:t>
      </w:r>
      <w:r>
        <w:rPr>
          <w:spacing w:val="-3"/>
        </w:rPr>
        <w:t>otras</w:t>
      </w:r>
      <w:r>
        <w:rPr>
          <w:spacing w:val="-7"/>
        </w:rPr>
        <w:t> </w:t>
      </w:r>
      <w:r>
        <w:rPr/>
        <w:t>especies,</w:t>
      </w:r>
      <w:r>
        <w:rPr>
          <w:spacing w:val="-14"/>
        </w:rPr>
        <w:t> </w:t>
      </w:r>
      <w:r>
        <w:rPr/>
        <w:t>a</w:t>
      </w:r>
      <w:r>
        <w:rPr>
          <w:spacing w:val="-6"/>
        </w:rPr>
        <w:t> </w:t>
      </w:r>
      <w:r>
        <w:rPr>
          <w:spacing w:val="3"/>
        </w:rPr>
        <w:t>pesar</w:t>
      </w:r>
      <w:r>
        <w:rPr>
          <w:spacing w:val="-12"/>
        </w:rPr>
        <w:t> </w:t>
      </w:r>
      <w:r>
        <w:rPr/>
        <w:t>de</w:t>
      </w:r>
      <w:r>
        <w:rPr>
          <w:spacing w:val="-6"/>
        </w:rPr>
        <w:t> </w:t>
      </w:r>
      <w:r>
        <w:rPr/>
        <w:t>compartir</w:t>
      </w:r>
      <w:r>
        <w:rPr>
          <w:spacing w:val="-12"/>
        </w:rPr>
        <w:t> </w:t>
      </w:r>
      <w:r>
        <w:rPr>
          <w:spacing w:val="8"/>
        </w:rPr>
        <w:t>el</w:t>
      </w:r>
      <w:r>
        <w:rPr>
          <w:spacing w:val="-1"/>
        </w:rPr>
        <w:t> </w:t>
      </w:r>
      <w:r>
        <w:rPr/>
        <w:t>mismo</w:t>
      </w:r>
      <w:r>
        <w:rPr>
          <w:spacing w:val="4"/>
        </w:rPr>
        <w:t> </w:t>
      </w:r>
      <w:r>
        <w:rPr/>
        <w:t>proceso</w:t>
      </w:r>
      <w:r>
        <w:rPr>
          <w:spacing w:val="9"/>
        </w:rPr>
        <w:t> </w:t>
      </w:r>
      <w:r>
        <w:rPr/>
        <w:t>(Castro</w:t>
      </w:r>
      <w:r>
        <w:rPr>
          <w:spacing w:val="-2"/>
        </w:rPr>
        <w:t> </w:t>
      </w:r>
      <w:r>
        <w:rPr>
          <w:i/>
          <w:spacing w:val="8"/>
        </w:rPr>
        <w:t>et</w:t>
      </w:r>
      <w:r>
        <w:rPr>
          <w:i/>
          <w:spacing w:val="-14"/>
        </w:rPr>
        <w:t> </w:t>
      </w:r>
      <w:r>
        <w:rPr>
          <w:i/>
        </w:rPr>
        <w:t>al</w:t>
      </w:r>
      <w:r>
        <w:rPr/>
        <w:t>.,</w:t>
      </w:r>
      <w:r>
        <w:rPr>
          <w:spacing w:val="1"/>
        </w:rPr>
        <w:t> </w:t>
      </w:r>
      <w:r>
        <w:rPr/>
        <w:t>1991).</w:t>
      </w:r>
    </w:p>
    <w:p>
      <w:pPr>
        <w:pStyle w:val="BodyText"/>
      </w:pPr>
    </w:p>
    <w:p>
      <w:pPr>
        <w:pStyle w:val="BodyText"/>
      </w:pPr>
    </w:p>
    <w:p>
      <w:pPr>
        <w:pStyle w:val="ListParagraph"/>
        <w:numPr>
          <w:ilvl w:val="1"/>
          <w:numId w:val="9"/>
        </w:numPr>
        <w:tabs>
          <w:tab w:pos="2520" w:val="left" w:leader="none"/>
        </w:tabs>
        <w:spacing w:line="240" w:lineRule="auto" w:before="209" w:after="0"/>
        <w:ind w:left="2520" w:right="0" w:hanging="391"/>
        <w:jc w:val="left"/>
        <w:rPr>
          <w:sz w:val="24"/>
        </w:rPr>
      </w:pPr>
      <w:bookmarkStart w:name="_bookmark11" w:id="18"/>
      <w:bookmarkEnd w:id="18"/>
      <w:r>
        <w:rPr/>
      </w:r>
      <w:bookmarkStart w:name="_bookmark11" w:id="19"/>
      <w:bookmarkEnd w:id="19"/>
      <w:r>
        <w:rPr>
          <w:sz w:val="24"/>
        </w:rPr>
        <w:t>S</w:t>
      </w:r>
      <w:r>
        <w:rPr>
          <w:sz w:val="24"/>
        </w:rPr>
        <w:t>ostenibilidad de </w:t>
      </w:r>
      <w:r>
        <w:rPr>
          <w:spacing w:val="-3"/>
          <w:sz w:val="24"/>
        </w:rPr>
        <w:t>los </w:t>
      </w:r>
      <w:r>
        <w:rPr>
          <w:sz w:val="24"/>
        </w:rPr>
        <w:t>Recursos</w:t>
      </w:r>
      <w:r>
        <w:rPr>
          <w:spacing w:val="-10"/>
          <w:sz w:val="24"/>
        </w:rPr>
        <w:t> </w:t>
      </w:r>
      <w:r>
        <w:rPr>
          <w:sz w:val="24"/>
        </w:rPr>
        <w:t>Vegetales</w:t>
      </w:r>
    </w:p>
    <w:p>
      <w:pPr>
        <w:pStyle w:val="BodyText"/>
        <w:spacing w:before="2"/>
        <w:rPr>
          <w:sz w:val="28"/>
        </w:rPr>
      </w:pPr>
    </w:p>
    <w:p>
      <w:pPr>
        <w:pStyle w:val="BodyText"/>
        <w:spacing w:line="362" w:lineRule="auto"/>
        <w:ind w:left="116" w:right="113"/>
        <w:jc w:val="both"/>
      </w:pPr>
      <w:r>
        <w:rPr>
          <w:spacing w:val="2"/>
        </w:rPr>
        <w:t>El </w:t>
      </w:r>
      <w:r>
        <w:rPr>
          <w:spacing w:val="-3"/>
        </w:rPr>
        <w:t>concepto </w:t>
      </w:r>
      <w:r>
        <w:rPr/>
        <w:t>de sostenibilidad en un sistema </w:t>
      </w:r>
      <w:r>
        <w:rPr>
          <w:spacing w:val="-3"/>
        </w:rPr>
        <w:t>natural, </w:t>
      </w:r>
      <w:r>
        <w:rPr/>
        <w:t>agrícola, pecuario o </w:t>
      </w:r>
      <w:r>
        <w:rPr>
          <w:spacing w:val="-3"/>
        </w:rPr>
        <w:t>forestal,  </w:t>
      </w:r>
      <w:r>
        <w:rPr/>
        <w:t>se </w:t>
      </w:r>
      <w:r>
        <w:rPr>
          <w:spacing w:val="-3"/>
        </w:rPr>
        <w:t>define </w:t>
      </w:r>
      <w:r>
        <w:rPr/>
        <w:t>como, “aquel que </w:t>
      </w:r>
      <w:r>
        <w:rPr>
          <w:spacing w:val="-3"/>
        </w:rPr>
        <w:t>puede </w:t>
      </w:r>
      <w:r>
        <w:rPr/>
        <w:t>satisfacer en </w:t>
      </w:r>
      <w:r>
        <w:rPr>
          <w:spacing w:val="-4"/>
        </w:rPr>
        <w:t>forma </w:t>
      </w:r>
      <w:r>
        <w:rPr/>
        <w:t>indefinida </w:t>
      </w:r>
      <w:r>
        <w:rPr>
          <w:spacing w:val="-5"/>
        </w:rPr>
        <w:t>la </w:t>
      </w:r>
      <w:r>
        <w:rPr/>
        <w:t>creciente </w:t>
      </w:r>
      <w:r>
        <w:rPr>
          <w:spacing w:val="-3"/>
        </w:rPr>
        <w:t>demanda </w:t>
      </w:r>
      <w:r>
        <w:rPr/>
        <w:t>de alimento o sustento a costos económicos, ambientales y socialmente aceptables” (Adames, 1994; Casas, 1996), </w:t>
      </w:r>
      <w:r>
        <w:rPr>
          <w:spacing w:val="-4"/>
        </w:rPr>
        <w:t>Aunado </w:t>
      </w:r>
      <w:r>
        <w:rPr/>
        <w:t>a </w:t>
      </w:r>
      <w:r>
        <w:rPr>
          <w:spacing w:val="-5"/>
        </w:rPr>
        <w:t>lo </w:t>
      </w:r>
      <w:r>
        <w:rPr/>
        <w:t>anterior, Carabias </w:t>
      </w:r>
      <w:r>
        <w:rPr>
          <w:i/>
        </w:rPr>
        <w:t>et </w:t>
      </w:r>
      <w:r>
        <w:rPr>
          <w:i/>
          <w:spacing w:val="2"/>
        </w:rPr>
        <w:t>al</w:t>
      </w:r>
      <w:r>
        <w:rPr>
          <w:spacing w:val="2"/>
        </w:rPr>
        <w:t>. </w:t>
      </w:r>
      <w:r>
        <w:rPr/>
        <w:t>(1995), aumentan </w:t>
      </w:r>
      <w:r>
        <w:rPr>
          <w:spacing w:val="-3"/>
        </w:rPr>
        <w:t>que: </w:t>
      </w:r>
      <w:r>
        <w:rPr/>
        <w:t>“Los recursos deben perdurar </w:t>
      </w:r>
      <w:r>
        <w:rPr>
          <w:spacing w:val="8"/>
        </w:rPr>
        <w:t>en </w:t>
      </w:r>
      <w:r>
        <w:rPr/>
        <w:t>el tiempo, porque constituyen el patrimonio para </w:t>
      </w:r>
      <w:r>
        <w:rPr>
          <w:spacing w:val="-5"/>
        </w:rPr>
        <w:t>la </w:t>
      </w:r>
      <w:r>
        <w:rPr/>
        <w:t>supervivencia de </w:t>
      </w:r>
      <w:r>
        <w:rPr>
          <w:spacing w:val="-5"/>
        </w:rPr>
        <w:t>la </w:t>
      </w:r>
      <w:r>
        <w:rPr/>
        <w:t>presente y futuras generaciones”. A </w:t>
      </w:r>
      <w:r>
        <w:rPr>
          <w:spacing w:val="7"/>
        </w:rPr>
        <w:t>su </w:t>
      </w:r>
      <w:r>
        <w:rPr/>
        <w:t>vez Hall y Bawa (1993) </w:t>
      </w:r>
      <w:r>
        <w:rPr>
          <w:spacing w:val="2"/>
        </w:rPr>
        <w:t>definen </w:t>
      </w:r>
      <w:r>
        <w:rPr/>
        <w:t>cosecha sostenible como el nivel de recolecta que </w:t>
      </w:r>
      <w:r>
        <w:rPr>
          <w:spacing w:val="-7"/>
        </w:rPr>
        <w:t>no </w:t>
      </w:r>
      <w:r>
        <w:rPr/>
        <w:t>disminuye </w:t>
      </w:r>
      <w:r>
        <w:rPr>
          <w:spacing w:val="-5"/>
        </w:rPr>
        <w:t>la </w:t>
      </w:r>
      <w:r>
        <w:rPr/>
        <w:t>habilidad de </w:t>
      </w:r>
      <w:r>
        <w:rPr>
          <w:spacing w:val="-5"/>
        </w:rPr>
        <w:t>la </w:t>
      </w:r>
      <w:r>
        <w:rPr/>
        <w:t>población </w:t>
      </w:r>
      <w:r>
        <w:rPr>
          <w:spacing w:val="-3"/>
        </w:rPr>
        <w:t>vegetal </w:t>
      </w:r>
      <w:r>
        <w:rPr>
          <w:spacing w:val="2"/>
        </w:rPr>
        <w:t>para </w:t>
      </w:r>
      <w:r>
        <w:rPr>
          <w:spacing w:val="-3"/>
        </w:rPr>
        <w:t>remplazarse </w:t>
      </w:r>
      <w:r>
        <w:rPr/>
        <w:t>a </w:t>
      </w:r>
      <w:r>
        <w:rPr>
          <w:spacing w:val="7"/>
        </w:rPr>
        <w:t>sí </w:t>
      </w:r>
      <w:r>
        <w:rPr/>
        <w:t>misma. </w:t>
      </w:r>
      <w:r>
        <w:rPr>
          <w:spacing w:val="9"/>
        </w:rPr>
        <w:t>En </w:t>
      </w:r>
      <w:r>
        <w:rPr/>
        <w:t>un ecosistema natural, </w:t>
      </w:r>
      <w:r>
        <w:rPr>
          <w:spacing w:val="-3"/>
        </w:rPr>
        <w:t>los </w:t>
      </w:r>
      <w:r>
        <w:rPr/>
        <w:t>frutos comestibles sirven  de</w:t>
      </w:r>
      <w:r>
        <w:rPr>
          <w:spacing w:val="23"/>
        </w:rPr>
        <w:t> </w:t>
      </w:r>
      <w:r>
        <w:rPr>
          <w:spacing w:val="-4"/>
        </w:rPr>
        <w:t>alimento</w:t>
      </w:r>
      <w:r>
        <w:rPr>
          <w:spacing w:val="23"/>
        </w:rPr>
        <w:t> </w:t>
      </w:r>
      <w:r>
        <w:rPr/>
        <w:t>para</w:t>
      </w:r>
      <w:r>
        <w:rPr>
          <w:spacing w:val="23"/>
        </w:rPr>
        <w:t> </w:t>
      </w:r>
      <w:r>
        <w:rPr>
          <w:spacing w:val="-5"/>
        </w:rPr>
        <w:t>una</w:t>
      </w:r>
      <w:r>
        <w:rPr>
          <w:spacing w:val="23"/>
        </w:rPr>
        <w:t> </w:t>
      </w:r>
      <w:r>
        <w:rPr/>
        <w:t>amplia</w:t>
      </w:r>
      <w:r>
        <w:rPr>
          <w:spacing w:val="23"/>
        </w:rPr>
        <w:t> </w:t>
      </w:r>
      <w:r>
        <w:rPr/>
        <w:t>variedad</w:t>
      </w:r>
      <w:r>
        <w:rPr>
          <w:spacing w:val="23"/>
        </w:rPr>
        <w:t> </w:t>
      </w:r>
      <w:r>
        <w:rPr/>
        <w:t>de</w:t>
      </w:r>
      <w:r>
        <w:rPr>
          <w:spacing w:val="23"/>
        </w:rPr>
        <w:t> </w:t>
      </w:r>
      <w:r>
        <w:rPr>
          <w:spacing w:val="-3"/>
        </w:rPr>
        <w:t>animales,</w:t>
      </w:r>
      <w:r>
        <w:rPr>
          <w:spacing w:val="15"/>
        </w:rPr>
        <w:t> </w:t>
      </w:r>
      <w:r>
        <w:rPr/>
        <w:t>algunos</w:t>
      </w:r>
      <w:r>
        <w:rPr>
          <w:spacing w:val="22"/>
        </w:rPr>
        <w:t> </w:t>
      </w:r>
      <w:r>
        <w:rPr/>
        <w:t>de</w:t>
      </w:r>
      <w:r>
        <w:rPr>
          <w:spacing w:val="23"/>
        </w:rPr>
        <w:t> </w:t>
      </w:r>
      <w:r>
        <w:rPr>
          <w:spacing w:val="-3"/>
        </w:rPr>
        <w:t>los</w:t>
      </w:r>
      <w:r>
        <w:rPr>
          <w:spacing w:val="22"/>
        </w:rPr>
        <w:t> </w:t>
      </w:r>
      <w:r>
        <w:rPr/>
        <w:t>cuales</w:t>
      </w:r>
      <w:r>
        <w:rPr>
          <w:spacing w:val="22"/>
        </w:rPr>
        <w:t> </w:t>
      </w:r>
      <w:r>
        <w:rPr/>
        <w:t>actúan</w:t>
      </w:r>
    </w:p>
    <w:p>
      <w:pPr>
        <w:spacing w:after="0" w:line="362" w:lineRule="auto"/>
        <w:jc w:val="both"/>
        <w:sectPr>
          <w:pgSz w:w="12240" w:h="15840"/>
          <w:pgMar w:header="723" w:footer="0" w:top="960" w:bottom="280" w:left="1580" w:right="1560"/>
        </w:sectPr>
      </w:pPr>
    </w:p>
    <w:p>
      <w:pPr>
        <w:pStyle w:val="BodyText"/>
        <w:rPr>
          <w:sz w:val="20"/>
        </w:rPr>
      </w:pPr>
    </w:p>
    <w:p>
      <w:pPr>
        <w:pStyle w:val="BodyText"/>
        <w:rPr>
          <w:sz w:val="19"/>
        </w:rPr>
      </w:pPr>
    </w:p>
    <w:p>
      <w:pPr>
        <w:pStyle w:val="BodyText"/>
        <w:spacing w:line="360" w:lineRule="auto"/>
        <w:ind w:left="116" w:right="132"/>
        <w:jc w:val="both"/>
      </w:pPr>
      <w:r>
        <w:rPr/>
        <w:t>como dispersores de semilla. Esto resulta en el mantenimiento de las poblaciones existentes y para colonizar nuevos hábitats. También en los  ecosistemas naturales, los nutrientes son regresados al suelo, tanto a través de las excretas como después de la muerte de los consumidores. Sin embargo, con la exportación de biomasa, las funciones del ecosistema, tales como el ciclo de nutrientes y la fertilidad del suelo pueden ser afectadas (Murali </w:t>
      </w:r>
      <w:r>
        <w:rPr>
          <w:i/>
        </w:rPr>
        <w:t>et al.</w:t>
      </w:r>
      <w:r>
        <w:rPr/>
        <w:t>, 1996).</w:t>
      </w:r>
    </w:p>
    <w:p>
      <w:pPr>
        <w:pStyle w:val="BodyText"/>
      </w:pPr>
    </w:p>
    <w:p>
      <w:pPr>
        <w:pStyle w:val="BodyText"/>
        <w:spacing w:line="360" w:lineRule="auto" w:before="155"/>
        <w:ind w:left="116" w:right="121"/>
        <w:jc w:val="both"/>
      </w:pPr>
      <w:r>
        <w:rPr/>
        <w:t>El ecodesarrollo, </w:t>
      </w:r>
      <w:r>
        <w:rPr>
          <w:spacing w:val="-5"/>
        </w:rPr>
        <w:t>la </w:t>
      </w:r>
      <w:r>
        <w:rPr/>
        <w:t>productividad sostenida, </w:t>
      </w:r>
      <w:r>
        <w:rPr>
          <w:spacing w:val="-5"/>
        </w:rPr>
        <w:t>la </w:t>
      </w:r>
      <w:r>
        <w:rPr/>
        <w:t>agroecología y el mantenimiento </w:t>
      </w:r>
      <w:r>
        <w:rPr>
          <w:spacing w:val="-3"/>
        </w:rPr>
        <w:t>armónico </w:t>
      </w:r>
      <w:r>
        <w:rPr/>
        <w:t>de </w:t>
      </w:r>
      <w:r>
        <w:rPr>
          <w:spacing w:val="-5"/>
        </w:rPr>
        <w:t>la </w:t>
      </w:r>
      <w:r>
        <w:rPr/>
        <w:t>producción con el capital </w:t>
      </w:r>
      <w:r>
        <w:rPr>
          <w:spacing w:val="-3"/>
        </w:rPr>
        <w:t>natural, </w:t>
      </w:r>
      <w:r>
        <w:rPr>
          <w:spacing w:val="5"/>
        </w:rPr>
        <w:t>son </w:t>
      </w:r>
      <w:r>
        <w:rPr>
          <w:spacing w:val="-3"/>
        </w:rPr>
        <w:t>sinónimos </w:t>
      </w:r>
      <w:r>
        <w:rPr/>
        <w:t>de un </w:t>
      </w:r>
      <w:r>
        <w:rPr>
          <w:spacing w:val="-3"/>
        </w:rPr>
        <w:t>enfoque </w:t>
      </w:r>
      <w:r>
        <w:rPr/>
        <w:t>que en </w:t>
      </w:r>
      <w:r>
        <w:rPr>
          <w:spacing w:val="-3"/>
        </w:rPr>
        <w:t>los </w:t>
      </w:r>
      <w:r>
        <w:rPr/>
        <w:t>últimos 30 años se difunde como agricultura sostenible o desarrollo </w:t>
      </w:r>
      <w:r>
        <w:rPr>
          <w:spacing w:val="-3"/>
        </w:rPr>
        <w:t>sostenible </w:t>
      </w:r>
      <w:r>
        <w:rPr>
          <w:spacing w:val="8"/>
        </w:rPr>
        <w:t>en </w:t>
      </w:r>
      <w:r>
        <w:rPr/>
        <w:t>términos más amplios. Cualquiera que sea </w:t>
      </w:r>
      <w:r>
        <w:rPr>
          <w:spacing w:val="-5"/>
        </w:rPr>
        <w:t>la </w:t>
      </w:r>
      <w:r>
        <w:rPr/>
        <w:t>expresión usada, </w:t>
      </w:r>
      <w:r>
        <w:rPr>
          <w:spacing w:val="-5"/>
        </w:rPr>
        <w:t>la </w:t>
      </w:r>
      <w:r>
        <w:rPr/>
        <w:t>intención es lograr un manejo </w:t>
      </w:r>
      <w:r>
        <w:rPr>
          <w:spacing w:val="-5"/>
        </w:rPr>
        <w:t>que </w:t>
      </w:r>
      <w:r>
        <w:rPr/>
        <w:t>compatibilice el mejoramiento de </w:t>
      </w:r>
      <w:r>
        <w:rPr>
          <w:spacing w:val="-5"/>
        </w:rPr>
        <w:t>la </w:t>
      </w:r>
      <w:r>
        <w:rPr/>
        <w:t>calidad de </w:t>
      </w:r>
      <w:r>
        <w:rPr>
          <w:spacing w:val="-3"/>
        </w:rPr>
        <w:t>vida </w:t>
      </w:r>
      <w:r>
        <w:rPr/>
        <w:t>de </w:t>
      </w:r>
      <w:r>
        <w:rPr>
          <w:spacing w:val="-3"/>
        </w:rPr>
        <w:t>los </w:t>
      </w:r>
      <w:r>
        <w:rPr/>
        <w:t>pobladores </w:t>
      </w:r>
      <w:r>
        <w:rPr>
          <w:spacing w:val="5"/>
        </w:rPr>
        <w:t>con </w:t>
      </w:r>
      <w:r>
        <w:rPr>
          <w:spacing w:val="-5"/>
        </w:rPr>
        <w:t>la </w:t>
      </w:r>
      <w:r>
        <w:rPr/>
        <w:t>protección </w:t>
      </w:r>
      <w:r>
        <w:rPr>
          <w:spacing w:val="5"/>
        </w:rPr>
        <w:t>del </w:t>
      </w:r>
      <w:r>
        <w:rPr/>
        <w:t>ambiente. Para e </w:t>
      </w:r>
      <w:r>
        <w:rPr>
          <w:spacing w:val="-6"/>
        </w:rPr>
        <w:t>llo </w:t>
      </w:r>
      <w:r>
        <w:rPr/>
        <w:t>es imprescindible </w:t>
      </w:r>
      <w:r>
        <w:rPr>
          <w:spacing w:val="-3"/>
        </w:rPr>
        <w:t>comprender </w:t>
      </w:r>
      <w:r>
        <w:rPr>
          <w:spacing w:val="-5"/>
        </w:rPr>
        <w:t>la </w:t>
      </w:r>
      <w:r>
        <w:rPr/>
        <w:t>dinámica de </w:t>
      </w:r>
      <w:r>
        <w:rPr>
          <w:spacing w:val="-3"/>
        </w:rPr>
        <w:t>los </w:t>
      </w:r>
      <w:r>
        <w:rPr/>
        <w:t>ecosistemas </w:t>
      </w:r>
      <w:r>
        <w:rPr>
          <w:spacing w:val="-3"/>
        </w:rPr>
        <w:t>(Matteucci </w:t>
      </w:r>
      <w:r>
        <w:rPr/>
        <w:t>y Colma, 1997).  El  </w:t>
      </w:r>
      <w:r>
        <w:rPr>
          <w:spacing w:val="-3"/>
        </w:rPr>
        <w:t>concepto </w:t>
      </w:r>
      <w:r>
        <w:rPr/>
        <w:t>de sostenibilidad es de </w:t>
      </w:r>
      <w:r>
        <w:rPr>
          <w:spacing w:val="-4"/>
        </w:rPr>
        <w:t>carácter</w:t>
      </w:r>
      <w:r>
        <w:rPr>
          <w:spacing w:val="58"/>
        </w:rPr>
        <w:t> </w:t>
      </w:r>
      <w:r>
        <w:rPr/>
        <w:t>político-normativo, incorpora </w:t>
      </w:r>
      <w:r>
        <w:rPr>
          <w:spacing w:val="-5"/>
        </w:rPr>
        <w:t>una </w:t>
      </w:r>
      <w:r>
        <w:rPr/>
        <w:t>preocupación ética sobre </w:t>
      </w:r>
      <w:r>
        <w:rPr>
          <w:spacing w:val="-5"/>
        </w:rPr>
        <w:t>la </w:t>
      </w:r>
      <w:r>
        <w:rPr/>
        <w:t>necesidad de mantener </w:t>
      </w:r>
      <w:r>
        <w:rPr>
          <w:spacing w:val="-5"/>
        </w:rPr>
        <w:t>una </w:t>
      </w:r>
      <w:r>
        <w:rPr/>
        <w:t>infraestructura ecológica para las generaciones futuras (Kammerbauer,</w:t>
      </w:r>
      <w:r>
        <w:rPr>
          <w:spacing w:val="-38"/>
        </w:rPr>
        <w:t> </w:t>
      </w:r>
      <w:r>
        <w:rPr/>
        <w:t>2001).</w:t>
      </w:r>
    </w:p>
    <w:p>
      <w:pPr>
        <w:pStyle w:val="BodyText"/>
      </w:pPr>
    </w:p>
    <w:p>
      <w:pPr>
        <w:pStyle w:val="BodyText"/>
        <w:spacing w:line="360" w:lineRule="auto" w:before="139"/>
        <w:ind w:left="116" w:right="113"/>
        <w:jc w:val="both"/>
      </w:pPr>
      <w:r>
        <w:rPr/>
        <w:t>En la Agenda 21 y en los Principios Forestales de la Comisión de las Naciones Unidas para el Medio Ambiente y Desarrollo, se ha identificado a los productos forestales no maderables como un área importante que requiere de acciones concertadas con el fin de asegurar su potencial para contribuir al desarrollo económico y a la generación de empleo e ingresos de manera sostenible; como respuesta a esta situación surge la demanda por una nueva  definición  del desarrollo (CNUMAD, 1992). La respuesta es una visión integral de un desarrollo sostenible, que tome en cuenta tanto las necesidades de las presentes generaciones como las opciones de las futuras (Kammerbauer, 2001).</w:t>
      </w:r>
    </w:p>
    <w:p>
      <w:pPr>
        <w:pStyle w:val="BodyText"/>
      </w:pPr>
    </w:p>
    <w:p>
      <w:pPr>
        <w:pStyle w:val="BodyText"/>
        <w:spacing w:line="360" w:lineRule="auto" w:before="139"/>
        <w:ind w:left="116" w:right="134"/>
        <w:jc w:val="both"/>
      </w:pPr>
      <w:r>
        <w:rPr/>
        <w:t>El desarrollo sostenible busca, </w:t>
      </w:r>
      <w:r>
        <w:rPr>
          <w:spacing w:val="8"/>
        </w:rPr>
        <w:t>en el </w:t>
      </w:r>
      <w:r>
        <w:rPr>
          <w:spacing w:val="-4"/>
        </w:rPr>
        <w:t>nombre</w:t>
      </w:r>
      <w:r>
        <w:rPr>
          <w:spacing w:val="58"/>
        </w:rPr>
        <w:t> </w:t>
      </w:r>
      <w:r>
        <w:rPr/>
        <w:t>de </w:t>
      </w:r>
      <w:r>
        <w:rPr>
          <w:spacing w:val="-3"/>
        </w:rPr>
        <w:t>futuras </w:t>
      </w:r>
      <w:r>
        <w:rPr/>
        <w:t>generaciones, </w:t>
      </w:r>
      <w:r>
        <w:rPr>
          <w:spacing w:val="-5"/>
        </w:rPr>
        <w:t>la </w:t>
      </w:r>
      <w:r>
        <w:rPr/>
        <w:t>compatibilidad y </w:t>
      </w:r>
      <w:r>
        <w:rPr>
          <w:spacing w:val="-5"/>
        </w:rPr>
        <w:t>la </w:t>
      </w:r>
      <w:r>
        <w:rPr/>
        <w:t>equidad ante </w:t>
      </w:r>
      <w:r>
        <w:rPr>
          <w:spacing w:val="-3"/>
        </w:rPr>
        <w:t>los </w:t>
      </w:r>
      <w:r>
        <w:rPr/>
        <w:t>procesos económicos globales. La tecnología es  el  medio  de  intervención  del  </w:t>
      </w:r>
      <w:r>
        <w:rPr>
          <w:spacing w:val="5"/>
        </w:rPr>
        <w:t>ser  </w:t>
      </w:r>
      <w:r>
        <w:rPr>
          <w:spacing w:val="-3"/>
        </w:rPr>
        <w:t>humano   </w:t>
      </w:r>
      <w:r>
        <w:rPr>
          <w:spacing w:val="8"/>
        </w:rPr>
        <w:t>en  </w:t>
      </w:r>
      <w:r>
        <w:rPr>
          <w:spacing w:val="-3"/>
        </w:rPr>
        <w:t>los   </w:t>
      </w:r>
      <w:r>
        <w:rPr/>
        <w:t>sistemas   naturales    y</w:t>
      </w:r>
    </w:p>
    <w:p>
      <w:pPr>
        <w:spacing w:after="0" w:line="360" w:lineRule="auto"/>
        <w:jc w:val="both"/>
        <w:sectPr>
          <w:pgSz w:w="12240" w:h="15840"/>
          <w:pgMar w:header="723" w:footer="0" w:top="960" w:bottom="280" w:left="1580" w:right="1580"/>
        </w:sectPr>
      </w:pPr>
    </w:p>
    <w:p>
      <w:pPr>
        <w:pStyle w:val="BodyText"/>
        <w:rPr>
          <w:sz w:val="20"/>
        </w:rPr>
      </w:pPr>
    </w:p>
    <w:p>
      <w:pPr>
        <w:pStyle w:val="BodyText"/>
        <w:rPr>
          <w:sz w:val="19"/>
        </w:rPr>
      </w:pPr>
    </w:p>
    <w:p>
      <w:pPr>
        <w:pStyle w:val="BodyText"/>
        <w:spacing w:line="360" w:lineRule="auto"/>
        <w:ind w:left="116" w:right="110"/>
        <w:jc w:val="both"/>
      </w:pPr>
      <w:r>
        <w:rPr>
          <w:spacing w:val="-3"/>
        </w:rPr>
        <w:t>ambientales </w:t>
      </w:r>
      <w:r>
        <w:rPr/>
        <w:t>y </w:t>
      </w:r>
      <w:r>
        <w:rPr>
          <w:spacing w:val="-3"/>
        </w:rPr>
        <w:t>define los </w:t>
      </w:r>
      <w:r>
        <w:rPr/>
        <w:t>recursos en el proceso productivo y transforma el paisaje. Las políticas de </w:t>
      </w:r>
      <w:r>
        <w:rPr>
          <w:spacing w:val="-3"/>
        </w:rPr>
        <w:t>desarrollo </w:t>
      </w:r>
      <w:r>
        <w:rPr/>
        <w:t>sostenible deben incrementar </w:t>
      </w:r>
      <w:r>
        <w:rPr>
          <w:spacing w:val="-3"/>
        </w:rPr>
        <w:t>las </w:t>
      </w:r>
      <w:r>
        <w:rPr/>
        <w:t>opciones y oportunidades disponibles para </w:t>
      </w:r>
      <w:r>
        <w:rPr>
          <w:spacing w:val="-10"/>
        </w:rPr>
        <w:t>una </w:t>
      </w:r>
      <w:r>
        <w:rPr/>
        <w:t>comunidad o </w:t>
      </w:r>
      <w:r>
        <w:rPr>
          <w:spacing w:val="-10"/>
        </w:rPr>
        <w:t>una </w:t>
      </w:r>
      <w:r>
        <w:rPr/>
        <w:t>sociedad. Las políticas, programas y proyectos de desarrollo tienen que </w:t>
      </w:r>
      <w:r>
        <w:rPr>
          <w:spacing w:val="2"/>
        </w:rPr>
        <w:t>identificar </w:t>
      </w:r>
      <w:r>
        <w:rPr>
          <w:spacing w:val="-3"/>
        </w:rPr>
        <w:t>las </w:t>
      </w:r>
      <w:r>
        <w:rPr/>
        <w:t>estrategias para </w:t>
      </w:r>
      <w:r>
        <w:rPr>
          <w:spacing w:val="-5"/>
        </w:rPr>
        <w:t>la </w:t>
      </w:r>
      <w:r>
        <w:rPr/>
        <w:t>inclusión de </w:t>
      </w:r>
      <w:r>
        <w:rPr>
          <w:spacing w:val="-3"/>
        </w:rPr>
        <w:t>las tres </w:t>
      </w:r>
      <w:r>
        <w:rPr/>
        <w:t>dimensiones de </w:t>
      </w:r>
      <w:r>
        <w:rPr>
          <w:spacing w:val="-5"/>
        </w:rPr>
        <w:t>la </w:t>
      </w:r>
      <w:r>
        <w:rPr/>
        <w:t>sostenibilidad: </w:t>
      </w:r>
      <w:r>
        <w:rPr>
          <w:spacing w:val="-5"/>
        </w:rPr>
        <w:t>la </w:t>
      </w:r>
      <w:r>
        <w:rPr/>
        <w:t>ecológica, de </w:t>
      </w:r>
      <w:r>
        <w:rPr>
          <w:spacing w:val="-3"/>
        </w:rPr>
        <w:t>mantener </w:t>
      </w:r>
      <w:r>
        <w:rPr>
          <w:spacing w:val="-5"/>
        </w:rPr>
        <w:t>la </w:t>
      </w:r>
      <w:r>
        <w:rPr/>
        <w:t>base productiva de </w:t>
      </w:r>
      <w:r>
        <w:rPr>
          <w:spacing w:val="-3"/>
        </w:rPr>
        <w:t>los </w:t>
      </w:r>
      <w:r>
        <w:rPr/>
        <w:t>recursos naturales basándose en minimizar el </w:t>
      </w:r>
      <w:r>
        <w:rPr>
          <w:spacing w:val="-5"/>
        </w:rPr>
        <w:t>uso </w:t>
      </w:r>
      <w:r>
        <w:rPr/>
        <w:t>de </w:t>
      </w:r>
      <w:r>
        <w:rPr>
          <w:spacing w:val="-3"/>
        </w:rPr>
        <w:t>recursos </w:t>
      </w:r>
      <w:r>
        <w:rPr/>
        <w:t>naturales renovables, manteneniendo equilibrio </w:t>
      </w:r>
      <w:r>
        <w:rPr>
          <w:spacing w:val="-3"/>
        </w:rPr>
        <w:t>entre </w:t>
      </w:r>
      <w:r>
        <w:rPr>
          <w:spacing w:val="-5"/>
        </w:rPr>
        <w:t>la </w:t>
      </w:r>
      <w:r>
        <w:rPr/>
        <w:t>cosecha y </w:t>
      </w:r>
      <w:r>
        <w:rPr>
          <w:spacing w:val="-5"/>
        </w:rPr>
        <w:t>la </w:t>
      </w:r>
      <w:r>
        <w:rPr/>
        <w:t>capacidad de recuperación de </w:t>
      </w:r>
      <w:r>
        <w:rPr>
          <w:spacing w:val="-5"/>
        </w:rPr>
        <w:t>la </w:t>
      </w:r>
      <w:r>
        <w:rPr>
          <w:spacing w:val="2"/>
        </w:rPr>
        <w:t>especie, </w:t>
      </w:r>
      <w:r>
        <w:rPr/>
        <w:t>permitir </w:t>
      </w:r>
      <w:r>
        <w:rPr>
          <w:spacing w:val="-5"/>
        </w:rPr>
        <w:t>la </w:t>
      </w:r>
      <w:r>
        <w:rPr>
          <w:spacing w:val="2"/>
        </w:rPr>
        <w:t>descomposición </w:t>
      </w:r>
      <w:r>
        <w:rPr/>
        <w:t>y reciclaje  de residuos, equilibrar </w:t>
      </w:r>
      <w:r>
        <w:rPr>
          <w:spacing w:val="-3"/>
        </w:rPr>
        <w:t>las </w:t>
      </w:r>
      <w:r>
        <w:rPr/>
        <w:t>entradas y </w:t>
      </w:r>
      <w:r>
        <w:rPr>
          <w:spacing w:val="2"/>
        </w:rPr>
        <w:t>salidas </w:t>
      </w:r>
      <w:r>
        <w:rPr/>
        <w:t>de energía y conservar </w:t>
      </w:r>
      <w:r>
        <w:rPr>
          <w:spacing w:val="-5"/>
        </w:rPr>
        <w:t>la </w:t>
      </w:r>
      <w:r>
        <w:rPr/>
        <w:t>biodiversidad, </w:t>
      </w:r>
      <w:r>
        <w:rPr>
          <w:spacing w:val="-4"/>
        </w:rPr>
        <w:t>buscando </w:t>
      </w:r>
      <w:r>
        <w:rPr>
          <w:spacing w:val="-5"/>
        </w:rPr>
        <w:t>que </w:t>
      </w:r>
      <w:r>
        <w:rPr>
          <w:spacing w:val="-3"/>
        </w:rPr>
        <w:t>las </w:t>
      </w:r>
      <w:r>
        <w:rPr/>
        <w:t>actividades </w:t>
      </w:r>
      <w:r>
        <w:rPr>
          <w:spacing w:val="-5"/>
        </w:rPr>
        <w:t>humanas </w:t>
      </w:r>
      <w:r>
        <w:rPr>
          <w:spacing w:val="-7"/>
        </w:rPr>
        <w:t>no </w:t>
      </w:r>
      <w:r>
        <w:rPr/>
        <w:t>sobrepasen </w:t>
      </w:r>
      <w:r>
        <w:rPr>
          <w:spacing w:val="-5"/>
        </w:rPr>
        <w:t>la </w:t>
      </w:r>
      <w:r>
        <w:rPr/>
        <w:t>capacidad de regeneración de </w:t>
      </w:r>
      <w:r>
        <w:rPr>
          <w:spacing w:val="-3"/>
        </w:rPr>
        <w:t>los </w:t>
      </w:r>
      <w:r>
        <w:rPr/>
        <w:t>sistemas; </w:t>
      </w:r>
      <w:r>
        <w:rPr>
          <w:spacing w:val="-5"/>
        </w:rPr>
        <w:t>la </w:t>
      </w:r>
      <w:r>
        <w:rPr/>
        <w:t>económica, en </w:t>
      </w:r>
      <w:r>
        <w:rPr>
          <w:spacing w:val="8"/>
        </w:rPr>
        <w:t>el </w:t>
      </w:r>
      <w:r>
        <w:rPr/>
        <w:t>sentido de mantener un flujo de beneficios para satisfacer </w:t>
      </w:r>
      <w:r>
        <w:rPr>
          <w:spacing w:val="-3"/>
        </w:rPr>
        <w:t>las </w:t>
      </w:r>
      <w:r>
        <w:rPr/>
        <w:t>necesidades humanas; y </w:t>
      </w:r>
      <w:r>
        <w:rPr>
          <w:spacing w:val="-5"/>
        </w:rPr>
        <w:t>la </w:t>
      </w:r>
      <w:r>
        <w:rPr/>
        <w:t>social, </w:t>
      </w:r>
      <w:r>
        <w:rPr>
          <w:spacing w:val="8"/>
        </w:rPr>
        <w:t>en </w:t>
      </w:r>
      <w:r>
        <w:rPr/>
        <w:t>el sentido de </w:t>
      </w:r>
      <w:r>
        <w:rPr>
          <w:spacing w:val="-5"/>
        </w:rPr>
        <w:t>una </w:t>
      </w:r>
      <w:r>
        <w:rPr/>
        <w:t>equidad distributiva y respetando </w:t>
      </w:r>
      <w:r>
        <w:rPr>
          <w:spacing w:val="-3"/>
        </w:rPr>
        <w:t>los </w:t>
      </w:r>
      <w:r>
        <w:rPr/>
        <w:t>valores culturales de </w:t>
      </w:r>
      <w:r>
        <w:rPr>
          <w:spacing w:val="-5"/>
        </w:rPr>
        <w:t>la </w:t>
      </w:r>
      <w:r>
        <w:rPr/>
        <w:t>sociedad (Kammerbauer,</w:t>
      </w:r>
      <w:r>
        <w:rPr>
          <w:spacing w:val="-22"/>
        </w:rPr>
        <w:t> </w:t>
      </w:r>
      <w:r>
        <w:rPr/>
        <w:t>2001).</w:t>
      </w:r>
    </w:p>
    <w:p>
      <w:pPr>
        <w:pStyle w:val="BodyText"/>
      </w:pPr>
    </w:p>
    <w:p>
      <w:pPr>
        <w:pStyle w:val="BodyText"/>
        <w:spacing w:line="360" w:lineRule="auto" w:before="139"/>
        <w:ind w:left="116" w:right="122"/>
        <w:jc w:val="both"/>
      </w:pPr>
      <w:r>
        <w:rPr/>
        <w:t>La agricultura sostenible es muy participativa, compatible culturalmente, sabia ecológicamente y viable económicamente. No cuestiona la racionalidad de los campesinos, sino que construye sobre ella. No promueve grandes cambios que requieren de la incorporación de capitales, sino que promueve la diversificación de usos y funciones. No aumenta la dependencia extra regional, sino que busca optimizar los recursos locales (Matteucci y Colma, 1997).</w:t>
      </w:r>
    </w:p>
    <w:p>
      <w:pPr>
        <w:pStyle w:val="BodyText"/>
        <w:spacing w:before="8"/>
        <w:rPr>
          <w:sz w:val="21"/>
        </w:rPr>
      </w:pPr>
    </w:p>
    <w:p>
      <w:pPr>
        <w:pStyle w:val="ListParagraph"/>
        <w:numPr>
          <w:ilvl w:val="1"/>
          <w:numId w:val="9"/>
        </w:numPr>
        <w:tabs>
          <w:tab w:pos="3527" w:val="left" w:leader="none"/>
        </w:tabs>
        <w:spacing w:line="240" w:lineRule="auto" w:before="1" w:after="0"/>
        <w:ind w:left="3526" w:right="0" w:hanging="390"/>
        <w:jc w:val="left"/>
        <w:rPr>
          <w:sz w:val="24"/>
        </w:rPr>
      </w:pPr>
      <w:bookmarkStart w:name="_bookmark12" w:id="20"/>
      <w:bookmarkEnd w:id="20"/>
      <w:r>
        <w:rPr/>
      </w:r>
      <w:bookmarkStart w:name="_bookmark12" w:id="21"/>
      <w:bookmarkEnd w:id="21"/>
      <w:r>
        <w:rPr>
          <w:sz w:val="24"/>
        </w:rPr>
        <w:t>L</w:t>
      </w:r>
      <w:r>
        <w:rPr>
          <w:sz w:val="24"/>
        </w:rPr>
        <w:t>a Actividad</w:t>
      </w:r>
      <w:r>
        <w:rPr>
          <w:spacing w:val="-7"/>
          <w:sz w:val="24"/>
        </w:rPr>
        <w:t> </w:t>
      </w:r>
      <w:r>
        <w:rPr>
          <w:sz w:val="24"/>
        </w:rPr>
        <w:t>Artesanal</w:t>
      </w:r>
    </w:p>
    <w:p>
      <w:pPr>
        <w:pStyle w:val="BodyText"/>
        <w:spacing w:before="6"/>
        <w:rPr>
          <w:sz w:val="29"/>
        </w:rPr>
      </w:pPr>
    </w:p>
    <w:p>
      <w:pPr>
        <w:pStyle w:val="BodyText"/>
        <w:spacing w:line="360" w:lineRule="auto"/>
        <w:ind w:left="116" w:right="115"/>
        <w:jc w:val="both"/>
      </w:pPr>
      <w:r>
        <w:rPr/>
        <w:t>En México, las principales regiones de producción artesanal se ubican y proliferan en zonas coincidentes con aquellas en donde se asentaron las más avanzadas culturas mesoamericanas. Sus pobladores actuales son los herederos de una tradición cultural que se refleja en innumerables y extraordinarios ejemplos de artesanías con significado universal (Marín, 1974). A su llegada, los españoles encontraron artesanos con diferentes grados de desarrollo, algunos con técnicas avanzadas en orfebrería, textiles y cerámica. Además, los nativos asimilaron tan bien las aportaciones españolas que las superaron (Gama y Gómez, 1993).</w:t>
      </w:r>
    </w:p>
    <w:p>
      <w:pPr>
        <w:spacing w:after="0" w:line="360" w:lineRule="auto"/>
        <w:jc w:val="both"/>
        <w:sectPr>
          <w:pgSz w:w="12240" w:h="15840"/>
          <w:pgMar w:header="723" w:footer="0" w:top="960" w:bottom="280" w:left="1580" w:right="1580"/>
        </w:sectPr>
      </w:pPr>
    </w:p>
    <w:p>
      <w:pPr>
        <w:pStyle w:val="BodyText"/>
        <w:rPr>
          <w:sz w:val="20"/>
        </w:rPr>
      </w:pPr>
    </w:p>
    <w:p>
      <w:pPr>
        <w:pStyle w:val="BodyText"/>
        <w:rPr>
          <w:sz w:val="20"/>
        </w:rPr>
      </w:pPr>
    </w:p>
    <w:p>
      <w:pPr>
        <w:pStyle w:val="BodyText"/>
        <w:spacing w:before="6"/>
        <w:rPr>
          <w:sz w:val="29"/>
        </w:rPr>
      </w:pPr>
    </w:p>
    <w:p>
      <w:pPr>
        <w:pStyle w:val="ListParagraph"/>
        <w:numPr>
          <w:ilvl w:val="2"/>
          <w:numId w:val="10"/>
        </w:numPr>
        <w:tabs>
          <w:tab w:pos="703" w:val="left" w:leader="none"/>
        </w:tabs>
        <w:spacing w:line="240" w:lineRule="auto" w:before="69" w:after="0"/>
        <w:ind w:left="702" w:right="0" w:hanging="585"/>
        <w:jc w:val="both"/>
        <w:rPr>
          <w:sz w:val="24"/>
        </w:rPr>
      </w:pPr>
      <w:bookmarkStart w:name="_bookmark13" w:id="22"/>
      <w:bookmarkEnd w:id="22"/>
      <w:r>
        <w:rPr/>
      </w:r>
      <w:bookmarkStart w:name="_bookmark13" w:id="23"/>
      <w:bookmarkEnd w:id="23"/>
      <w:r>
        <w:rPr>
          <w:sz w:val="24"/>
        </w:rPr>
        <w:t>E</w:t>
      </w:r>
      <w:r>
        <w:rPr>
          <w:sz w:val="24"/>
        </w:rPr>
        <w:t>l </w:t>
      </w:r>
      <w:r>
        <w:rPr>
          <w:spacing w:val="-3"/>
          <w:sz w:val="24"/>
        </w:rPr>
        <w:t>arte </w:t>
      </w:r>
      <w:r>
        <w:rPr>
          <w:sz w:val="24"/>
        </w:rPr>
        <w:t>popular y </w:t>
      </w:r>
      <w:r>
        <w:rPr>
          <w:spacing w:val="-3"/>
          <w:sz w:val="24"/>
        </w:rPr>
        <w:t>las</w:t>
      </w:r>
      <w:r>
        <w:rPr>
          <w:spacing w:val="15"/>
          <w:sz w:val="24"/>
        </w:rPr>
        <w:t> </w:t>
      </w:r>
      <w:r>
        <w:rPr>
          <w:sz w:val="24"/>
        </w:rPr>
        <w:t>artesanías</w:t>
      </w:r>
    </w:p>
    <w:p>
      <w:pPr>
        <w:pStyle w:val="BodyText"/>
        <w:spacing w:line="360" w:lineRule="auto" w:before="144"/>
        <w:ind w:left="116" w:right="118"/>
        <w:jc w:val="both"/>
      </w:pPr>
      <w:r>
        <w:rPr/>
        <w:t>El </w:t>
      </w:r>
      <w:r>
        <w:rPr>
          <w:spacing w:val="-3"/>
        </w:rPr>
        <w:t>arte </w:t>
      </w:r>
      <w:r>
        <w:rPr/>
        <w:t>popular tiene </w:t>
      </w:r>
      <w:r>
        <w:rPr>
          <w:spacing w:val="7"/>
        </w:rPr>
        <w:t>su </w:t>
      </w:r>
      <w:r>
        <w:rPr>
          <w:spacing w:val="3"/>
        </w:rPr>
        <w:t>origen </w:t>
      </w:r>
      <w:r>
        <w:rPr>
          <w:spacing w:val="8"/>
        </w:rPr>
        <w:t>en </w:t>
      </w:r>
      <w:r>
        <w:rPr>
          <w:spacing w:val="-5"/>
        </w:rPr>
        <w:t>la </w:t>
      </w:r>
      <w:r>
        <w:rPr/>
        <w:t>necesidad creadora </w:t>
      </w:r>
      <w:r>
        <w:rPr>
          <w:spacing w:val="5"/>
        </w:rPr>
        <w:t>del </w:t>
      </w:r>
      <w:r>
        <w:rPr>
          <w:spacing w:val="-4"/>
        </w:rPr>
        <w:t>hombre, </w:t>
      </w:r>
      <w:r>
        <w:rPr/>
        <w:t>se refleja en </w:t>
      </w:r>
      <w:r>
        <w:rPr>
          <w:spacing w:val="-5"/>
        </w:rPr>
        <w:t>la </w:t>
      </w:r>
      <w:r>
        <w:rPr/>
        <w:t>producción de objetos útiles y bellos, es </w:t>
      </w:r>
      <w:r>
        <w:rPr>
          <w:spacing w:val="-5"/>
        </w:rPr>
        <w:t>una </w:t>
      </w:r>
      <w:r>
        <w:rPr/>
        <w:t>manifestación </w:t>
      </w:r>
      <w:r>
        <w:rPr>
          <w:spacing w:val="-3"/>
        </w:rPr>
        <w:t>humana </w:t>
      </w:r>
      <w:r>
        <w:rPr/>
        <w:t>en cualquier </w:t>
      </w:r>
      <w:r>
        <w:rPr>
          <w:spacing w:val="-3"/>
        </w:rPr>
        <w:t>cultura. </w:t>
      </w:r>
      <w:r>
        <w:rPr/>
        <w:t>México </w:t>
      </w:r>
      <w:r>
        <w:rPr>
          <w:spacing w:val="-4"/>
        </w:rPr>
        <w:t>goza </w:t>
      </w:r>
      <w:r>
        <w:rPr/>
        <w:t>de </w:t>
      </w:r>
      <w:r>
        <w:rPr>
          <w:spacing w:val="-5"/>
        </w:rPr>
        <w:t>una </w:t>
      </w:r>
      <w:r>
        <w:rPr/>
        <w:t>rica veta de ingeniosos productores de </w:t>
      </w:r>
      <w:r>
        <w:rPr>
          <w:spacing w:val="-3"/>
        </w:rPr>
        <w:t>arte </w:t>
      </w:r>
      <w:r>
        <w:rPr/>
        <w:t>popular y son éstos </w:t>
      </w:r>
      <w:r>
        <w:rPr>
          <w:spacing w:val="-3"/>
        </w:rPr>
        <w:t>los </w:t>
      </w:r>
      <w:r>
        <w:rPr/>
        <w:t>que han sostenido </w:t>
      </w:r>
      <w:r>
        <w:rPr>
          <w:spacing w:val="-5"/>
        </w:rPr>
        <w:t>uno </w:t>
      </w:r>
      <w:r>
        <w:rPr/>
        <w:t>de </w:t>
      </w:r>
      <w:r>
        <w:rPr>
          <w:spacing w:val="-3"/>
        </w:rPr>
        <w:t>los </w:t>
      </w:r>
      <w:r>
        <w:rPr/>
        <w:t>rasgos más fuertes, característicos y permanentes de </w:t>
      </w:r>
      <w:r>
        <w:rPr>
          <w:spacing w:val="-5"/>
        </w:rPr>
        <w:t>la </w:t>
      </w:r>
      <w:r>
        <w:rPr/>
        <w:t>fisonomía de México y de </w:t>
      </w:r>
      <w:r>
        <w:rPr>
          <w:spacing w:val="-5"/>
        </w:rPr>
        <w:t>lo </w:t>
      </w:r>
      <w:r>
        <w:rPr/>
        <w:t>mexicano (Marín, 1974). Arte </w:t>
      </w:r>
      <w:r>
        <w:rPr>
          <w:spacing w:val="-3"/>
        </w:rPr>
        <w:t>popular </w:t>
      </w:r>
      <w:r>
        <w:rPr/>
        <w:t>se puede definir </w:t>
      </w:r>
      <w:r>
        <w:rPr>
          <w:spacing w:val="2"/>
        </w:rPr>
        <w:t>como: </w:t>
      </w:r>
      <w:r>
        <w:rPr>
          <w:spacing w:val="3"/>
        </w:rPr>
        <w:t>“el </w:t>
      </w:r>
      <w:r>
        <w:rPr>
          <w:spacing w:val="-3"/>
        </w:rPr>
        <w:t>trabajo </w:t>
      </w:r>
      <w:r>
        <w:rPr/>
        <w:t>tradicional que agrega a un </w:t>
      </w:r>
      <w:r>
        <w:rPr>
          <w:spacing w:val="-3"/>
        </w:rPr>
        <w:t>objeto </w:t>
      </w:r>
      <w:r>
        <w:rPr/>
        <w:t>de  </w:t>
      </w:r>
      <w:r>
        <w:rPr>
          <w:spacing w:val="-5"/>
        </w:rPr>
        <w:t>uso </w:t>
      </w:r>
      <w:r>
        <w:rPr/>
        <w:t>o a su función, </w:t>
      </w:r>
      <w:r>
        <w:rPr>
          <w:spacing w:val="-7"/>
        </w:rPr>
        <w:t>un </w:t>
      </w:r>
      <w:r>
        <w:rPr/>
        <w:t>elemento de </w:t>
      </w:r>
      <w:r>
        <w:rPr>
          <w:spacing w:val="-3"/>
        </w:rPr>
        <w:t>belleza </w:t>
      </w:r>
      <w:r>
        <w:rPr/>
        <w:t>o de expresión artística” y </w:t>
      </w:r>
      <w:r>
        <w:rPr>
          <w:spacing w:val="-4"/>
        </w:rPr>
        <w:t>nace </w:t>
      </w:r>
      <w:r>
        <w:rPr/>
        <w:t>espontáneamente del pueblo como </w:t>
      </w:r>
      <w:r>
        <w:rPr>
          <w:spacing w:val="-5"/>
        </w:rPr>
        <w:t>una </w:t>
      </w:r>
      <w:r>
        <w:rPr/>
        <w:t>consecuencia de </w:t>
      </w:r>
      <w:r>
        <w:rPr>
          <w:spacing w:val="-5"/>
        </w:rPr>
        <w:t>sus </w:t>
      </w:r>
      <w:r>
        <w:rPr/>
        <w:t>necesidades familiares, civiles o religiosas (Martínez,</w:t>
      </w:r>
      <w:r>
        <w:rPr>
          <w:spacing w:val="-41"/>
        </w:rPr>
        <w:t> </w:t>
      </w:r>
      <w:r>
        <w:rPr>
          <w:spacing w:val="2"/>
        </w:rPr>
        <w:t>1988).</w:t>
      </w:r>
    </w:p>
    <w:p>
      <w:pPr>
        <w:pStyle w:val="BodyText"/>
      </w:pPr>
    </w:p>
    <w:p>
      <w:pPr>
        <w:pStyle w:val="BodyText"/>
        <w:spacing w:line="360" w:lineRule="auto" w:before="155"/>
        <w:ind w:left="116" w:right="113"/>
        <w:jc w:val="both"/>
      </w:pPr>
      <w:r>
        <w:rPr/>
        <w:t>La artesanía, además de </w:t>
      </w:r>
      <w:r>
        <w:rPr>
          <w:spacing w:val="-3"/>
        </w:rPr>
        <w:t>constituir </w:t>
      </w:r>
      <w:r>
        <w:rPr>
          <w:spacing w:val="-5"/>
        </w:rPr>
        <w:t>una </w:t>
      </w:r>
      <w:r>
        <w:rPr/>
        <w:t>manifestación socio-cultural de </w:t>
      </w:r>
      <w:r>
        <w:rPr>
          <w:spacing w:val="-3"/>
        </w:rPr>
        <w:t>las </w:t>
      </w:r>
      <w:r>
        <w:rPr/>
        <w:t>comunidades </w:t>
      </w:r>
      <w:r>
        <w:rPr>
          <w:spacing w:val="-5"/>
        </w:rPr>
        <w:t>que </w:t>
      </w:r>
      <w:r>
        <w:rPr/>
        <w:t>integran nuestro país, representa </w:t>
      </w:r>
      <w:r>
        <w:rPr>
          <w:spacing w:val="-5"/>
        </w:rPr>
        <w:t>una </w:t>
      </w:r>
      <w:r>
        <w:rPr/>
        <w:t>fuente permanente de ingresos para miles de personas de todas </w:t>
      </w:r>
      <w:r>
        <w:rPr>
          <w:spacing w:val="-3"/>
        </w:rPr>
        <w:t>las </w:t>
      </w:r>
      <w:r>
        <w:rPr/>
        <w:t>edades, </w:t>
      </w:r>
      <w:r>
        <w:rPr>
          <w:spacing w:val="3"/>
        </w:rPr>
        <w:t>dedicadas </w:t>
      </w:r>
      <w:r>
        <w:rPr/>
        <w:t>a producir objetos para </w:t>
      </w:r>
      <w:r>
        <w:rPr>
          <w:spacing w:val="-5"/>
        </w:rPr>
        <w:t>uso </w:t>
      </w:r>
      <w:r>
        <w:rPr/>
        <w:t>doméstico, para decoración, para ornato personal o para </w:t>
      </w:r>
      <w:r>
        <w:rPr>
          <w:spacing w:val="-5"/>
        </w:rPr>
        <w:t>uso </w:t>
      </w:r>
      <w:r>
        <w:rPr>
          <w:spacing w:val="-4"/>
        </w:rPr>
        <w:t>festivo </w:t>
      </w:r>
      <w:r>
        <w:rPr/>
        <w:t>o religioso. Así, nuestra artesanía es un mensaje auténtico de tradiciones </w:t>
      </w:r>
      <w:r>
        <w:rPr>
          <w:spacing w:val="-3"/>
        </w:rPr>
        <w:t>populares </w:t>
      </w:r>
      <w:r>
        <w:rPr/>
        <w:t>que se refleja en estos objetos. Esta habilidad </w:t>
      </w:r>
      <w:r>
        <w:rPr>
          <w:spacing w:val="-3"/>
        </w:rPr>
        <w:t>manual </w:t>
      </w:r>
      <w:r>
        <w:rPr>
          <w:spacing w:val="-7"/>
        </w:rPr>
        <w:t>no </w:t>
      </w:r>
      <w:r>
        <w:rPr/>
        <w:t>brotó espontáneamente, es el resultado de </w:t>
      </w:r>
      <w:r>
        <w:rPr>
          <w:spacing w:val="-5"/>
        </w:rPr>
        <w:t>la </w:t>
      </w:r>
      <w:r>
        <w:rPr/>
        <w:t>herencia </w:t>
      </w:r>
      <w:r>
        <w:rPr>
          <w:spacing w:val="-5"/>
        </w:rPr>
        <w:t>que </w:t>
      </w:r>
      <w:r>
        <w:rPr/>
        <w:t>arranca desde </w:t>
      </w:r>
      <w:r>
        <w:rPr>
          <w:spacing w:val="-5"/>
        </w:rPr>
        <w:t>la </w:t>
      </w:r>
      <w:r>
        <w:rPr/>
        <w:t>época de  </w:t>
      </w:r>
      <w:r>
        <w:rPr>
          <w:spacing w:val="-3"/>
        </w:rPr>
        <w:t>las </w:t>
      </w:r>
      <w:r>
        <w:rPr/>
        <w:t>grandes culturas indígenas que, complementando </w:t>
      </w:r>
      <w:r>
        <w:rPr>
          <w:spacing w:val="7"/>
        </w:rPr>
        <w:t>su </w:t>
      </w:r>
      <w:r>
        <w:rPr>
          <w:spacing w:val="3"/>
        </w:rPr>
        <w:t>tradición </w:t>
      </w:r>
      <w:r>
        <w:rPr/>
        <w:t>artística con técnicas, </w:t>
      </w:r>
      <w:r>
        <w:rPr>
          <w:spacing w:val="-3"/>
        </w:rPr>
        <w:t>formas </w:t>
      </w:r>
      <w:r>
        <w:rPr/>
        <w:t>y materiales importados, </w:t>
      </w:r>
      <w:r>
        <w:rPr>
          <w:spacing w:val="3"/>
        </w:rPr>
        <w:t>dieron origen </w:t>
      </w:r>
      <w:r>
        <w:rPr/>
        <w:t>a esta rica variedad de artesanías (Espejel, 1972). La artesanía proporciona ocupación a </w:t>
      </w:r>
      <w:r>
        <w:rPr>
          <w:spacing w:val="-5"/>
        </w:rPr>
        <w:t>una </w:t>
      </w:r>
      <w:r>
        <w:rPr/>
        <w:t>enorme cantidad de trabajadores, aprovecha el tiempo ocioso de </w:t>
      </w:r>
      <w:r>
        <w:rPr>
          <w:spacing w:val="-3"/>
        </w:rPr>
        <w:t>los </w:t>
      </w:r>
      <w:r>
        <w:rPr/>
        <w:t>campesinos y utiliza materias primas que se </w:t>
      </w:r>
      <w:r>
        <w:rPr>
          <w:spacing w:val="2"/>
        </w:rPr>
        <w:t>explotan </w:t>
      </w:r>
      <w:r>
        <w:rPr/>
        <w:t>de </w:t>
      </w:r>
      <w:r>
        <w:rPr>
          <w:spacing w:val="-5"/>
        </w:rPr>
        <w:t>la </w:t>
      </w:r>
      <w:r>
        <w:rPr/>
        <w:t>naturaleza, </w:t>
      </w:r>
      <w:r>
        <w:rPr>
          <w:spacing w:val="7"/>
        </w:rPr>
        <w:t>sin </w:t>
      </w:r>
      <w:r>
        <w:rPr/>
        <w:t>otro costo </w:t>
      </w:r>
      <w:r>
        <w:rPr>
          <w:spacing w:val="-5"/>
        </w:rPr>
        <w:t>que </w:t>
      </w:r>
      <w:r>
        <w:rPr/>
        <w:t>el </w:t>
      </w:r>
      <w:r>
        <w:rPr>
          <w:spacing w:val="-3"/>
        </w:rPr>
        <w:t>trabajo </w:t>
      </w:r>
      <w:r>
        <w:rPr/>
        <w:t>de </w:t>
      </w:r>
      <w:r>
        <w:rPr>
          <w:spacing w:val="-3"/>
        </w:rPr>
        <w:t>extraerlas (UAEM, </w:t>
      </w:r>
      <w:r>
        <w:rPr/>
        <w:t>1962). La artesanía se puede considerar como </w:t>
      </w:r>
      <w:r>
        <w:rPr>
          <w:spacing w:val="-5"/>
        </w:rPr>
        <w:t>una </w:t>
      </w:r>
      <w:r>
        <w:rPr/>
        <w:t>expresión artística, manual y única, que trasmite </w:t>
      </w:r>
      <w:r>
        <w:rPr>
          <w:spacing w:val="-5"/>
        </w:rPr>
        <w:t>la </w:t>
      </w:r>
      <w:r>
        <w:rPr/>
        <w:t>cosmovisión cultural de </w:t>
      </w:r>
      <w:r>
        <w:rPr>
          <w:spacing w:val="-5"/>
        </w:rPr>
        <w:t>una </w:t>
      </w:r>
      <w:r>
        <w:rPr/>
        <w:t>sociedad a través de formas, colores, diseños y texturas, es </w:t>
      </w:r>
      <w:r>
        <w:rPr>
          <w:spacing w:val="-5"/>
        </w:rPr>
        <w:t>una </w:t>
      </w:r>
      <w:r>
        <w:rPr/>
        <w:t>actividad espontánea, </w:t>
      </w:r>
      <w:r>
        <w:rPr>
          <w:spacing w:val="-7"/>
        </w:rPr>
        <w:t>un </w:t>
      </w:r>
      <w:r>
        <w:rPr/>
        <w:t>arte popular, donde </w:t>
      </w:r>
      <w:r>
        <w:rPr>
          <w:spacing w:val="-5"/>
        </w:rPr>
        <w:t>la </w:t>
      </w:r>
      <w:r>
        <w:rPr/>
        <w:t>habilidad </w:t>
      </w:r>
      <w:r>
        <w:rPr>
          <w:spacing w:val="-3"/>
        </w:rPr>
        <w:t>manual </w:t>
      </w:r>
      <w:r>
        <w:rPr/>
        <w:t>confiere valor único a </w:t>
      </w:r>
      <w:r>
        <w:rPr>
          <w:spacing w:val="-3"/>
        </w:rPr>
        <w:t>las </w:t>
      </w:r>
      <w:r>
        <w:rPr/>
        <w:t>piezas (Gama y Gómez,</w:t>
      </w:r>
      <w:r>
        <w:rPr>
          <w:spacing w:val="-26"/>
        </w:rPr>
        <w:t> </w:t>
      </w:r>
      <w:r>
        <w:rPr>
          <w:spacing w:val="2"/>
        </w:rPr>
        <w:t>1993).</w:t>
      </w:r>
    </w:p>
    <w:p>
      <w:pPr>
        <w:spacing w:after="0" w:line="360" w:lineRule="auto"/>
        <w:jc w:val="both"/>
        <w:sectPr>
          <w:pgSz w:w="12240" w:h="15840"/>
          <w:pgMar w:header="723" w:footer="0" w:top="960" w:bottom="280" w:left="1580" w:right="1580"/>
        </w:sectPr>
      </w:pPr>
    </w:p>
    <w:p>
      <w:pPr>
        <w:pStyle w:val="BodyText"/>
        <w:rPr>
          <w:sz w:val="20"/>
        </w:rPr>
      </w:pPr>
    </w:p>
    <w:p>
      <w:pPr>
        <w:pStyle w:val="BodyText"/>
        <w:rPr>
          <w:sz w:val="19"/>
        </w:rPr>
      </w:pPr>
    </w:p>
    <w:p>
      <w:pPr>
        <w:pStyle w:val="BodyText"/>
        <w:spacing w:line="362" w:lineRule="auto"/>
        <w:ind w:left="116" w:right="125"/>
        <w:jc w:val="both"/>
      </w:pPr>
      <w:r>
        <w:rPr>
          <w:spacing w:val="-4"/>
        </w:rPr>
        <w:t>Muchos </w:t>
      </w:r>
      <w:r>
        <w:rPr/>
        <w:t>expertos piensan que para </w:t>
      </w:r>
      <w:r>
        <w:rPr>
          <w:spacing w:val="-5"/>
        </w:rPr>
        <w:t>la </w:t>
      </w:r>
      <w:r>
        <w:rPr/>
        <w:t>producción artesanal se requiere </w:t>
      </w:r>
      <w:r>
        <w:rPr>
          <w:spacing w:val="8"/>
        </w:rPr>
        <w:t>el </w:t>
      </w:r>
      <w:r>
        <w:rPr/>
        <w:t>empleo exclusivo de tecnología simple. </w:t>
      </w:r>
      <w:r>
        <w:rPr>
          <w:spacing w:val="3"/>
        </w:rPr>
        <w:t>Sin </w:t>
      </w:r>
      <w:r>
        <w:rPr/>
        <w:t>embargo, </w:t>
      </w:r>
      <w:r>
        <w:rPr>
          <w:spacing w:val="-7"/>
        </w:rPr>
        <w:t>no </w:t>
      </w:r>
      <w:r>
        <w:rPr/>
        <w:t>es necesario postular un rigor tan estricto, pero si hay </w:t>
      </w:r>
      <w:r>
        <w:rPr>
          <w:spacing w:val="-5"/>
        </w:rPr>
        <w:t>que </w:t>
      </w:r>
      <w:r>
        <w:rPr/>
        <w:t>admitir que </w:t>
      </w:r>
      <w:r>
        <w:rPr>
          <w:spacing w:val="-5"/>
        </w:rPr>
        <w:t>una </w:t>
      </w:r>
      <w:r>
        <w:rPr/>
        <w:t>técnica elemental y </w:t>
      </w:r>
      <w:r>
        <w:rPr>
          <w:spacing w:val="5"/>
        </w:rPr>
        <w:t>con  </w:t>
      </w:r>
      <w:r>
        <w:rPr/>
        <w:t>poca  herramienta, deja a </w:t>
      </w:r>
      <w:r>
        <w:rPr>
          <w:spacing w:val="-5"/>
        </w:rPr>
        <w:t>la </w:t>
      </w:r>
      <w:r>
        <w:rPr/>
        <w:t>habilidad del artesano </w:t>
      </w:r>
      <w:r>
        <w:rPr>
          <w:spacing w:val="-5"/>
        </w:rPr>
        <w:t>la </w:t>
      </w:r>
      <w:r>
        <w:rPr>
          <w:spacing w:val="-3"/>
        </w:rPr>
        <w:t>parte  </w:t>
      </w:r>
      <w:r>
        <w:rPr/>
        <w:t>más importante del </w:t>
      </w:r>
      <w:r>
        <w:rPr>
          <w:spacing w:val="-3"/>
        </w:rPr>
        <w:t>trabajo.  </w:t>
      </w:r>
      <w:r>
        <w:rPr/>
        <w:t>El artesano dispone casi exclusivamente de sus manos, </w:t>
      </w:r>
      <w:r>
        <w:rPr>
          <w:spacing w:val="-5"/>
        </w:rPr>
        <w:t>lo </w:t>
      </w:r>
      <w:r>
        <w:rPr>
          <w:spacing w:val="4"/>
        </w:rPr>
        <w:t>cual </w:t>
      </w:r>
      <w:r>
        <w:rPr/>
        <w:t>confiere al </w:t>
      </w:r>
      <w:r>
        <w:rPr>
          <w:spacing w:val="-3"/>
        </w:rPr>
        <w:t>producto </w:t>
      </w:r>
      <w:r>
        <w:rPr/>
        <w:t>peculiaridades </w:t>
      </w:r>
      <w:r>
        <w:rPr>
          <w:spacing w:val="-3"/>
        </w:rPr>
        <w:t>altamente </w:t>
      </w:r>
      <w:r>
        <w:rPr/>
        <w:t>personales. </w:t>
      </w:r>
      <w:r>
        <w:rPr>
          <w:spacing w:val="3"/>
        </w:rPr>
        <w:t>De </w:t>
      </w:r>
      <w:r>
        <w:rPr/>
        <w:t>allí que el </w:t>
      </w:r>
      <w:r>
        <w:rPr>
          <w:spacing w:val="-3"/>
        </w:rPr>
        <w:t>producto </w:t>
      </w:r>
      <w:r>
        <w:rPr/>
        <w:t>salido del taller individual o familiar sea el que reúne excelentes rasgos que </w:t>
      </w:r>
      <w:r>
        <w:rPr>
          <w:spacing w:val="-5"/>
        </w:rPr>
        <w:t>lo </w:t>
      </w:r>
      <w:r>
        <w:rPr/>
        <w:t>identifican como artesanía popular (Martínez,</w:t>
      </w:r>
      <w:r>
        <w:rPr>
          <w:spacing w:val="-32"/>
        </w:rPr>
        <w:t> </w:t>
      </w:r>
      <w:r>
        <w:rPr>
          <w:spacing w:val="2"/>
        </w:rPr>
        <w:t>1982).</w:t>
      </w:r>
    </w:p>
    <w:p>
      <w:pPr>
        <w:pStyle w:val="BodyText"/>
        <w:spacing w:before="10"/>
        <w:rPr>
          <w:sz w:val="35"/>
        </w:rPr>
      </w:pPr>
    </w:p>
    <w:p>
      <w:pPr>
        <w:pStyle w:val="BodyText"/>
        <w:spacing w:line="360" w:lineRule="auto"/>
        <w:ind w:left="116" w:right="104"/>
        <w:jc w:val="both"/>
      </w:pPr>
      <w:r>
        <w:rPr/>
        <w:t>Para </w:t>
      </w:r>
      <w:r>
        <w:rPr>
          <w:spacing w:val="-5"/>
        </w:rPr>
        <w:t>que una </w:t>
      </w:r>
      <w:r>
        <w:rPr/>
        <w:t>pieza artesanal mexicana se considere auténtica, debe proceder de </w:t>
      </w:r>
      <w:r>
        <w:rPr>
          <w:spacing w:val="-5"/>
        </w:rPr>
        <w:t>una </w:t>
      </w:r>
      <w:r>
        <w:rPr/>
        <w:t>expresión espontánea, vigorosa, festiva, conmovedora, ingenua y propia  de un pueblo que </w:t>
      </w:r>
      <w:r>
        <w:rPr>
          <w:spacing w:val="-7"/>
        </w:rPr>
        <w:t>ha </w:t>
      </w:r>
      <w:r>
        <w:rPr/>
        <w:t>heredado </w:t>
      </w:r>
      <w:r>
        <w:rPr>
          <w:spacing w:val="-5"/>
        </w:rPr>
        <w:t>la </w:t>
      </w:r>
      <w:r>
        <w:rPr/>
        <w:t>visión plástica de </w:t>
      </w:r>
      <w:r>
        <w:rPr>
          <w:spacing w:val="-5"/>
        </w:rPr>
        <w:t>sus </w:t>
      </w:r>
      <w:r>
        <w:rPr/>
        <w:t>ancestros (Marín, 1974). Conviene insistir </w:t>
      </w:r>
      <w:r>
        <w:rPr>
          <w:spacing w:val="-5"/>
        </w:rPr>
        <w:t>que </w:t>
      </w:r>
      <w:r>
        <w:rPr/>
        <w:t>tratándose de </w:t>
      </w:r>
      <w:r>
        <w:rPr>
          <w:spacing w:val="-3"/>
        </w:rPr>
        <w:t>artesanías </w:t>
      </w:r>
      <w:r>
        <w:rPr/>
        <w:t>y de </w:t>
      </w:r>
      <w:r>
        <w:rPr>
          <w:spacing w:val="-3"/>
        </w:rPr>
        <w:t>arte </w:t>
      </w:r>
      <w:r>
        <w:rPr/>
        <w:t>popular,  sobre  el  </w:t>
      </w:r>
      <w:r>
        <w:rPr>
          <w:spacing w:val="-3"/>
        </w:rPr>
        <w:t>concepto </w:t>
      </w:r>
      <w:r>
        <w:rPr/>
        <w:t>económico de productividad, que es de noción cuantitativa, </w:t>
      </w:r>
      <w:r>
        <w:rPr>
          <w:spacing w:val="-7"/>
        </w:rPr>
        <w:t>ha </w:t>
      </w:r>
      <w:r>
        <w:rPr/>
        <w:t>de prevalecer </w:t>
      </w:r>
      <w:r>
        <w:rPr>
          <w:spacing w:val="-5"/>
        </w:rPr>
        <w:t>la </w:t>
      </w:r>
      <w:r>
        <w:rPr>
          <w:spacing w:val="2"/>
        </w:rPr>
        <w:t>calidad </w:t>
      </w:r>
      <w:r>
        <w:rPr/>
        <w:t>artesanal,</w:t>
      </w:r>
      <w:r>
        <w:rPr>
          <w:spacing w:val="-50"/>
        </w:rPr>
        <w:t> </w:t>
      </w:r>
      <w:r>
        <w:rPr/>
        <w:t>más artística y cualitativa (Martínez, 1988).</w:t>
      </w:r>
    </w:p>
    <w:p>
      <w:pPr>
        <w:pStyle w:val="BodyText"/>
        <w:spacing w:before="4"/>
      </w:pPr>
    </w:p>
    <w:p>
      <w:pPr>
        <w:pStyle w:val="ListParagraph"/>
        <w:numPr>
          <w:ilvl w:val="2"/>
          <w:numId w:val="10"/>
        </w:numPr>
        <w:tabs>
          <w:tab w:pos="703" w:val="left" w:leader="none"/>
        </w:tabs>
        <w:spacing w:line="240" w:lineRule="auto" w:before="0" w:after="0"/>
        <w:ind w:left="703" w:right="0" w:hanging="586"/>
        <w:jc w:val="both"/>
        <w:rPr>
          <w:sz w:val="24"/>
        </w:rPr>
      </w:pPr>
      <w:bookmarkStart w:name="_bookmark14" w:id="24"/>
      <w:bookmarkEnd w:id="24"/>
      <w:r>
        <w:rPr/>
      </w:r>
      <w:bookmarkStart w:name="_bookmark14" w:id="25"/>
      <w:bookmarkEnd w:id="25"/>
      <w:r>
        <w:rPr>
          <w:sz w:val="24"/>
        </w:rPr>
        <w:t>F</w:t>
      </w:r>
      <w:r>
        <w:rPr>
          <w:sz w:val="24"/>
        </w:rPr>
        <w:t>ormas de producción</w:t>
      </w:r>
      <w:r>
        <w:rPr>
          <w:spacing w:val="1"/>
          <w:sz w:val="24"/>
        </w:rPr>
        <w:t> </w:t>
      </w:r>
      <w:r>
        <w:rPr>
          <w:sz w:val="24"/>
        </w:rPr>
        <w:t>artesanal</w:t>
      </w:r>
    </w:p>
    <w:p>
      <w:pPr>
        <w:pStyle w:val="BodyText"/>
        <w:spacing w:line="357" w:lineRule="auto" w:before="144"/>
        <w:ind w:left="838" w:right="118" w:hanging="361"/>
        <w:jc w:val="both"/>
      </w:pPr>
      <w:r>
        <w:rPr>
          <w:position w:val="-7"/>
        </w:rPr>
        <w:drawing>
          <wp:inline distT="0" distB="0" distL="0" distR="0">
            <wp:extent cx="133350" cy="190817"/>
            <wp:effectExtent l="0" t="0" r="0" b="0"/>
            <wp:docPr id="29" name="image2.png" descr=""/>
            <wp:cNvGraphicFramePr>
              <a:graphicFrameLocks noChangeAspect="1"/>
            </wp:cNvGraphicFramePr>
            <a:graphic>
              <a:graphicData uri="http://schemas.openxmlformats.org/drawingml/2006/picture">
                <pic:pic>
                  <pic:nvPicPr>
                    <pic:cNvPr id="30" name="image2.png"/>
                    <pic:cNvPicPr/>
                  </pic:nvPicPr>
                  <pic:blipFill>
                    <a:blip r:embed="rId9" cstate="print"/>
                    <a:stretch>
                      <a:fillRect/>
                    </a:stretch>
                  </pic:blipFill>
                  <pic:spPr>
                    <a:xfrm>
                      <a:off x="0" y="0"/>
                      <a:ext cx="133350" cy="190817"/>
                    </a:xfrm>
                    <a:prstGeom prst="rect">
                      <a:avLst/>
                    </a:prstGeom>
                  </pic:spPr>
                </pic:pic>
              </a:graphicData>
            </a:graphic>
          </wp:inline>
        </w:drawing>
      </w:r>
      <w:r>
        <w:rPr>
          <w:position w:val="-7"/>
        </w:rPr>
      </w:r>
      <w:r>
        <w:rPr>
          <w:rFonts w:ascii="Times New Roman" w:hAnsi="Times New Roman"/>
          <w:sz w:val="20"/>
        </w:rPr>
        <w:t>  </w:t>
      </w:r>
      <w:r>
        <w:rPr/>
        <w:t>Producción familiar. Se desarrolla preferentemente </w:t>
      </w:r>
      <w:r>
        <w:rPr>
          <w:spacing w:val="8"/>
        </w:rPr>
        <w:t>en </w:t>
      </w:r>
      <w:r>
        <w:rPr>
          <w:spacing w:val="-4"/>
        </w:rPr>
        <w:t>zona </w:t>
      </w:r>
      <w:r>
        <w:rPr/>
        <w:t>rural y muchas </w:t>
      </w:r>
      <w:r>
        <w:rPr>
          <w:spacing w:val="-3"/>
        </w:rPr>
        <w:t>veces </w:t>
      </w:r>
      <w:r>
        <w:rPr>
          <w:spacing w:val="8"/>
        </w:rPr>
        <w:t>en </w:t>
      </w:r>
      <w:r>
        <w:rPr/>
        <w:t>forma paralela a </w:t>
      </w:r>
      <w:r>
        <w:rPr>
          <w:spacing w:val="-5"/>
        </w:rPr>
        <w:t>la </w:t>
      </w:r>
      <w:r>
        <w:rPr/>
        <w:t>actividad agrícola y </w:t>
      </w:r>
      <w:r>
        <w:rPr>
          <w:spacing w:val="8"/>
        </w:rPr>
        <w:t>al </w:t>
      </w:r>
      <w:r>
        <w:rPr/>
        <w:t>pastoreo. El taller es el espacio </w:t>
      </w:r>
      <w:r>
        <w:rPr>
          <w:spacing w:val="-4"/>
        </w:rPr>
        <w:t>físico </w:t>
      </w:r>
      <w:r>
        <w:rPr>
          <w:spacing w:val="-3"/>
        </w:rPr>
        <w:t>donde </w:t>
      </w:r>
      <w:r>
        <w:rPr/>
        <w:t>se reúne </w:t>
      </w:r>
      <w:r>
        <w:rPr>
          <w:spacing w:val="-5"/>
        </w:rPr>
        <w:t>la </w:t>
      </w:r>
      <w:r>
        <w:rPr/>
        <w:t>familia a </w:t>
      </w:r>
      <w:r>
        <w:rPr>
          <w:spacing w:val="-3"/>
        </w:rPr>
        <w:t>realizar </w:t>
      </w:r>
      <w:r>
        <w:rPr/>
        <w:t>tareas de tipo manual, en ocasiones es un dormitorio, cocina, granero o </w:t>
      </w:r>
      <w:r>
        <w:rPr>
          <w:spacing w:val="4"/>
        </w:rPr>
        <w:t>solar. </w:t>
      </w:r>
      <w:r>
        <w:rPr/>
        <w:t>El </w:t>
      </w:r>
      <w:r>
        <w:rPr>
          <w:spacing w:val="-4"/>
        </w:rPr>
        <w:t>jefe </w:t>
      </w:r>
      <w:r>
        <w:rPr/>
        <w:t>de familia también </w:t>
      </w:r>
      <w:r>
        <w:rPr>
          <w:spacing w:val="-5"/>
        </w:rPr>
        <w:t>lo </w:t>
      </w:r>
      <w:r>
        <w:rPr/>
        <w:t>es del taller y el cónyuge, hijos o demás parientes son </w:t>
      </w:r>
      <w:r>
        <w:rPr>
          <w:spacing w:val="-3"/>
        </w:rPr>
        <w:t>los  </w:t>
      </w:r>
      <w:r>
        <w:rPr/>
        <w:t>obreros </w:t>
      </w:r>
      <w:r>
        <w:rPr>
          <w:spacing w:val="-7"/>
        </w:rPr>
        <w:t>no </w:t>
      </w:r>
      <w:r>
        <w:rPr/>
        <w:t>asalariados. El jefe enseña, diseña y dirige; </w:t>
      </w:r>
      <w:r>
        <w:rPr>
          <w:spacing w:val="-5"/>
        </w:rPr>
        <w:t>la </w:t>
      </w:r>
      <w:r>
        <w:rPr>
          <w:spacing w:val="-3"/>
        </w:rPr>
        <w:t>mujer </w:t>
      </w:r>
      <w:r>
        <w:rPr/>
        <w:t>e hijos ejecutan labores artísticas y de precisión, además acuden a ofrecer </w:t>
      </w:r>
      <w:r>
        <w:rPr>
          <w:spacing w:val="-5"/>
        </w:rPr>
        <w:t>la </w:t>
      </w:r>
      <w:r>
        <w:rPr/>
        <w:t>mercancia al centro de venta (Gama y Gómez, </w:t>
      </w:r>
      <w:r>
        <w:rPr>
          <w:spacing w:val="2"/>
        </w:rPr>
        <w:t>1993). </w:t>
      </w:r>
      <w:r>
        <w:rPr/>
        <w:t>Frecuentemente, el ingreso de </w:t>
      </w:r>
      <w:r>
        <w:rPr>
          <w:spacing w:val="-5"/>
        </w:rPr>
        <w:t>la </w:t>
      </w:r>
      <w:r>
        <w:rPr/>
        <w:t>producción artesanal es superior </w:t>
      </w:r>
      <w:r>
        <w:rPr>
          <w:spacing w:val="8"/>
        </w:rPr>
        <w:t>al </w:t>
      </w:r>
      <w:r>
        <w:rPr/>
        <w:t>agrícola. El régimen familiar de </w:t>
      </w:r>
      <w:r>
        <w:rPr>
          <w:spacing w:val="-3"/>
        </w:rPr>
        <w:t>trabajo </w:t>
      </w:r>
      <w:r>
        <w:rPr/>
        <w:t>es principalmente individual, </w:t>
      </w:r>
      <w:r>
        <w:rPr>
          <w:spacing w:val="5"/>
        </w:rPr>
        <w:t>con </w:t>
      </w:r>
      <w:r>
        <w:rPr/>
        <w:t>pocos instrumentos o herramientas sencillas. Se </w:t>
      </w:r>
      <w:r>
        <w:rPr>
          <w:spacing w:val="-3"/>
        </w:rPr>
        <w:t>presenta </w:t>
      </w:r>
      <w:r>
        <w:rPr>
          <w:spacing w:val="-5"/>
        </w:rPr>
        <w:t>una </w:t>
      </w:r>
      <w:r>
        <w:rPr/>
        <w:t>división simple del </w:t>
      </w:r>
      <w:r>
        <w:rPr>
          <w:spacing w:val="-3"/>
        </w:rPr>
        <w:t>trabajo </w:t>
      </w:r>
      <w:r>
        <w:rPr/>
        <w:t>por sexo y edad. </w:t>
      </w:r>
      <w:r>
        <w:rPr>
          <w:spacing w:val="9"/>
        </w:rPr>
        <w:t>El </w:t>
      </w:r>
      <w:r>
        <w:rPr/>
        <w:t>oficio es trasmitido dentro de </w:t>
      </w:r>
      <w:r>
        <w:rPr>
          <w:spacing w:val="-5"/>
        </w:rPr>
        <w:t>la </w:t>
      </w:r>
      <w:r>
        <w:rPr/>
        <w:t>familia y </w:t>
      </w:r>
      <w:r>
        <w:rPr>
          <w:spacing w:val="-3"/>
        </w:rPr>
        <w:t>entre </w:t>
      </w:r>
      <w:r>
        <w:rPr/>
        <w:t>familias y el </w:t>
      </w:r>
      <w:r>
        <w:rPr>
          <w:spacing w:val="-3"/>
        </w:rPr>
        <w:t>producto </w:t>
      </w:r>
      <w:r>
        <w:rPr/>
        <w:t>es elaborado </w:t>
      </w:r>
      <w:r>
        <w:rPr>
          <w:spacing w:val="8"/>
        </w:rPr>
        <w:t>en </w:t>
      </w:r>
      <w:r>
        <w:rPr>
          <w:spacing w:val="7"/>
        </w:rPr>
        <w:t>su </w:t>
      </w:r>
      <w:r>
        <w:rPr/>
        <w:t>totalidad por </w:t>
      </w:r>
      <w:r>
        <w:rPr>
          <w:spacing w:val="-5"/>
        </w:rPr>
        <w:t>la </w:t>
      </w:r>
      <w:r>
        <w:rPr/>
        <w:t>unidad familiar, desde </w:t>
      </w:r>
      <w:r>
        <w:rPr>
          <w:spacing w:val="-5"/>
        </w:rPr>
        <w:t>la </w:t>
      </w:r>
      <w:r>
        <w:rPr/>
        <w:t>recolección de </w:t>
      </w:r>
      <w:r>
        <w:rPr>
          <w:spacing w:val="-3"/>
        </w:rPr>
        <w:t>las </w:t>
      </w:r>
      <w:r>
        <w:rPr/>
        <w:t>materias primas, hasta </w:t>
      </w:r>
      <w:r>
        <w:rPr>
          <w:spacing w:val="-5"/>
        </w:rPr>
        <w:t>la </w:t>
      </w:r>
      <w:r>
        <w:rPr/>
        <w:t>terminación del producto. Se </w:t>
      </w:r>
      <w:r>
        <w:rPr>
          <w:spacing w:val="-3"/>
        </w:rPr>
        <w:t>trabaja   </w:t>
      </w:r>
      <w:r>
        <w:rPr>
          <w:spacing w:val="8"/>
        </w:rPr>
        <w:t>en  </w:t>
      </w:r>
      <w:r>
        <w:rPr/>
        <w:t>casa,  sin   horarios  rígidos,  al   </w:t>
      </w:r>
      <w:r>
        <w:rPr>
          <w:spacing w:val="-3"/>
        </w:rPr>
        <w:t>ritmo   </w:t>
      </w:r>
      <w:r>
        <w:rPr/>
        <w:t>personal,  sin </w:t>
      </w:r>
      <w:r>
        <w:rPr>
          <w:spacing w:val="34"/>
        </w:rPr>
        <w:t> </w:t>
      </w:r>
      <w:r>
        <w:rPr/>
        <w:t>mayores</w:t>
      </w:r>
    </w:p>
    <w:p>
      <w:pPr>
        <w:spacing w:after="0" w:line="357" w:lineRule="auto"/>
        <w:jc w:val="both"/>
        <w:sectPr>
          <w:pgSz w:w="12240" w:h="15840"/>
          <w:pgMar w:header="723" w:footer="0" w:top="960" w:bottom="280" w:left="1580" w:right="1580"/>
        </w:sectPr>
      </w:pPr>
    </w:p>
    <w:p>
      <w:pPr>
        <w:pStyle w:val="BodyText"/>
        <w:rPr>
          <w:sz w:val="20"/>
        </w:rPr>
      </w:pPr>
    </w:p>
    <w:p>
      <w:pPr>
        <w:pStyle w:val="BodyText"/>
        <w:rPr>
          <w:sz w:val="19"/>
        </w:rPr>
      </w:pPr>
    </w:p>
    <w:p>
      <w:pPr>
        <w:pStyle w:val="BodyText"/>
        <w:spacing w:line="362" w:lineRule="auto"/>
        <w:ind w:left="698" w:right="121"/>
        <w:jc w:val="both"/>
      </w:pPr>
      <w:r>
        <w:rPr/>
        <w:t>urgencias que las que provoca la lluvia o la necesidad de conseguir dinero. Este régimen de producción elabora objetos de autoconsumo o para la venta, sean por encargo o para el mercado. Esta forma de producción puede observarse en los tipos de familia que los antropólogos denominan “nuclear” y “extensa” (Martínez, 1982; Novelo, 1993).</w:t>
      </w:r>
    </w:p>
    <w:p>
      <w:pPr>
        <w:pStyle w:val="BodyText"/>
        <w:spacing w:line="357" w:lineRule="auto" w:before="7"/>
        <w:ind w:left="698" w:right="115" w:hanging="361"/>
        <w:jc w:val="both"/>
      </w:pPr>
      <w:r>
        <w:rPr>
          <w:position w:val="-7"/>
        </w:rPr>
        <w:drawing>
          <wp:inline distT="0" distB="0" distL="0" distR="0">
            <wp:extent cx="133350" cy="190817"/>
            <wp:effectExtent l="0" t="0" r="0" b="0"/>
            <wp:docPr id="31" name="image2.png" descr=""/>
            <wp:cNvGraphicFramePr>
              <a:graphicFrameLocks noChangeAspect="1"/>
            </wp:cNvGraphicFramePr>
            <a:graphic>
              <a:graphicData uri="http://schemas.openxmlformats.org/drawingml/2006/picture">
                <pic:pic>
                  <pic:nvPicPr>
                    <pic:cNvPr id="32" name="image2.png"/>
                    <pic:cNvPicPr/>
                  </pic:nvPicPr>
                  <pic:blipFill>
                    <a:blip r:embed="rId9" cstate="print"/>
                    <a:stretch>
                      <a:fillRect/>
                    </a:stretch>
                  </pic:blipFill>
                  <pic:spPr>
                    <a:xfrm>
                      <a:off x="0" y="0"/>
                      <a:ext cx="133350" cy="190817"/>
                    </a:xfrm>
                    <a:prstGeom prst="rect">
                      <a:avLst/>
                    </a:prstGeom>
                  </pic:spPr>
                </pic:pic>
              </a:graphicData>
            </a:graphic>
          </wp:inline>
        </w:drawing>
      </w:r>
      <w:r>
        <w:rPr>
          <w:position w:val="-7"/>
        </w:rPr>
      </w:r>
      <w:r>
        <w:rPr>
          <w:rFonts w:ascii="Times New Roman" w:hAnsi="Times New Roman"/>
          <w:sz w:val="20"/>
        </w:rPr>
        <w:t>  </w:t>
      </w:r>
      <w:r>
        <w:rPr/>
        <w:t>El taller individual. Se </w:t>
      </w:r>
      <w:r>
        <w:rPr>
          <w:spacing w:val="-3"/>
        </w:rPr>
        <w:t>puede </w:t>
      </w:r>
      <w:r>
        <w:rPr/>
        <w:t>encontrar </w:t>
      </w:r>
      <w:r>
        <w:rPr>
          <w:spacing w:val="8"/>
        </w:rPr>
        <w:t>en </w:t>
      </w:r>
      <w:r>
        <w:rPr/>
        <w:t>áreas </w:t>
      </w:r>
      <w:r>
        <w:rPr>
          <w:spacing w:val="-3"/>
        </w:rPr>
        <w:t>rurales </w:t>
      </w:r>
      <w:r>
        <w:rPr/>
        <w:t>o suburbanas, </w:t>
      </w:r>
      <w:r>
        <w:rPr>
          <w:spacing w:val="-5"/>
        </w:rPr>
        <w:t>la </w:t>
      </w:r>
      <w:r>
        <w:rPr/>
        <w:t>herramienta </w:t>
      </w:r>
      <w:r>
        <w:rPr>
          <w:spacing w:val="-5"/>
        </w:rPr>
        <w:t>le </w:t>
      </w:r>
      <w:r>
        <w:rPr/>
        <w:t>pertenece al productor, </w:t>
      </w:r>
      <w:r>
        <w:rPr>
          <w:spacing w:val="-3"/>
        </w:rPr>
        <w:t>maestro </w:t>
      </w:r>
      <w:r>
        <w:rPr>
          <w:spacing w:val="8"/>
        </w:rPr>
        <w:t>en </w:t>
      </w:r>
      <w:r>
        <w:rPr/>
        <w:t>el oficio y conoce todo el proceso artesanal, cuenta con ayuda infantil o de algún aprendiz. La producción </w:t>
      </w:r>
      <w:r>
        <w:rPr>
          <w:spacing w:val="-7"/>
        </w:rPr>
        <w:t>no </w:t>
      </w:r>
      <w:r>
        <w:rPr/>
        <w:t>se </w:t>
      </w:r>
      <w:r>
        <w:rPr>
          <w:spacing w:val="-3"/>
        </w:rPr>
        <w:t>vincula </w:t>
      </w:r>
      <w:r>
        <w:rPr/>
        <w:t>a </w:t>
      </w:r>
      <w:r>
        <w:rPr>
          <w:spacing w:val="-5"/>
        </w:rPr>
        <w:t>la </w:t>
      </w:r>
      <w:r>
        <w:rPr/>
        <w:t>situación agraria y </w:t>
      </w:r>
      <w:r>
        <w:rPr>
          <w:spacing w:val="7"/>
        </w:rPr>
        <w:t>su </w:t>
      </w:r>
      <w:r>
        <w:rPr>
          <w:spacing w:val="-3"/>
        </w:rPr>
        <w:t>dueño  </w:t>
      </w:r>
      <w:r>
        <w:rPr>
          <w:spacing w:val="-7"/>
        </w:rPr>
        <w:t>no  </w:t>
      </w:r>
      <w:r>
        <w:rPr/>
        <w:t>funciona </w:t>
      </w:r>
      <w:r>
        <w:rPr>
          <w:spacing w:val="-5"/>
        </w:rPr>
        <w:t>dentro </w:t>
      </w:r>
      <w:r>
        <w:rPr/>
        <w:t>de </w:t>
      </w:r>
      <w:r>
        <w:rPr>
          <w:spacing w:val="-5"/>
        </w:rPr>
        <w:t>una </w:t>
      </w:r>
      <w:r>
        <w:rPr/>
        <w:t>economía campesina, aunque </w:t>
      </w:r>
      <w:r>
        <w:rPr>
          <w:spacing w:val="-5"/>
        </w:rPr>
        <w:t>le </w:t>
      </w:r>
      <w:r>
        <w:rPr/>
        <w:t>afecte este entorno. Como </w:t>
      </w:r>
      <w:r>
        <w:rPr>
          <w:spacing w:val="-3"/>
        </w:rPr>
        <w:t>ejemplo </w:t>
      </w:r>
      <w:r>
        <w:rPr/>
        <w:t>se mencionan </w:t>
      </w:r>
      <w:r>
        <w:rPr>
          <w:spacing w:val="-3"/>
        </w:rPr>
        <w:t>los </w:t>
      </w:r>
      <w:r>
        <w:rPr/>
        <w:t>talleres de joyería, platería, ebanistería, talabartería, herrería, hojalatería, fundición, tallado de madera y hueso; que producen por encargo del consumidor final. La técnica individual y </w:t>
      </w:r>
      <w:r>
        <w:rPr>
          <w:spacing w:val="-5"/>
        </w:rPr>
        <w:t>la </w:t>
      </w:r>
      <w:r>
        <w:rPr>
          <w:spacing w:val="-4"/>
        </w:rPr>
        <w:t>destreza </w:t>
      </w:r>
      <w:r>
        <w:rPr>
          <w:spacing w:val="8"/>
        </w:rPr>
        <w:t>en el </w:t>
      </w:r>
      <w:r>
        <w:rPr/>
        <w:t>oficio permite a </w:t>
      </w:r>
      <w:r>
        <w:rPr>
          <w:spacing w:val="-3"/>
        </w:rPr>
        <w:t>los </w:t>
      </w:r>
      <w:r>
        <w:rPr/>
        <w:t>productores crear objetos únicos, que son reconocidos por </w:t>
      </w:r>
      <w:r>
        <w:rPr>
          <w:spacing w:val="8"/>
        </w:rPr>
        <w:t>el</w:t>
      </w:r>
      <w:r>
        <w:rPr>
          <w:spacing w:val="-49"/>
        </w:rPr>
        <w:t> </w:t>
      </w:r>
      <w:r>
        <w:rPr/>
        <w:t>estilo (Novelo, </w:t>
      </w:r>
      <w:r>
        <w:rPr>
          <w:spacing w:val="2"/>
        </w:rPr>
        <w:t>1993).</w:t>
      </w:r>
    </w:p>
    <w:p>
      <w:pPr>
        <w:pStyle w:val="BodyText"/>
        <w:spacing w:line="345" w:lineRule="auto" w:before="28"/>
        <w:ind w:left="698" w:right="110" w:hanging="361"/>
        <w:jc w:val="both"/>
      </w:pPr>
      <w:r>
        <w:rPr>
          <w:position w:val="-7"/>
        </w:rPr>
        <w:drawing>
          <wp:inline distT="0" distB="0" distL="0" distR="0">
            <wp:extent cx="133350" cy="190817"/>
            <wp:effectExtent l="0" t="0" r="0" b="0"/>
            <wp:docPr id="33" name="image2.png" descr=""/>
            <wp:cNvGraphicFramePr>
              <a:graphicFrameLocks noChangeAspect="1"/>
            </wp:cNvGraphicFramePr>
            <a:graphic>
              <a:graphicData uri="http://schemas.openxmlformats.org/drawingml/2006/picture">
                <pic:pic>
                  <pic:nvPicPr>
                    <pic:cNvPr id="34" name="image2.png"/>
                    <pic:cNvPicPr/>
                  </pic:nvPicPr>
                  <pic:blipFill>
                    <a:blip r:embed="rId9" cstate="print"/>
                    <a:stretch>
                      <a:fillRect/>
                    </a:stretch>
                  </pic:blipFill>
                  <pic:spPr>
                    <a:xfrm>
                      <a:off x="0" y="0"/>
                      <a:ext cx="133350" cy="190817"/>
                    </a:xfrm>
                    <a:prstGeom prst="rect">
                      <a:avLst/>
                    </a:prstGeom>
                  </pic:spPr>
                </pic:pic>
              </a:graphicData>
            </a:graphic>
          </wp:inline>
        </w:drawing>
      </w:r>
      <w:r>
        <w:rPr>
          <w:position w:val="-7"/>
        </w:rPr>
      </w:r>
      <w:r>
        <w:rPr>
          <w:rFonts w:ascii="Times New Roman" w:hAnsi="Times New Roman"/>
          <w:sz w:val="20"/>
        </w:rPr>
        <w:t>  </w:t>
      </w:r>
      <w:r>
        <w:rPr/>
        <w:t>El pequeño taller </w:t>
      </w:r>
      <w:r>
        <w:rPr>
          <w:spacing w:val="5"/>
        </w:rPr>
        <w:t>con </w:t>
      </w:r>
      <w:r>
        <w:rPr/>
        <w:t>obreros. Esta </w:t>
      </w:r>
      <w:r>
        <w:rPr>
          <w:spacing w:val="-4"/>
        </w:rPr>
        <w:t>forma</w:t>
      </w:r>
      <w:r>
        <w:rPr>
          <w:spacing w:val="58"/>
        </w:rPr>
        <w:t> </w:t>
      </w:r>
      <w:r>
        <w:rPr/>
        <w:t>de producción organiza </w:t>
      </w:r>
      <w:r>
        <w:rPr>
          <w:spacing w:val="4"/>
        </w:rPr>
        <w:t>la </w:t>
      </w:r>
      <w:r>
        <w:rPr/>
        <w:t>actividad añadiendo más fuerza de trabajo a </w:t>
      </w:r>
      <w:r>
        <w:rPr>
          <w:spacing w:val="-5"/>
        </w:rPr>
        <w:t>la </w:t>
      </w:r>
      <w:r>
        <w:rPr/>
        <w:t>producción. </w:t>
      </w:r>
      <w:r>
        <w:rPr>
          <w:spacing w:val="9"/>
        </w:rPr>
        <w:t>El </w:t>
      </w:r>
      <w:r>
        <w:rPr/>
        <w:t>artesano se </w:t>
      </w:r>
      <w:r>
        <w:rPr>
          <w:spacing w:val="-3"/>
        </w:rPr>
        <w:t>ocupa </w:t>
      </w:r>
      <w:r>
        <w:rPr/>
        <w:t>de buena parte de </w:t>
      </w:r>
      <w:r>
        <w:rPr>
          <w:spacing w:val="-3"/>
        </w:rPr>
        <w:t>las </w:t>
      </w:r>
      <w:r>
        <w:rPr/>
        <w:t>fases del proceso, </w:t>
      </w:r>
      <w:r>
        <w:rPr>
          <w:spacing w:val="-3"/>
        </w:rPr>
        <w:t>las </w:t>
      </w:r>
      <w:r>
        <w:rPr/>
        <w:t>de </w:t>
      </w:r>
      <w:r>
        <w:rPr>
          <w:spacing w:val="2"/>
        </w:rPr>
        <w:t>orden </w:t>
      </w:r>
      <w:r>
        <w:rPr/>
        <w:t>artístico y comercial,</w:t>
      </w:r>
      <w:r>
        <w:rPr>
          <w:spacing w:val="14"/>
        </w:rPr>
        <w:t> </w:t>
      </w:r>
      <w:r>
        <w:rPr/>
        <w:t>pero</w:t>
      </w:r>
      <w:r>
        <w:rPr>
          <w:spacing w:val="22"/>
        </w:rPr>
        <w:t> </w:t>
      </w:r>
      <w:r>
        <w:rPr>
          <w:spacing w:val="-4"/>
        </w:rPr>
        <w:t>cuenta</w:t>
      </w:r>
      <w:r>
        <w:rPr>
          <w:spacing w:val="22"/>
        </w:rPr>
        <w:t> </w:t>
      </w:r>
      <w:r>
        <w:rPr>
          <w:spacing w:val="5"/>
        </w:rPr>
        <w:t>con</w:t>
      </w:r>
      <w:r>
        <w:rPr>
          <w:spacing w:val="8"/>
        </w:rPr>
        <w:t> </w:t>
      </w:r>
      <w:r>
        <w:rPr>
          <w:spacing w:val="-5"/>
        </w:rPr>
        <w:t>la</w:t>
      </w:r>
      <w:r>
        <w:rPr>
          <w:spacing w:val="22"/>
        </w:rPr>
        <w:t> </w:t>
      </w:r>
      <w:r>
        <w:rPr>
          <w:spacing w:val="-3"/>
        </w:rPr>
        <w:t>ayuda</w:t>
      </w:r>
      <w:r>
        <w:rPr>
          <w:spacing w:val="22"/>
        </w:rPr>
        <w:t> </w:t>
      </w:r>
      <w:r>
        <w:rPr/>
        <w:t>de</w:t>
      </w:r>
      <w:r>
        <w:rPr>
          <w:spacing w:val="22"/>
        </w:rPr>
        <w:t> </w:t>
      </w:r>
      <w:r>
        <w:rPr/>
        <w:t>asalariados.</w:t>
      </w:r>
      <w:r>
        <w:rPr>
          <w:spacing w:val="14"/>
        </w:rPr>
        <w:t> </w:t>
      </w:r>
      <w:r>
        <w:rPr/>
        <w:t>El</w:t>
      </w:r>
      <w:r>
        <w:rPr>
          <w:spacing w:val="12"/>
        </w:rPr>
        <w:t> </w:t>
      </w:r>
      <w:r>
        <w:rPr/>
        <w:t>proceso</w:t>
      </w:r>
      <w:r>
        <w:rPr>
          <w:spacing w:val="22"/>
        </w:rPr>
        <w:t> </w:t>
      </w:r>
      <w:r>
        <w:rPr>
          <w:spacing w:val="-5"/>
        </w:rPr>
        <w:t>lo</w:t>
      </w:r>
      <w:r>
        <w:rPr>
          <w:spacing w:val="22"/>
        </w:rPr>
        <w:t> </w:t>
      </w:r>
      <w:r>
        <w:rPr/>
        <w:t>dirige</w:t>
      </w:r>
      <w:r>
        <w:rPr>
          <w:spacing w:val="22"/>
        </w:rPr>
        <w:t> </w:t>
      </w:r>
      <w:r>
        <w:rPr/>
        <w:t>el</w:t>
      </w:r>
    </w:p>
    <w:p>
      <w:pPr>
        <w:pStyle w:val="BodyText"/>
        <w:spacing w:line="362" w:lineRule="auto" w:before="26"/>
        <w:ind w:left="698" w:right="110"/>
        <w:jc w:val="both"/>
      </w:pPr>
      <w:r>
        <w:rPr>
          <w:spacing w:val="-3"/>
        </w:rPr>
        <w:t>dueño </w:t>
      </w:r>
      <w:r>
        <w:rPr/>
        <w:t>del taller </w:t>
      </w:r>
      <w:r>
        <w:rPr>
          <w:spacing w:val="-5"/>
        </w:rPr>
        <w:t>que </w:t>
      </w:r>
      <w:r>
        <w:rPr/>
        <w:t>participa con el trabajo propio, es el </w:t>
      </w:r>
      <w:r>
        <w:rPr>
          <w:spacing w:val="-3"/>
        </w:rPr>
        <w:t>maestro </w:t>
      </w:r>
      <w:r>
        <w:rPr/>
        <w:t>del oficio </w:t>
      </w:r>
      <w:r>
        <w:rPr>
          <w:spacing w:val="-5"/>
        </w:rPr>
        <w:t>que </w:t>
      </w:r>
      <w:r>
        <w:rPr>
          <w:spacing w:val="-3"/>
        </w:rPr>
        <w:t>reparte trabajo </w:t>
      </w:r>
      <w:r>
        <w:rPr/>
        <w:t>a </w:t>
      </w:r>
      <w:r>
        <w:rPr>
          <w:spacing w:val="-3"/>
        </w:rPr>
        <w:t>los </w:t>
      </w:r>
      <w:r>
        <w:rPr/>
        <w:t>obreros que ganan por jornal o a destajo. Quienes participan </w:t>
      </w:r>
      <w:r>
        <w:rPr>
          <w:spacing w:val="8"/>
        </w:rPr>
        <w:t>en </w:t>
      </w:r>
      <w:r>
        <w:rPr>
          <w:spacing w:val="-5"/>
        </w:rPr>
        <w:t>la </w:t>
      </w:r>
      <w:r>
        <w:rPr/>
        <w:t>producción </w:t>
      </w:r>
      <w:r>
        <w:rPr>
          <w:spacing w:val="2"/>
        </w:rPr>
        <w:t>elaboran </w:t>
      </w:r>
      <w:r>
        <w:rPr>
          <w:spacing w:val="-3"/>
        </w:rPr>
        <w:t>los </w:t>
      </w:r>
      <w:r>
        <w:rPr/>
        <w:t>productos </w:t>
      </w:r>
      <w:r>
        <w:rPr>
          <w:spacing w:val="8"/>
        </w:rPr>
        <w:t>en </w:t>
      </w:r>
      <w:r>
        <w:rPr>
          <w:spacing w:val="7"/>
        </w:rPr>
        <w:t>su </w:t>
      </w:r>
      <w:r>
        <w:rPr/>
        <w:t>totalidad. A esta organización se </w:t>
      </w:r>
      <w:r>
        <w:rPr>
          <w:spacing w:val="-5"/>
        </w:rPr>
        <w:t>le </w:t>
      </w:r>
      <w:r>
        <w:rPr/>
        <w:t>puede definir como </w:t>
      </w:r>
      <w:r>
        <w:rPr>
          <w:spacing w:val="-7"/>
        </w:rPr>
        <w:t>un </w:t>
      </w:r>
      <w:r>
        <w:rPr/>
        <w:t>pequeño taller capitalista e n base a </w:t>
      </w:r>
      <w:r>
        <w:rPr>
          <w:spacing w:val="-3"/>
        </w:rPr>
        <w:t>las </w:t>
      </w:r>
      <w:r>
        <w:rPr/>
        <w:t>relaciones patrón–asalariado. Esta organización del </w:t>
      </w:r>
      <w:r>
        <w:rPr>
          <w:spacing w:val="-3"/>
        </w:rPr>
        <w:t>trabajo </w:t>
      </w:r>
      <w:r>
        <w:rPr/>
        <w:t>es  típica en </w:t>
      </w:r>
      <w:r>
        <w:rPr>
          <w:spacing w:val="-5"/>
        </w:rPr>
        <w:t>la </w:t>
      </w:r>
      <w:r>
        <w:rPr/>
        <w:t>producción de alfarería, cestería, prendas de </w:t>
      </w:r>
      <w:r>
        <w:rPr>
          <w:spacing w:val="-4"/>
        </w:rPr>
        <w:t>vestir, </w:t>
      </w:r>
      <w:r>
        <w:rPr/>
        <w:t>tejidos, bordados, pirotecnia y pintura </w:t>
      </w:r>
      <w:r>
        <w:rPr>
          <w:spacing w:val="8"/>
        </w:rPr>
        <w:t>en</w:t>
      </w:r>
      <w:r>
        <w:rPr>
          <w:spacing w:val="-46"/>
        </w:rPr>
        <w:t> </w:t>
      </w:r>
      <w:r>
        <w:rPr/>
        <w:t>papel </w:t>
      </w:r>
      <w:r>
        <w:rPr>
          <w:spacing w:val="-3"/>
        </w:rPr>
        <w:t>amate </w:t>
      </w:r>
      <w:r>
        <w:rPr/>
        <w:t>(Martínez, 1982; Novelo, </w:t>
      </w:r>
      <w:r>
        <w:rPr>
          <w:spacing w:val="2"/>
        </w:rPr>
        <w:t>1993).</w:t>
      </w:r>
    </w:p>
    <w:p>
      <w:pPr>
        <w:pStyle w:val="BodyText"/>
        <w:spacing w:line="355" w:lineRule="auto" w:before="7"/>
        <w:ind w:left="698" w:right="119" w:hanging="361"/>
        <w:jc w:val="both"/>
      </w:pPr>
      <w:r>
        <w:rPr>
          <w:position w:val="-7"/>
        </w:rPr>
        <w:drawing>
          <wp:inline distT="0" distB="0" distL="0" distR="0">
            <wp:extent cx="133350" cy="190817"/>
            <wp:effectExtent l="0" t="0" r="0" b="0"/>
            <wp:docPr id="35" name="image2.png" descr=""/>
            <wp:cNvGraphicFramePr>
              <a:graphicFrameLocks noChangeAspect="1"/>
            </wp:cNvGraphicFramePr>
            <a:graphic>
              <a:graphicData uri="http://schemas.openxmlformats.org/drawingml/2006/picture">
                <pic:pic>
                  <pic:nvPicPr>
                    <pic:cNvPr id="36" name="image2.png"/>
                    <pic:cNvPicPr/>
                  </pic:nvPicPr>
                  <pic:blipFill>
                    <a:blip r:embed="rId9" cstate="print"/>
                    <a:stretch>
                      <a:fillRect/>
                    </a:stretch>
                  </pic:blipFill>
                  <pic:spPr>
                    <a:xfrm>
                      <a:off x="0" y="0"/>
                      <a:ext cx="133350" cy="190817"/>
                    </a:xfrm>
                    <a:prstGeom prst="rect">
                      <a:avLst/>
                    </a:prstGeom>
                  </pic:spPr>
                </pic:pic>
              </a:graphicData>
            </a:graphic>
          </wp:inline>
        </w:drawing>
      </w:r>
      <w:r>
        <w:rPr>
          <w:position w:val="-7"/>
        </w:rPr>
      </w:r>
      <w:r>
        <w:rPr>
          <w:rFonts w:ascii="Times New Roman" w:hAnsi="Times New Roman"/>
          <w:sz w:val="20"/>
        </w:rPr>
        <w:t>  </w:t>
      </w:r>
      <w:r>
        <w:rPr/>
        <w:t>La manufactura. </w:t>
      </w:r>
      <w:r>
        <w:rPr>
          <w:spacing w:val="-3"/>
        </w:rPr>
        <w:t>Cuenta </w:t>
      </w:r>
      <w:r>
        <w:rPr>
          <w:spacing w:val="2"/>
        </w:rPr>
        <w:t>con </w:t>
      </w:r>
      <w:r>
        <w:rPr/>
        <w:t>capital de cierta importancia, posee buena organización interna, instalaciones adecuadas y otros elementos técnicos y artísticos </w:t>
      </w:r>
      <w:r>
        <w:rPr>
          <w:spacing w:val="-5"/>
        </w:rPr>
        <w:t>que le </w:t>
      </w:r>
      <w:r>
        <w:rPr/>
        <w:t>aseguran </w:t>
      </w:r>
      <w:r>
        <w:rPr>
          <w:spacing w:val="-5"/>
        </w:rPr>
        <w:t>una </w:t>
      </w:r>
      <w:r>
        <w:rPr/>
        <w:t>producción de mediano a </w:t>
      </w:r>
      <w:r>
        <w:rPr>
          <w:spacing w:val="-4"/>
        </w:rPr>
        <w:t>alto </w:t>
      </w:r>
      <w:r>
        <w:rPr/>
        <w:t>volumen. </w:t>
      </w:r>
      <w:r>
        <w:rPr>
          <w:spacing w:val="2"/>
        </w:rPr>
        <w:t>Esta </w:t>
      </w:r>
      <w:r>
        <w:rPr>
          <w:spacing w:val="-4"/>
        </w:rPr>
        <w:t>forma </w:t>
      </w:r>
      <w:r>
        <w:rPr/>
        <w:t>de producción presenta </w:t>
      </w:r>
      <w:r>
        <w:rPr>
          <w:spacing w:val="-5"/>
        </w:rPr>
        <w:t>una </w:t>
      </w:r>
      <w:r>
        <w:rPr/>
        <w:t>organización del trabajo </w:t>
      </w:r>
      <w:r>
        <w:rPr>
          <w:spacing w:val="-5"/>
        </w:rPr>
        <w:t>que </w:t>
      </w:r>
      <w:r>
        <w:rPr/>
        <w:t>reúne en </w:t>
      </w:r>
      <w:r>
        <w:rPr>
          <w:spacing w:val="-7"/>
        </w:rPr>
        <w:t>un </w:t>
      </w:r>
      <w:r>
        <w:rPr/>
        <w:t>mismo taller a obreros  especialistas en operaciones parciales  del </w:t>
      </w:r>
      <w:r>
        <w:rPr>
          <w:spacing w:val="19"/>
        </w:rPr>
        <w:t> </w:t>
      </w:r>
      <w:r>
        <w:rPr/>
        <w:t>proceso</w:t>
      </w:r>
    </w:p>
    <w:p>
      <w:pPr>
        <w:spacing w:after="0" w:line="355" w:lineRule="auto"/>
        <w:jc w:val="both"/>
        <w:sectPr>
          <w:pgSz w:w="12240" w:h="15840"/>
          <w:pgMar w:header="723" w:footer="0" w:top="960" w:bottom="280" w:left="1720" w:right="1580"/>
        </w:sectPr>
      </w:pPr>
    </w:p>
    <w:p>
      <w:pPr>
        <w:pStyle w:val="BodyText"/>
        <w:rPr>
          <w:sz w:val="20"/>
        </w:rPr>
      </w:pPr>
    </w:p>
    <w:p>
      <w:pPr>
        <w:pStyle w:val="BodyText"/>
        <w:rPr>
          <w:sz w:val="19"/>
        </w:rPr>
      </w:pPr>
    </w:p>
    <w:p>
      <w:pPr>
        <w:pStyle w:val="BodyText"/>
        <w:spacing w:line="362" w:lineRule="auto"/>
        <w:ind w:left="838" w:right="123"/>
        <w:jc w:val="both"/>
      </w:pPr>
      <w:r>
        <w:rPr/>
        <w:t>del trabajo. Se desarrolló históricamente a partir </w:t>
      </w:r>
      <w:r>
        <w:rPr>
          <w:spacing w:val="5"/>
        </w:rPr>
        <w:t>del </w:t>
      </w:r>
      <w:r>
        <w:rPr/>
        <w:t>taller artesanal y se considera un estadio previo a </w:t>
      </w:r>
      <w:r>
        <w:rPr>
          <w:spacing w:val="-5"/>
        </w:rPr>
        <w:t>la </w:t>
      </w:r>
      <w:r>
        <w:rPr/>
        <w:t>fabrica mecanizada, tiene como característica </w:t>
      </w:r>
      <w:r>
        <w:rPr>
          <w:spacing w:val="-5"/>
        </w:rPr>
        <w:t>la </w:t>
      </w:r>
      <w:r>
        <w:rPr/>
        <w:t>cooperación basada en </w:t>
      </w:r>
      <w:r>
        <w:rPr>
          <w:spacing w:val="-5"/>
        </w:rPr>
        <w:t>la </w:t>
      </w:r>
      <w:r>
        <w:rPr/>
        <w:t>división </w:t>
      </w:r>
      <w:r>
        <w:rPr>
          <w:spacing w:val="5"/>
        </w:rPr>
        <w:t>del </w:t>
      </w:r>
      <w:r>
        <w:rPr>
          <w:spacing w:val="-3"/>
        </w:rPr>
        <w:t>trabajo </w:t>
      </w:r>
      <w:r>
        <w:rPr/>
        <w:t>fraccionado, aunque </w:t>
      </w:r>
      <w:r>
        <w:rPr>
          <w:spacing w:val="-3"/>
        </w:rPr>
        <w:t>conserva </w:t>
      </w:r>
      <w:r>
        <w:rPr>
          <w:spacing w:val="7"/>
        </w:rPr>
        <w:t>su </w:t>
      </w:r>
      <w:r>
        <w:rPr/>
        <w:t>carácter </w:t>
      </w:r>
      <w:r>
        <w:rPr>
          <w:spacing w:val="2"/>
        </w:rPr>
        <w:t>manual </w:t>
      </w:r>
      <w:r>
        <w:rPr/>
        <w:t>y el oficio sigue siendo </w:t>
      </w:r>
      <w:r>
        <w:rPr>
          <w:spacing w:val="-5"/>
        </w:rPr>
        <w:t>la </w:t>
      </w:r>
      <w:r>
        <w:rPr/>
        <w:t>base del proceso productivo, aquí </w:t>
      </w:r>
      <w:r>
        <w:rPr>
          <w:spacing w:val="8"/>
        </w:rPr>
        <w:t>en </w:t>
      </w:r>
      <w:r>
        <w:rPr>
          <w:spacing w:val="-3"/>
        </w:rPr>
        <w:t>las </w:t>
      </w:r>
      <w:r>
        <w:rPr/>
        <w:t>manos de obreros asalariados. Entre </w:t>
      </w:r>
      <w:r>
        <w:rPr>
          <w:spacing w:val="-3"/>
        </w:rPr>
        <w:t>los ejemplos </w:t>
      </w:r>
      <w:r>
        <w:rPr/>
        <w:t>de este tipo de unidades de producción se mencionan: manufactura de vidrio soplado, de tejido, de cerámica, de </w:t>
      </w:r>
      <w:r>
        <w:rPr>
          <w:spacing w:val="-3"/>
        </w:rPr>
        <w:t>confección </w:t>
      </w:r>
      <w:r>
        <w:rPr/>
        <w:t>de ropa y calzado (Martínez, 1982; Novelo,</w:t>
      </w:r>
      <w:r>
        <w:rPr>
          <w:spacing w:val="-38"/>
        </w:rPr>
        <w:t> </w:t>
      </w:r>
      <w:r>
        <w:rPr>
          <w:spacing w:val="2"/>
        </w:rPr>
        <w:t>1993).</w:t>
      </w:r>
    </w:p>
    <w:p>
      <w:pPr>
        <w:pStyle w:val="BodyText"/>
        <w:spacing w:before="10"/>
        <w:rPr>
          <w:sz w:val="35"/>
        </w:rPr>
      </w:pPr>
    </w:p>
    <w:p>
      <w:pPr>
        <w:pStyle w:val="ListParagraph"/>
        <w:numPr>
          <w:ilvl w:val="2"/>
          <w:numId w:val="10"/>
        </w:numPr>
        <w:tabs>
          <w:tab w:pos="703" w:val="left" w:leader="none"/>
        </w:tabs>
        <w:spacing w:line="240" w:lineRule="auto" w:before="0" w:after="0"/>
        <w:ind w:left="703" w:right="0" w:hanging="586"/>
        <w:jc w:val="both"/>
        <w:rPr>
          <w:sz w:val="24"/>
        </w:rPr>
      </w:pPr>
      <w:bookmarkStart w:name="_bookmark15" w:id="26"/>
      <w:bookmarkEnd w:id="26"/>
      <w:r>
        <w:rPr/>
      </w:r>
      <w:bookmarkStart w:name="_bookmark15" w:id="27"/>
      <w:bookmarkEnd w:id="27"/>
      <w:r>
        <w:rPr>
          <w:sz w:val="24"/>
        </w:rPr>
        <w:t>D</w:t>
      </w:r>
      <w:r>
        <w:rPr>
          <w:sz w:val="24"/>
        </w:rPr>
        <w:t>ivisión del </w:t>
      </w:r>
      <w:r>
        <w:rPr>
          <w:spacing w:val="-3"/>
          <w:sz w:val="24"/>
        </w:rPr>
        <w:t>trabajo</w:t>
      </w:r>
      <w:r>
        <w:rPr>
          <w:spacing w:val="21"/>
          <w:sz w:val="24"/>
        </w:rPr>
        <w:t> </w:t>
      </w:r>
      <w:r>
        <w:rPr>
          <w:sz w:val="24"/>
        </w:rPr>
        <w:t>artesanal</w:t>
      </w:r>
    </w:p>
    <w:p>
      <w:pPr>
        <w:pStyle w:val="BodyText"/>
        <w:spacing w:line="360" w:lineRule="auto" w:before="129"/>
        <w:ind w:left="116" w:right="118"/>
        <w:jc w:val="both"/>
      </w:pPr>
      <w:r>
        <w:rPr/>
        <w:t>En el </w:t>
      </w:r>
      <w:r>
        <w:rPr>
          <w:spacing w:val="-3"/>
        </w:rPr>
        <w:t>trabajo </w:t>
      </w:r>
      <w:r>
        <w:rPr/>
        <w:t>artesanal, todos contribuyen </w:t>
      </w:r>
      <w:r>
        <w:rPr>
          <w:spacing w:val="8"/>
        </w:rPr>
        <w:t>en </w:t>
      </w:r>
      <w:r>
        <w:rPr/>
        <w:t>diferentes aspectos del proceso de transformación sin seguir estrictamente lineamientos rígidos. Existen ciertas actividades propias de cada sexo: </w:t>
      </w:r>
      <w:r>
        <w:rPr>
          <w:spacing w:val="8"/>
        </w:rPr>
        <w:t>en </w:t>
      </w:r>
      <w:r>
        <w:rPr/>
        <w:t>algunas artesanías, como el tejido y bordado, solo participan </w:t>
      </w:r>
      <w:r>
        <w:rPr>
          <w:spacing w:val="-3"/>
        </w:rPr>
        <w:t>mujeres; </w:t>
      </w:r>
      <w:r>
        <w:rPr>
          <w:spacing w:val="8"/>
        </w:rPr>
        <w:t>en </w:t>
      </w:r>
      <w:r>
        <w:rPr>
          <w:spacing w:val="-5"/>
        </w:rPr>
        <w:t>la </w:t>
      </w:r>
      <w:r>
        <w:rPr/>
        <w:t>cestería, tanto el hombre como </w:t>
      </w:r>
      <w:r>
        <w:rPr>
          <w:spacing w:val="-5"/>
        </w:rPr>
        <w:t>la </w:t>
      </w:r>
      <w:r>
        <w:rPr>
          <w:spacing w:val="-3"/>
        </w:rPr>
        <w:t>mujer </w:t>
      </w:r>
      <w:r>
        <w:rPr/>
        <w:t>desempeñan todas </w:t>
      </w:r>
      <w:r>
        <w:rPr>
          <w:spacing w:val="-3"/>
        </w:rPr>
        <w:t>las </w:t>
      </w:r>
      <w:r>
        <w:rPr/>
        <w:t>actividades del proceso productivo (Medina y </w:t>
      </w:r>
      <w:r>
        <w:rPr>
          <w:spacing w:val="-3"/>
        </w:rPr>
        <w:t>Quezada, </w:t>
      </w:r>
      <w:r>
        <w:rPr/>
        <w:t>1975). La recolección de materiales </w:t>
      </w:r>
      <w:r>
        <w:rPr>
          <w:spacing w:val="-5"/>
        </w:rPr>
        <w:t>la </w:t>
      </w:r>
      <w:r>
        <w:rPr/>
        <w:t>hacen </w:t>
      </w:r>
      <w:r>
        <w:rPr>
          <w:spacing w:val="-3"/>
        </w:rPr>
        <w:t>los hombres, </w:t>
      </w:r>
      <w:r>
        <w:rPr>
          <w:spacing w:val="-4"/>
        </w:rPr>
        <w:t>ta </w:t>
      </w:r>
      <w:r>
        <w:rPr>
          <w:spacing w:val="-7"/>
        </w:rPr>
        <w:t>nto </w:t>
      </w:r>
      <w:r>
        <w:rPr/>
        <w:t>adolescentes como adultos. Las </w:t>
      </w:r>
      <w:r>
        <w:rPr>
          <w:spacing w:val="-3"/>
        </w:rPr>
        <w:t>mujeres </w:t>
      </w:r>
      <w:r>
        <w:rPr>
          <w:spacing w:val="-7"/>
        </w:rPr>
        <w:t>no </w:t>
      </w:r>
      <w:r>
        <w:rPr/>
        <w:t>elaboran </w:t>
      </w:r>
      <w:r>
        <w:rPr>
          <w:spacing w:val="-3"/>
        </w:rPr>
        <w:t>cestería </w:t>
      </w:r>
      <w:r>
        <w:rPr/>
        <w:t>rústica, pero sí cestería fina </w:t>
      </w:r>
      <w:r>
        <w:rPr>
          <w:spacing w:val="-3"/>
        </w:rPr>
        <w:t>(Gámez, </w:t>
      </w:r>
      <w:r>
        <w:rPr/>
        <w:t>1999). En Tzintzuntzán, Michoacán; es tradicional que </w:t>
      </w:r>
      <w:r>
        <w:rPr>
          <w:spacing w:val="8"/>
        </w:rPr>
        <w:t>el </w:t>
      </w:r>
      <w:r>
        <w:rPr/>
        <w:t>hombre desempeñe </w:t>
      </w:r>
      <w:r>
        <w:rPr>
          <w:spacing w:val="-3"/>
        </w:rPr>
        <w:t>las </w:t>
      </w:r>
      <w:r>
        <w:rPr/>
        <w:t>etapas pesadas y peligrosas </w:t>
      </w:r>
      <w:r>
        <w:rPr>
          <w:spacing w:val="-3"/>
        </w:rPr>
        <w:t>(Martínez, </w:t>
      </w:r>
      <w:r>
        <w:rPr/>
        <w:t>1982). Al igual que toda labor femenina, el bordado y el urdido </w:t>
      </w:r>
      <w:r>
        <w:rPr>
          <w:spacing w:val="-7"/>
        </w:rPr>
        <w:t>no </w:t>
      </w:r>
      <w:r>
        <w:rPr/>
        <w:t>se consideran trabajo, para </w:t>
      </w:r>
      <w:r>
        <w:rPr>
          <w:spacing w:val="-3"/>
        </w:rPr>
        <w:t>las mujeres </w:t>
      </w:r>
      <w:r>
        <w:rPr/>
        <w:t>es un placer inventar diseños, combinar colores e </w:t>
      </w:r>
      <w:r>
        <w:rPr>
          <w:spacing w:val="-4"/>
        </w:rPr>
        <w:t>hilos </w:t>
      </w:r>
      <w:r>
        <w:rPr/>
        <w:t>en </w:t>
      </w:r>
      <w:r>
        <w:rPr>
          <w:spacing w:val="-3"/>
        </w:rPr>
        <w:t>los </w:t>
      </w:r>
      <w:r>
        <w:rPr/>
        <w:t>bordados, dibujar huipiles. Los objetos creados </w:t>
      </w:r>
      <w:r>
        <w:rPr>
          <w:spacing w:val="5"/>
        </w:rPr>
        <w:t>son </w:t>
      </w:r>
      <w:r>
        <w:rPr>
          <w:spacing w:val="-3"/>
        </w:rPr>
        <w:t>parte </w:t>
      </w:r>
      <w:r>
        <w:rPr/>
        <w:t>de </w:t>
      </w:r>
      <w:r>
        <w:rPr>
          <w:spacing w:val="-3"/>
        </w:rPr>
        <w:t>las </w:t>
      </w:r>
      <w:r>
        <w:rPr/>
        <w:t>bordadoras y urdidoras, </w:t>
      </w:r>
      <w:r>
        <w:rPr>
          <w:spacing w:val="8"/>
        </w:rPr>
        <w:t>en </w:t>
      </w:r>
      <w:r>
        <w:rPr/>
        <w:t>cada </w:t>
      </w:r>
      <w:r>
        <w:rPr>
          <w:spacing w:val="-2"/>
        </w:rPr>
        <w:t>pedazo </w:t>
      </w:r>
      <w:r>
        <w:rPr/>
        <w:t>de ellos </w:t>
      </w:r>
      <w:r>
        <w:rPr>
          <w:spacing w:val="-8"/>
        </w:rPr>
        <w:t>va </w:t>
      </w:r>
      <w:r>
        <w:rPr>
          <w:spacing w:val="-5"/>
        </w:rPr>
        <w:t>la </w:t>
      </w:r>
      <w:r>
        <w:rPr/>
        <w:t>imaginación, </w:t>
      </w:r>
      <w:r>
        <w:rPr>
          <w:spacing w:val="8"/>
        </w:rPr>
        <w:t>el </w:t>
      </w:r>
      <w:r>
        <w:rPr/>
        <w:t>arte, </w:t>
      </w:r>
      <w:r>
        <w:rPr>
          <w:spacing w:val="-5"/>
        </w:rPr>
        <w:t>la </w:t>
      </w:r>
      <w:r>
        <w:rPr/>
        <w:t>cultura y </w:t>
      </w:r>
      <w:r>
        <w:rPr>
          <w:spacing w:val="-5"/>
        </w:rPr>
        <w:t>la </w:t>
      </w:r>
      <w:r>
        <w:rPr/>
        <w:t>identidad del grupo (Vallarta,</w:t>
      </w:r>
      <w:r>
        <w:rPr>
          <w:spacing w:val="-17"/>
        </w:rPr>
        <w:t> </w:t>
      </w:r>
      <w:r>
        <w:rPr/>
        <w:t>1985).</w:t>
      </w:r>
    </w:p>
    <w:p>
      <w:pPr>
        <w:pStyle w:val="BodyText"/>
        <w:spacing w:before="8"/>
        <w:rPr>
          <w:sz w:val="21"/>
        </w:rPr>
      </w:pPr>
    </w:p>
    <w:p>
      <w:pPr>
        <w:pStyle w:val="BodyText"/>
        <w:spacing w:before="1"/>
        <w:ind w:left="3721"/>
      </w:pPr>
      <w:bookmarkStart w:name="_bookmark16" w:id="28"/>
      <w:bookmarkEnd w:id="28"/>
      <w:r>
        <w:rPr/>
      </w:r>
      <w:r>
        <w:rPr/>
        <w:t>2.6 El Artesano</w:t>
      </w:r>
    </w:p>
    <w:p>
      <w:pPr>
        <w:pStyle w:val="BodyText"/>
      </w:pPr>
    </w:p>
    <w:p>
      <w:pPr>
        <w:pStyle w:val="BodyText"/>
        <w:spacing w:line="360" w:lineRule="auto" w:before="199"/>
        <w:ind w:left="116" w:right="116"/>
        <w:jc w:val="both"/>
      </w:pPr>
      <w:r>
        <w:rPr/>
        <w:t>El </w:t>
      </w:r>
      <w:r>
        <w:rPr>
          <w:spacing w:val="-3"/>
        </w:rPr>
        <w:t>artesano </w:t>
      </w:r>
      <w:r>
        <w:rPr/>
        <w:t>mexicano </w:t>
      </w:r>
      <w:r>
        <w:rPr>
          <w:spacing w:val="-7"/>
        </w:rPr>
        <w:t>no </w:t>
      </w:r>
      <w:r>
        <w:rPr/>
        <w:t>es un </w:t>
      </w:r>
      <w:r>
        <w:rPr>
          <w:spacing w:val="-3"/>
        </w:rPr>
        <w:t>mero </w:t>
      </w:r>
      <w:r>
        <w:rPr/>
        <w:t>copista, es </w:t>
      </w:r>
      <w:r>
        <w:rPr>
          <w:spacing w:val="-7"/>
        </w:rPr>
        <w:t>un </w:t>
      </w:r>
      <w:r>
        <w:rPr/>
        <w:t>ser que </w:t>
      </w:r>
      <w:r>
        <w:rPr>
          <w:spacing w:val="-3"/>
        </w:rPr>
        <w:t>tiene </w:t>
      </w:r>
      <w:r>
        <w:rPr/>
        <w:t>capacidad </w:t>
      </w:r>
      <w:r>
        <w:rPr>
          <w:spacing w:val="-7"/>
        </w:rPr>
        <w:t>de </w:t>
      </w:r>
      <w:r>
        <w:rPr/>
        <w:t>crear y recrear, a </w:t>
      </w:r>
      <w:r>
        <w:rPr>
          <w:spacing w:val="-5"/>
        </w:rPr>
        <w:t>lo </w:t>
      </w:r>
      <w:r>
        <w:rPr>
          <w:spacing w:val="-3"/>
        </w:rPr>
        <w:t>largo </w:t>
      </w:r>
      <w:r>
        <w:rPr/>
        <w:t>de </w:t>
      </w:r>
      <w:r>
        <w:rPr>
          <w:spacing w:val="-3"/>
        </w:rPr>
        <w:t>los </w:t>
      </w:r>
      <w:r>
        <w:rPr/>
        <w:t>años </w:t>
      </w:r>
      <w:r>
        <w:rPr>
          <w:spacing w:val="-8"/>
        </w:rPr>
        <w:t>va </w:t>
      </w:r>
      <w:r>
        <w:rPr/>
        <w:t>incorporando </w:t>
      </w:r>
      <w:r>
        <w:rPr>
          <w:spacing w:val="8"/>
        </w:rPr>
        <w:t>en </w:t>
      </w:r>
      <w:r>
        <w:rPr/>
        <w:t>sus productos todos los elementos que </w:t>
      </w:r>
      <w:r>
        <w:rPr>
          <w:spacing w:val="-5"/>
        </w:rPr>
        <w:t>le </w:t>
      </w:r>
      <w:r>
        <w:rPr/>
        <w:t>parecen aptos para expresarse, de modo que </w:t>
      </w:r>
      <w:r>
        <w:rPr>
          <w:spacing w:val="-3"/>
        </w:rPr>
        <w:t>toma </w:t>
      </w:r>
      <w:r>
        <w:rPr/>
        <w:t>y maneja elementos asiáticos y africanos (Martínez, </w:t>
      </w:r>
      <w:r>
        <w:rPr>
          <w:spacing w:val="2"/>
        </w:rPr>
        <w:t>1982). </w:t>
      </w:r>
      <w:r>
        <w:rPr/>
        <w:t>Es un hombre artística y económicamente activo que  </w:t>
      </w:r>
      <w:r>
        <w:rPr>
          <w:spacing w:val="-3"/>
        </w:rPr>
        <w:t>trabaja </w:t>
      </w:r>
      <w:r>
        <w:rPr>
          <w:spacing w:val="2"/>
        </w:rPr>
        <w:t>para </w:t>
      </w:r>
      <w:r>
        <w:rPr/>
        <w:t>subvenir con dignidad </w:t>
      </w:r>
      <w:r>
        <w:rPr>
          <w:spacing w:val="-5"/>
        </w:rPr>
        <w:t>sus  </w:t>
      </w:r>
      <w:r>
        <w:rPr>
          <w:spacing w:val="55"/>
        </w:rPr>
        <w:t> </w:t>
      </w:r>
      <w:r>
        <w:rPr/>
        <w:t>necesidades</w:t>
      </w:r>
    </w:p>
    <w:p>
      <w:pPr>
        <w:spacing w:after="0" w:line="360" w:lineRule="auto"/>
        <w:jc w:val="both"/>
        <w:sectPr>
          <w:pgSz w:w="12240" w:h="15840"/>
          <w:pgMar w:header="723" w:footer="0" w:top="960" w:bottom="280" w:left="1580" w:right="1580"/>
        </w:sectPr>
      </w:pPr>
    </w:p>
    <w:p>
      <w:pPr>
        <w:pStyle w:val="BodyText"/>
        <w:rPr>
          <w:sz w:val="20"/>
        </w:rPr>
      </w:pPr>
    </w:p>
    <w:p>
      <w:pPr>
        <w:pStyle w:val="BodyText"/>
        <w:rPr>
          <w:sz w:val="19"/>
        </w:rPr>
      </w:pPr>
    </w:p>
    <w:p>
      <w:pPr>
        <w:pStyle w:val="BodyText"/>
        <w:spacing w:line="362" w:lineRule="auto"/>
        <w:ind w:left="116" w:right="120"/>
        <w:jc w:val="both"/>
      </w:pPr>
      <w:r>
        <w:rPr/>
        <w:t>materiales y espirituales (Martínez, 1988). Son personas de ascendencia indígena o mestizos con fuerte apego a tradiciones ancestrales, transforman los recursos naturales en artículos útiles y bellos, plasman en sus obras la concepción que tienen de lo divino y lo natural. Además, esta actividad les representa un complemento económico y el artesano realiza, de manera intuitiva lo que para el tiene sentido histórico, cultural y práctico. Sin embargo, tiene que elaborar “lo que se vende”, a pesar de carecer esto de una interpretación cultural  original, tanto para él como para quien lo adquiere (Gama y Gómez, 1993).</w:t>
      </w:r>
    </w:p>
    <w:p>
      <w:pPr>
        <w:pStyle w:val="BodyText"/>
        <w:spacing w:before="10"/>
        <w:rPr>
          <w:sz w:val="35"/>
        </w:rPr>
      </w:pPr>
    </w:p>
    <w:p>
      <w:pPr>
        <w:pStyle w:val="BodyText"/>
        <w:spacing w:line="360" w:lineRule="auto"/>
        <w:ind w:left="116" w:right="106"/>
        <w:jc w:val="both"/>
      </w:pPr>
      <w:r>
        <w:rPr/>
        <w:t>Los </w:t>
      </w:r>
      <w:r>
        <w:rPr>
          <w:spacing w:val="-3"/>
        </w:rPr>
        <w:t>artesanos </w:t>
      </w:r>
      <w:r>
        <w:rPr/>
        <w:t>productores de </w:t>
      </w:r>
      <w:r>
        <w:rPr>
          <w:spacing w:val="-3"/>
        </w:rPr>
        <w:t>arte </w:t>
      </w:r>
      <w:r>
        <w:rPr/>
        <w:t>popular y artesanías se  pueden clasificar en  dos tipos básicos: </w:t>
      </w:r>
      <w:r>
        <w:rPr>
          <w:spacing w:val="-3"/>
        </w:rPr>
        <w:t>los </w:t>
      </w:r>
      <w:r>
        <w:rPr/>
        <w:t>de tiempo parcial y </w:t>
      </w:r>
      <w:r>
        <w:rPr>
          <w:spacing w:val="-3"/>
        </w:rPr>
        <w:t>los </w:t>
      </w:r>
      <w:r>
        <w:rPr/>
        <w:t>de  tiempo  completo. </w:t>
      </w:r>
      <w:r>
        <w:rPr>
          <w:spacing w:val="9"/>
        </w:rPr>
        <w:t>En </w:t>
      </w:r>
      <w:r>
        <w:rPr/>
        <w:t>el primer caso –el más numeroso- se trata de individuos </w:t>
      </w:r>
      <w:r>
        <w:rPr>
          <w:spacing w:val="5"/>
        </w:rPr>
        <w:t>con </w:t>
      </w:r>
      <w:r>
        <w:rPr/>
        <w:t>economía mixta, es </w:t>
      </w:r>
      <w:r>
        <w:rPr>
          <w:spacing w:val="2"/>
        </w:rPr>
        <w:t>decir, </w:t>
      </w:r>
      <w:r>
        <w:rPr/>
        <w:t>que alternan </w:t>
      </w:r>
      <w:r>
        <w:rPr>
          <w:spacing w:val="-5"/>
        </w:rPr>
        <w:t>una </w:t>
      </w:r>
      <w:r>
        <w:rPr/>
        <w:t>acti vidad primaria </w:t>
      </w:r>
      <w:r>
        <w:rPr>
          <w:spacing w:val="-3"/>
        </w:rPr>
        <w:t>–agricultura, </w:t>
      </w:r>
      <w:r>
        <w:rPr/>
        <w:t>pesca o pastoreo- con el ejercicio de </w:t>
      </w:r>
      <w:r>
        <w:rPr>
          <w:spacing w:val="-5"/>
        </w:rPr>
        <w:t>la </w:t>
      </w:r>
      <w:r>
        <w:rPr/>
        <w:t>actividad artesanal. Este tipo de artesano </w:t>
      </w:r>
      <w:r>
        <w:rPr>
          <w:spacing w:val="-7"/>
        </w:rPr>
        <w:t>vive </w:t>
      </w:r>
      <w:r>
        <w:rPr>
          <w:spacing w:val="8"/>
        </w:rPr>
        <w:t>en </w:t>
      </w:r>
      <w:r>
        <w:rPr/>
        <w:t>el medio rural y </w:t>
      </w:r>
      <w:r>
        <w:rPr>
          <w:spacing w:val="8"/>
        </w:rPr>
        <w:t>en </w:t>
      </w:r>
      <w:r>
        <w:rPr/>
        <w:t>algunos pocos casos en el suburbano. Por </w:t>
      </w:r>
      <w:r>
        <w:rPr>
          <w:spacing w:val="-3"/>
        </w:rPr>
        <w:t>regla </w:t>
      </w:r>
      <w:r>
        <w:rPr/>
        <w:t>general </w:t>
      </w:r>
      <w:r>
        <w:rPr>
          <w:spacing w:val="2"/>
        </w:rPr>
        <w:t>derivan </w:t>
      </w:r>
      <w:r>
        <w:rPr>
          <w:spacing w:val="-5"/>
        </w:rPr>
        <w:t>la </w:t>
      </w:r>
      <w:r>
        <w:rPr/>
        <w:t>mayor parte de </w:t>
      </w:r>
      <w:r>
        <w:rPr>
          <w:spacing w:val="-5"/>
        </w:rPr>
        <w:t>sus </w:t>
      </w:r>
      <w:r>
        <w:rPr/>
        <w:t>ingresos de </w:t>
      </w:r>
      <w:r>
        <w:rPr>
          <w:spacing w:val="-5"/>
        </w:rPr>
        <w:t>la </w:t>
      </w:r>
      <w:r>
        <w:rPr/>
        <w:t>actividad primaria y complementan </w:t>
      </w:r>
      <w:r>
        <w:rPr>
          <w:spacing w:val="5"/>
        </w:rPr>
        <w:t>con </w:t>
      </w:r>
      <w:r>
        <w:rPr>
          <w:spacing w:val="-5"/>
        </w:rPr>
        <w:t>la </w:t>
      </w:r>
      <w:r>
        <w:rPr/>
        <w:t>artesanía. También es frecuente que el ingreso primario </w:t>
      </w:r>
      <w:r>
        <w:rPr>
          <w:spacing w:val="-5"/>
        </w:rPr>
        <w:t>lo </w:t>
      </w:r>
      <w:r>
        <w:rPr>
          <w:spacing w:val="-3"/>
        </w:rPr>
        <w:t>obtenga </w:t>
      </w:r>
      <w:r>
        <w:rPr>
          <w:spacing w:val="8"/>
        </w:rPr>
        <w:t>en </w:t>
      </w:r>
      <w:r>
        <w:rPr/>
        <w:t>especie y </w:t>
      </w:r>
      <w:r>
        <w:rPr>
          <w:spacing w:val="8"/>
        </w:rPr>
        <w:t>el </w:t>
      </w:r>
      <w:r>
        <w:rPr/>
        <w:t>secundario </w:t>
      </w:r>
      <w:r>
        <w:rPr>
          <w:spacing w:val="8"/>
        </w:rPr>
        <w:t>en </w:t>
      </w:r>
      <w:r>
        <w:rPr/>
        <w:t>dinero. El artesano de tiempo completo, que deriva </w:t>
      </w:r>
      <w:r>
        <w:rPr>
          <w:spacing w:val="-5"/>
        </w:rPr>
        <w:t>la </w:t>
      </w:r>
      <w:r>
        <w:rPr/>
        <w:t>casi totalidad de </w:t>
      </w:r>
      <w:r>
        <w:rPr>
          <w:spacing w:val="-5"/>
        </w:rPr>
        <w:t>sus </w:t>
      </w:r>
      <w:r>
        <w:rPr/>
        <w:t>ingresos del ejercicio de </w:t>
      </w:r>
      <w:r>
        <w:rPr>
          <w:spacing w:val="-5"/>
        </w:rPr>
        <w:t>la </w:t>
      </w:r>
      <w:r>
        <w:rPr/>
        <w:t>artesanía, suele ser </w:t>
      </w:r>
      <w:r>
        <w:rPr>
          <w:spacing w:val="5"/>
        </w:rPr>
        <w:t>del </w:t>
      </w:r>
      <w:r>
        <w:rPr>
          <w:spacing w:val="2"/>
        </w:rPr>
        <w:t>medio </w:t>
      </w:r>
      <w:r>
        <w:rPr/>
        <w:t>suburbano o urbano, </w:t>
      </w:r>
      <w:r>
        <w:rPr>
          <w:spacing w:val="-5"/>
        </w:rPr>
        <w:t>lo </w:t>
      </w:r>
      <w:r>
        <w:rPr>
          <w:spacing w:val="4"/>
        </w:rPr>
        <w:t>cual </w:t>
      </w:r>
      <w:r>
        <w:rPr/>
        <w:t>supone </w:t>
      </w:r>
      <w:r>
        <w:rPr>
          <w:spacing w:val="-5"/>
        </w:rPr>
        <w:t>una </w:t>
      </w:r>
      <w:r>
        <w:rPr/>
        <w:t>mejor organización de </w:t>
      </w:r>
      <w:r>
        <w:rPr>
          <w:spacing w:val="7"/>
        </w:rPr>
        <w:t>su </w:t>
      </w:r>
      <w:r>
        <w:rPr>
          <w:spacing w:val="-3"/>
        </w:rPr>
        <w:t>trabajo </w:t>
      </w:r>
      <w:r>
        <w:rPr/>
        <w:t>(Martínez,</w:t>
      </w:r>
      <w:r>
        <w:rPr>
          <w:spacing w:val="-21"/>
        </w:rPr>
        <w:t> </w:t>
      </w:r>
      <w:r>
        <w:rPr>
          <w:spacing w:val="2"/>
        </w:rPr>
        <w:t>1982).</w:t>
      </w:r>
    </w:p>
    <w:p>
      <w:pPr>
        <w:pStyle w:val="BodyText"/>
        <w:spacing w:before="6"/>
        <w:rPr>
          <w:sz w:val="33"/>
        </w:rPr>
      </w:pPr>
    </w:p>
    <w:p>
      <w:pPr>
        <w:pStyle w:val="ListParagraph"/>
        <w:numPr>
          <w:ilvl w:val="2"/>
          <w:numId w:val="11"/>
        </w:numPr>
        <w:tabs>
          <w:tab w:pos="718" w:val="left" w:leader="none"/>
        </w:tabs>
        <w:spacing w:line="240" w:lineRule="auto" w:before="0" w:after="0"/>
        <w:ind w:left="718" w:right="0" w:hanging="601"/>
        <w:jc w:val="both"/>
        <w:rPr>
          <w:sz w:val="24"/>
        </w:rPr>
      </w:pPr>
      <w:bookmarkStart w:name="_bookmark17" w:id="29"/>
      <w:bookmarkEnd w:id="29"/>
      <w:r>
        <w:rPr/>
      </w:r>
      <w:bookmarkStart w:name="_bookmark17" w:id="30"/>
      <w:bookmarkEnd w:id="30"/>
      <w:r>
        <w:rPr>
          <w:spacing w:val="-3"/>
          <w:sz w:val="24"/>
        </w:rPr>
        <w:t>U</w:t>
      </w:r>
      <w:r>
        <w:rPr>
          <w:spacing w:val="-3"/>
          <w:sz w:val="24"/>
        </w:rPr>
        <w:t>so </w:t>
      </w:r>
      <w:r>
        <w:rPr>
          <w:sz w:val="24"/>
        </w:rPr>
        <w:t>y comercialización de</w:t>
      </w:r>
      <w:r>
        <w:rPr>
          <w:spacing w:val="-20"/>
          <w:sz w:val="24"/>
        </w:rPr>
        <w:t> </w:t>
      </w:r>
      <w:r>
        <w:rPr>
          <w:sz w:val="24"/>
        </w:rPr>
        <w:t>artesanías</w:t>
      </w:r>
    </w:p>
    <w:p>
      <w:pPr>
        <w:pStyle w:val="BodyText"/>
        <w:spacing w:line="360" w:lineRule="auto" w:before="129"/>
        <w:ind w:left="116" w:right="122"/>
        <w:jc w:val="both"/>
      </w:pPr>
      <w:r>
        <w:rPr>
          <w:spacing w:val="-4"/>
        </w:rPr>
        <w:t>Aunque </w:t>
      </w:r>
      <w:r>
        <w:rPr>
          <w:spacing w:val="-3"/>
        </w:rPr>
        <w:t>los </w:t>
      </w:r>
      <w:r>
        <w:rPr/>
        <w:t>productos artesanales siempre han sido apreciados, </w:t>
      </w:r>
      <w:r>
        <w:rPr>
          <w:spacing w:val="-7"/>
        </w:rPr>
        <w:t>fue </w:t>
      </w:r>
      <w:r>
        <w:rPr/>
        <w:t>por </w:t>
      </w:r>
      <w:r>
        <w:rPr>
          <w:spacing w:val="-3"/>
        </w:rPr>
        <w:t>los </w:t>
      </w:r>
      <w:r>
        <w:rPr/>
        <w:t>años setentas cuando su demanda </w:t>
      </w:r>
      <w:r>
        <w:rPr>
          <w:spacing w:val="-3"/>
        </w:rPr>
        <w:t>tomo </w:t>
      </w:r>
      <w:r>
        <w:rPr/>
        <w:t>fuerza. Los sectores sociales </w:t>
      </w:r>
      <w:r>
        <w:rPr>
          <w:spacing w:val="-5"/>
        </w:rPr>
        <w:t>que </w:t>
      </w:r>
      <w:r>
        <w:rPr>
          <w:spacing w:val="-3"/>
        </w:rPr>
        <w:t>los  </w:t>
      </w:r>
      <w:r>
        <w:rPr/>
        <w:t>consumen </w:t>
      </w:r>
      <w:r>
        <w:rPr>
          <w:spacing w:val="5"/>
        </w:rPr>
        <w:t>son </w:t>
      </w:r>
      <w:r>
        <w:rPr/>
        <w:t>diversos, pero en nuestro país podemos distinguir </w:t>
      </w:r>
      <w:r>
        <w:rPr>
          <w:spacing w:val="8"/>
        </w:rPr>
        <w:t>al </w:t>
      </w:r>
      <w:r>
        <w:rPr/>
        <w:t>turismo y a sectores del medio urbano. Estos últimos </w:t>
      </w:r>
      <w:r>
        <w:rPr>
          <w:spacing w:val="3"/>
        </w:rPr>
        <w:t>buscan </w:t>
      </w:r>
      <w:r>
        <w:rPr>
          <w:spacing w:val="8"/>
        </w:rPr>
        <w:t>en </w:t>
      </w:r>
      <w:r>
        <w:rPr>
          <w:spacing w:val="-3"/>
        </w:rPr>
        <w:t>las </w:t>
      </w:r>
      <w:r>
        <w:rPr/>
        <w:t>artesanías diversas representaciones, </w:t>
      </w:r>
      <w:r>
        <w:rPr>
          <w:spacing w:val="2"/>
        </w:rPr>
        <w:t>como </w:t>
      </w:r>
      <w:r>
        <w:rPr/>
        <w:t>puede ser </w:t>
      </w:r>
      <w:r>
        <w:rPr>
          <w:spacing w:val="8"/>
        </w:rPr>
        <w:t>el </w:t>
      </w:r>
      <w:r>
        <w:rPr/>
        <w:t>gusto por </w:t>
      </w:r>
      <w:r>
        <w:rPr>
          <w:spacing w:val="-5"/>
        </w:rPr>
        <w:t>lo </w:t>
      </w:r>
      <w:r>
        <w:rPr/>
        <w:t>natural, por </w:t>
      </w:r>
      <w:r>
        <w:rPr>
          <w:spacing w:val="-5"/>
        </w:rPr>
        <w:t>lo </w:t>
      </w:r>
      <w:r>
        <w:rPr/>
        <w:t>rústico y manual, así como por </w:t>
      </w:r>
      <w:r>
        <w:rPr>
          <w:spacing w:val="-5"/>
        </w:rPr>
        <w:t>lo </w:t>
      </w:r>
      <w:r>
        <w:rPr/>
        <w:t>tradicional y popular (Ejea, 1985). El consumo de artesanías implica distintos </w:t>
      </w:r>
      <w:r>
        <w:rPr>
          <w:spacing w:val="-4"/>
        </w:rPr>
        <w:t>usos </w:t>
      </w:r>
      <w:r>
        <w:rPr/>
        <w:t>o significados. Consumirlas </w:t>
      </w:r>
      <w:r>
        <w:rPr>
          <w:spacing w:val="-4"/>
        </w:rPr>
        <w:t>lleva </w:t>
      </w:r>
      <w:r>
        <w:rPr/>
        <w:t>implícita </w:t>
      </w:r>
      <w:r>
        <w:rPr>
          <w:spacing w:val="-5"/>
        </w:rPr>
        <w:t>una </w:t>
      </w:r>
      <w:r>
        <w:rPr/>
        <w:t>expropiación: </w:t>
      </w:r>
      <w:r>
        <w:rPr>
          <w:spacing w:val="-5"/>
        </w:rPr>
        <w:t>una </w:t>
      </w:r>
      <w:r>
        <w:rPr/>
        <w:t>máscara </w:t>
      </w:r>
      <w:r>
        <w:rPr>
          <w:spacing w:val="-7"/>
        </w:rPr>
        <w:t>no </w:t>
      </w:r>
      <w:r>
        <w:rPr/>
        <w:t>se compra </w:t>
      </w:r>
      <w:r>
        <w:rPr>
          <w:spacing w:val="2"/>
        </w:rPr>
        <w:t>para </w:t>
      </w:r>
      <w:r>
        <w:rPr>
          <w:spacing w:val="-5"/>
        </w:rPr>
        <w:t>usarla </w:t>
      </w:r>
      <w:r>
        <w:rPr/>
        <w:t>en </w:t>
      </w:r>
      <w:r>
        <w:rPr>
          <w:spacing w:val="-7"/>
        </w:rPr>
        <w:t>un </w:t>
      </w:r>
      <w:r>
        <w:rPr/>
        <w:t>baile religioso o de carnaval, sino como  decoración  de  interior,  </w:t>
      </w:r>
      <w:r>
        <w:rPr>
          <w:spacing w:val="8"/>
        </w:rPr>
        <w:t>el  </w:t>
      </w:r>
      <w:r>
        <w:rPr/>
        <w:t>huipil  que  </w:t>
      </w:r>
      <w:r>
        <w:rPr>
          <w:spacing w:val="-4"/>
        </w:rPr>
        <w:t>viste  </w:t>
      </w:r>
      <w:r>
        <w:rPr>
          <w:spacing w:val="-10"/>
        </w:rPr>
        <w:t>una  </w:t>
      </w:r>
      <w:r>
        <w:rPr/>
        <w:t>profesionista  </w:t>
      </w:r>
      <w:r>
        <w:rPr>
          <w:spacing w:val="-8"/>
        </w:rPr>
        <w:t>ya  </w:t>
      </w:r>
      <w:r>
        <w:rPr>
          <w:spacing w:val="-7"/>
        </w:rPr>
        <w:t>no  </w:t>
      </w:r>
      <w:r>
        <w:rPr/>
        <w:t>es</w:t>
      </w:r>
      <w:r>
        <w:rPr>
          <w:spacing w:val="49"/>
        </w:rPr>
        <w:t> </w:t>
      </w:r>
      <w:r>
        <w:rPr>
          <w:spacing w:val="-5"/>
        </w:rPr>
        <w:t>la</w:t>
      </w:r>
    </w:p>
    <w:p>
      <w:pPr>
        <w:spacing w:after="0" w:line="360" w:lineRule="auto"/>
        <w:jc w:val="both"/>
        <w:sectPr>
          <w:pgSz w:w="12240" w:h="15840"/>
          <w:pgMar w:header="723" w:footer="0" w:top="960" w:bottom="280" w:left="1580" w:right="1580"/>
        </w:sectPr>
      </w:pPr>
    </w:p>
    <w:p>
      <w:pPr>
        <w:pStyle w:val="BodyText"/>
        <w:rPr>
          <w:sz w:val="20"/>
        </w:rPr>
      </w:pPr>
    </w:p>
    <w:p>
      <w:pPr>
        <w:pStyle w:val="BodyText"/>
        <w:rPr>
          <w:sz w:val="19"/>
        </w:rPr>
      </w:pPr>
    </w:p>
    <w:p>
      <w:pPr>
        <w:pStyle w:val="BodyText"/>
        <w:spacing w:line="362" w:lineRule="auto"/>
        <w:ind w:left="116" w:right="126"/>
        <w:jc w:val="both"/>
      </w:pPr>
      <w:r>
        <w:rPr>
          <w:spacing w:val="-3"/>
        </w:rPr>
        <w:t>prenda </w:t>
      </w:r>
      <w:r>
        <w:rPr/>
        <w:t>que </w:t>
      </w:r>
      <w:r>
        <w:rPr>
          <w:spacing w:val="-4"/>
        </w:rPr>
        <w:t>sirve</w:t>
      </w:r>
      <w:r>
        <w:rPr>
          <w:spacing w:val="58"/>
        </w:rPr>
        <w:t> </w:t>
      </w:r>
      <w:r>
        <w:rPr>
          <w:spacing w:val="2"/>
        </w:rPr>
        <w:t>como </w:t>
      </w:r>
      <w:r>
        <w:rPr/>
        <w:t>símbolo de identidad étnica, sino de profesión o inclinaciones. La relación </w:t>
      </w:r>
      <w:r>
        <w:rPr>
          <w:spacing w:val="-5"/>
        </w:rPr>
        <w:t>que </w:t>
      </w:r>
      <w:r>
        <w:rPr/>
        <w:t>se entabla </w:t>
      </w:r>
      <w:r>
        <w:rPr>
          <w:spacing w:val="5"/>
        </w:rPr>
        <w:t>con </w:t>
      </w:r>
      <w:r>
        <w:rPr/>
        <w:t>el </w:t>
      </w:r>
      <w:r>
        <w:rPr>
          <w:spacing w:val="-3"/>
        </w:rPr>
        <w:t>objeto </w:t>
      </w:r>
      <w:r>
        <w:rPr>
          <w:spacing w:val="-7"/>
        </w:rPr>
        <w:t>no </w:t>
      </w:r>
      <w:r>
        <w:rPr/>
        <w:t>es igual a </w:t>
      </w:r>
      <w:r>
        <w:rPr>
          <w:spacing w:val="-5"/>
        </w:rPr>
        <w:t>la </w:t>
      </w:r>
      <w:r>
        <w:rPr/>
        <w:t>que </w:t>
      </w:r>
      <w:r>
        <w:rPr>
          <w:spacing w:val="-3"/>
        </w:rPr>
        <w:t>tenía </w:t>
      </w:r>
      <w:r>
        <w:rPr/>
        <w:t>el </w:t>
      </w:r>
      <w:r>
        <w:rPr>
          <w:spacing w:val="-3"/>
        </w:rPr>
        <w:t>producto </w:t>
      </w:r>
      <w:r>
        <w:rPr/>
        <w:t>por si mismo; </w:t>
      </w:r>
      <w:r>
        <w:rPr>
          <w:spacing w:val="-5"/>
        </w:rPr>
        <w:t>la </w:t>
      </w:r>
      <w:r>
        <w:rPr/>
        <w:t>apropiación es </w:t>
      </w:r>
      <w:r>
        <w:rPr>
          <w:spacing w:val="-4"/>
        </w:rPr>
        <w:t>distinta </w:t>
      </w:r>
      <w:r>
        <w:rPr/>
        <w:t>y </w:t>
      </w:r>
      <w:r>
        <w:rPr>
          <w:spacing w:val="-5"/>
        </w:rPr>
        <w:t>la </w:t>
      </w:r>
      <w:r>
        <w:rPr/>
        <w:t>expropiación </w:t>
      </w:r>
      <w:r>
        <w:rPr>
          <w:spacing w:val="-3"/>
        </w:rPr>
        <w:t>tiene </w:t>
      </w:r>
      <w:r>
        <w:rPr/>
        <w:t>lugar </w:t>
      </w:r>
      <w:r>
        <w:rPr>
          <w:spacing w:val="-7"/>
        </w:rPr>
        <w:t>no </w:t>
      </w:r>
      <w:r>
        <w:rPr/>
        <w:t>sólo </w:t>
      </w:r>
      <w:r>
        <w:rPr>
          <w:spacing w:val="-3"/>
        </w:rPr>
        <w:t>porque </w:t>
      </w:r>
      <w:r>
        <w:rPr/>
        <w:t>ciertos valores fueron convertidos en mercancías y circulados en el mercado capitalista sino </w:t>
      </w:r>
      <w:r>
        <w:rPr>
          <w:spacing w:val="-3"/>
        </w:rPr>
        <w:t>porque </w:t>
      </w:r>
      <w:r>
        <w:rPr/>
        <w:t>el símbolo de </w:t>
      </w:r>
      <w:r>
        <w:rPr>
          <w:spacing w:val="-3"/>
        </w:rPr>
        <w:t>algunos </w:t>
      </w:r>
      <w:r>
        <w:rPr/>
        <w:t>productos, inteligibles solo </w:t>
      </w:r>
      <w:r>
        <w:rPr>
          <w:spacing w:val="-5"/>
        </w:rPr>
        <w:t>dentro </w:t>
      </w:r>
      <w:r>
        <w:rPr/>
        <w:t>del contexto cultural donde se producen, se vuelven inoperantes </w:t>
      </w:r>
      <w:r>
        <w:rPr>
          <w:spacing w:val="8"/>
        </w:rPr>
        <w:t>en </w:t>
      </w:r>
      <w:r>
        <w:rPr/>
        <w:t>el </w:t>
      </w:r>
      <w:r>
        <w:rPr>
          <w:spacing w:val="-3"/>
        </w:rPr>
        <w:t>consumo </w:t>
      </w:r>
      <w:r>
        <w:rPr/>
        <w:t>(Novelo, </w:t>
      </w:r>
      <w:r>
        <w:rPr>
          <w:spacing w:val="2"/>
        </w:rPr>
        <w:t>1993).</w:t>
      </w:r>
    </w:p>
    <w:p>
      <w:pPr>
        <w:pStyle w:val="BodyText"/>
        <w:spacing w:before="10"/>
        <w:rPr>
          <w:sz w:val="35"/>
        </w:rPr>
      </w:pPr>
    </w:p>
    <w:p>
      <w:pPr>
        <w:pStyle w:val="BodyText"/>
        <w:spacing w:line="360" w:lineRule="auto"/>
        <w:ind w:left="116" w:right="108"/>
        <w:jc w:val="both"/>
      </w:pPr>
      <w:r>
        <w:rPr/>
        <w:t>Los </w:t>
      </w:r>
      <w:r>
        <w:rPr>
          <w:spacing w:val="-3"/>
        </w:rPr>
        <w:t>canales </w:t>
      </w:r>
      <w:r>
        <w:rPr/>
        <w:t>de comercialización varían si </w:t>
      </w:r>
      <w:r>
        <w:rPr>
          <w:spacing w:val="-3"/>
        </w:rPr>
        <w:t>los </w:t>
      </w:r>
      <w:r>
        <w:rPr/>
        <w:t>productos son de  tipo corriente o  </w:t>
      </w:r>
      <w:r>
        <w:rPr>
          <w:spacing w:val="-3"/>
        </w:rPr>
        <w:t>fino, </w:t>
      </w:r>
      <w:r>
        <w:rPr>
          <w:spacing w:val="-5"/>
        </w:rPr>
        <w:t>lo que </w:t>
      </w:r>
      <w:r>
        <w:rPr/>
        <w:t>se relaciona </w:t>
      </w:r>
      <w:r>
        <w:rPr>
          <w:spacing w:val="5"/>
        </w:rPr>
        <w:t>con </w:t>
      </w:r>
      <w:r>
        <w:rPr/>
        <w:t>un consumo doméstico, cotidiano o suntuario, estacional u ocasional, y </w:t>
      </w:r>
      <w:r>
        <w:rPr>
          <w:spacing w:val="-3"/>
        </w:rPr>
        <w:t>los </w:t>
      </w:r>
      <w:r>
        <w:rPr/>
        <w:t>caminos que siguen </w:t>
      </w:r>
      <w:r>
        <w:rPr>
          <w:spacing w:val="-3"/>
        </w:rPr>
        <w:t>los </w:t>
      </w:r>
      <w:r>
        <w:rPr/>
        <w:t>productos para llegar al mercado, sea local o turístico, </w:t>
      </w:r>
      <w:r>
        <w:rPr>
          <w:spacing w:val="5"/>
        </w:rPr>
        <w:t>son </w:t>
      </w:r>
      <w:r>
        <w:rPr/>
        <w:t>diferentes. </w:t>
      </w:r>
      <w:r>
        <w:rPr>
          <w:spacing w:val="9"/>
        </w:rPr>
        <w:t>En </w:t>
      </w:r>
      <w:r>
        <w:rPr/>
        <w:t>algunos casos, es el mismo productor el que </w:t>
      </w:r>
      <w:r>
        <w:rPr>
          <w:spacing w:val="-4"/>
        </w:rPr>
        <w:t>lleva </w:t>
      </w:r>
      <w:r>
        <w:rPr/>
        <w:t>al mercado </w:t>
      </w:r>
      <w:r>
        <w:rPr>
          <w:spacing w:val="7"/>
        </w:rPr>
        <w:t>su </w:t>
      </w:r>
      <w:r>
        <w:rPr/>
        <w:t>mercancía; </w:t>
      </w:r>
      <w:r>
        <w:rPr>
          <w:spacing w:val="8"/>
        </w:rPr>
        <w:t>en </w:t>
      </w:r>
      <w:r>
        <w:rPr>
          <w:spacing w:val="-5"/>
        </w:rPr>
        <w:t>la </w:t>
      </w:r>
      <w:r>
        <w:rPr/>
        <w:t>mayoría de </w:t>
      </w:r>
      <w:r>
        <w:rPr>
          <w:spacing w:val="-3"/>
        </w:rPr>
        <w:t>los </w:t>
      </w:r>
      <w:r>
        <w:rPr/>
        <w:t>casos son comerciantes profesionales </w:t>
      </w:r>
      <w:r>
        <w:rPr>
          <w:spacing w:val="-3"/>
        </w:rPr>
        <w:t>los </w:t>
      </w:r>
      <w:r>
        <w:rPr/>
        <w:t>que compran por mayoreo, y estos a </w:t>
      </w:r>
      <w:r>
        <w:rPr>
          <w:spacing w:val="7"/>
        </w:rPr>
        <w:t>su </w:t>
      </w:r>
      <w:r>
        <w:rPr>
          <w:spacing w:val="-5"/>
        </w:rPr>
        <w:t>vez </w:t>
      </w:r>
      <w:r>
        <w:rPr/>
        <w:t>pueden vender </w:t>
      </w:r>
      <w:r>
        <w:rPr>
          <w:spacing w:val="-3"/>
        </w:rPr>
        <w:t>los </w:t>
      </w:r>
      <w:r>
        <w:rPr/>
        <w:t>productos o revenderlos a un intermediario mayor. El nivel de ingreso </w:t>
      </w:r>
      <w:r>
        <w:rPr>
          <w:spacing w:val="-5"/>
        </w:rPr>
        <w:t>que </w:t>
      </w:r>
      <w:r>
        <w:rPr>
          <w:spacing w:val="-3"/>
        </w:rPr>
        <w:t>los </w:t>
      </w:r>
      <w:r>
        <w:rPr/>
        <w:t>artesanos obtienen por </w:t>
      </w:r>
      <w:r>
        <w:rPr>
          <w:spacing w:val="7"/>
        </w:rPr>
        <w:t>su </w:t>
      </w:r>
      <w:r>
        <w:rPr/>
        <w:t>trabajo </w:t>
      </w:r>
      <w:r>
        <w:rPr>
          <w:spacing w:val="-6"/>
        </w:rPr>
        <w:t>varía </w:t>
      </w:r>
      <w:r>
        <w:rPr>
          <w:spacing w:val="3"/>
        </w:rPr>
        <w:t>según </w:t>
      </w:r>
      <w:r>
        <w:rPr>
          <w:spacing w:val="8"/>
        </w:rPr>
        <w:t>el </w:t>
      </w:r>
      <w:r>
        <w:rPr/>
        <w:t>tipo de producto, pero </w:t>
      </w:r>
      <w:r>
        <w:rPr>
          <w:spacing w:val="-7"/>
        </w:rPr>
        <w:t>no </w:t>
      </w:r>
      <w:r>
        <w:rPr/>
        <w:t>permiten </w:t>
      </w:r>
      <w:r>
        <w:rPr>
          <w:spacing w:val="8"/>
        </w:rPr>
        <w:t>el </w:t>
      </w:r>
      <w:r>
        <w:rPr/>
        <w:t>ahorro, salvo </w:t>
      </w:r>
      <w:r>
        <w:rPr>
          <w:spacing w:val="8"/>
        </w:rPr>
        <w:t>en </w:t>
      </w:r>
      <w:r>
        <w:rPr>
          <w:spacing w:val="-3"/>
        </w:rPr>
        <w:t>los </w:t>
      </w:r>
      <w:r>
        <w:rPr/>
        <w:t>casos excepcionales </w:t>
      </w:r>
      <w:r>
        <w:rPr>
          <w:spacing w:val="8"/>
        </w:rPr>
        <w:t>en </w:t>
      </w:r>
      <w:r>
        <w:rPr>
          <w:spacing w:val="-3"/>
        </w:rPr>
        <w:t>los </w:t>
      </w:r>
      <w:r>
        <w:rPr/>
        <w:t>que </w:t>
      </w:r>
      <w:r>
        <w:rPr>
          <w:spacing w:val="-3"/>
        </w:rPr>
        <w:t>los artesanos </w:t>
      </w:r>
      <w:r>
        <w:rPr/>
        <w:t>han sido reconocidos como artistas y </w:t>
      </w:r>
      <w:r>
        <w:rPr>
          <w:spacing w:val="-8"/>
        </w:rPr>
        <w:t>ya </w:t>
      </w:r>
      <w:r>
        <w:rPr>
          <w:spacing w:val="-7"/>
        </w:rPr>
        <w:t>no </w:t>
      </w:r>
      <w:r>
        <w:rPr/>
        <w:t>producen para el </w:t>
      </w:r>
      <w:r>
        <w:rPr>
          <w:spacing w:val="-5"/>
        </w:rPr>
        <w:t>uso </w:t>
      </w:r>
      <w:r>
        <w:rPr/>
        <w:t>cotidiano, sino solamente para el mercado turístico (Novelo,</w:t>
      </w:r>
      <w:r>
        <w:rPr>
          <w:spacing w:val="-44"/>
        </w:rPr>
        <w:t> </w:t>
      </w:r>
      <w:r>
        <w:rPr/>
        <w:t>1993).</w:t>
      </w:r>
    </w:p>
    <w:p>
      <w:pPr>
        <w:pStyle w:val="BodyText"/>
      </w:pPr>
    </w:p>
    <w:p>
      <w:pPr>
        <w:pStyle w:val="BodyText"/>
        <w:spacing w:line="360" w:lineRule="auto" w:before="140"/>
        <w:ind w:left="116" w:right="118"/>
        <w:jc w:val="both"/>
      </w:pPr>
      <w:r>
        <w:rPr/>
        <w:t>En cuanto a </w:t>
      </w:r>
      <w:r>
        <w:rPr>
          <w:spacing w:val="-5"/>
        </w:rPr>
        <w:t>la </w:t>
      </w:r>
      <w:r>
        <w:rPr/>
        <w:t>comercialización </w:t>
      </w:r>
      <w:r>
        <w:rPr>
          <w:spacing w:val="5"/>
        </w:rPr>
        <w:t>de </w:t>
      </w:r>
      <w:r>
        <w:rPr/>
        <w:t>cestas, Mastache y Morett (1997) mencionan </w:t>
      </w:r>
      <w:r>
        <w:rPr>
          <w:spacing w:val="-5"/>
        </w:rPr>
        <w:t>que </w:t>
      </w:r>
      <w:r>
        <w:rPr/>
        <w:t>esta se </w:t>
      </w:r>
      <w:r>
        <w:rPr>
          <w:spacing w:val="-4"/>
        </w:rPr>
        <w:t>realiza </w:t>
      </w:r>
      <w:r>
        <w:rPr/>
        <w:t>por diferentes vías, desde </w:t>
      </w:r>
      <w:r>
        <w:rPr>
          <w:spacing w:val="-5"/>
        </w:rPr>
        <w:t>la venta </w:t>
      </w:r>
      <w:r>
        <w:rPr/>
        <w:t>directa al consumidor en </w:t>
      </w:r>
      <w:r>
        <w:rPr>
          <w:spacing w:val="-3"/>
        </w:rPr>
        <w:t>los </w:t>
      </w:r>
      <w:r>
        <w:rPr/>
        <w:t>mercados turísticos, </w:t>
      </w:r>
      <w:r>
        <w:rPr>
          <w:spacing w:val="-4"/>
        </w:rPr>
        <w:t>hasta </w:t>
      </w:r>
      <w:r>
        <w:rPr>
          <w:spacing w:val="-5"/>
        </w:rPr>
        <w:t>la venta </w:t>
      </w:r>
      <w:r>
        <w:rPr/>
        <w:t>al mayoreo a intermediarios </w:t>
      </w:r>
      <w:r>
        <w:rPr>
          <w:spacing w:val="-5"/>
        </w:rPr>
        <w:t>que </w:t>
      </w:r>
      <w:r>
        <w:rPr/>
        <w:t>acuden al centro de producción. Muchos artesanos </w:t>
      </w:r>
      <w:r>
        <w:rPr>
          <w:spacing w:val="-7"/>
        </w:rPr>
        <w:t>no </w:t>
      </w:r>
      <w:r>
        <w:rPr/>
        <w:t>tienen recursos suficientes para salir a vender de manera directa </w:t>
      </w:r>
      <w:r>
        <w:rPr>
          <w:spacing w:val="7"/>
        </w:rPr>
        <w:t>su </w:t>
      </w:r>
      <w:r>
        <w:rPr/>
        <w:t>mercancía y </w:t>
      </w:r>
      <w:r>
        <w:rPr>
          <w:spacing w:val="-5"/>
        </w:rPr>
        <w:t>la </w:t>
      </w:r>
      <w:r>
        <w:rPr/>
        <w:t>entregan a </w:t>
      </w:r>
      <w:r>
        <w:rPr>
          <w:spacing w:val="-3"/>
        </w:rPr>
        <w:t>los </w:t>
      </w:r>
      <w:r>
        <w:rPr/>
        <w:t>intermediarios establecidos en </w:t>
      </w:r>
      <w:r>
        <w:rPr>
          <w:spacing w:val="-5"/>
        </w:rPr>
        <w:t>la </w:t>
      </w:r>
      <w:r>
        <w:rPr/>
        <w:t>misma población. La producción </w:t>
      </w:r>
      <w:r>
        <w:rPr>
          <w:spacing w:val="8"/>
        </w:rPr>
        <w:t>en </w:t>
      </w:r>
      <w:r>
        <w:rPr/>
        <w:t>general es dada a consignación y </w:t>
      </w:r>
      <w:r>
        <w:rPr>
          <w:spacing w:val="-5"/>
        </w:rPr>
        <w:t>una </w:t>
      </w:r>
      <w:r>
        <w:rPr/>
        <w:t>vez que </w:t>
      </w:r>
      <w:r>
        <w:rPr>
          <w:spacing w:val="-3"/>
        </w:rPr>
        <w:t>los </w:t>
      </w:r>
      <w:r>
        <w:rPr/>
        <w:t>intermediarios </w:t>
      </w:r>
      <w:r>
        <w:rPr>
          <w:spacing w:val="-5"/>
        </w:rPr>
        <w:t>la </w:t>
      </w:r>
      <w:r>
        <w:rPr/>
        <w:t>venden, liquidan a  </w:t>
      </w:r>
      <w:r>
        <w:rPr>
          <w:spacing w:val="-3"/>
        </w:rPr>
        <w:t>los </w:t>
      </w:r>
      <w:r>
        <w:rPr/>
        <w:t>productores. Los artesanos </w:t>
      </w:r>
      <w:r>
        <w:rPr>
          <w:spacing w:val="-5"/>
        </w:rPr>
        <w:t>que </w:t>
      </w:r>
      <w:r>
        <w:rPr/>
        <w:t>salen a vender directamente compran también </w:t>
      </w:r>
      <w:r>
        <w:rPr>
          <w:spacing w:val="-5"/>
        </w:rPr>
        <w:t>la </w:t>
      </w:r>
      <w:r>
        <w:rPr/>
        <w:t>mercancía de </w:t>
      </w:r>
      <w:r>
        <w:rPr>
          <w:spacing w:val="-3"/>
        </w:rPr>
        <w:t>otras </w:t>
      </w:r>
      <w:r>
        <w:rPr/>
        <w:t>personas para llevar un mayor volumen de artículos que justifiquen el viaje, </w:t>
      </w:r>
      <w:r>
        <w:rPr>
          <w:spacing w:val="-8"/>
        </w:rPr>
        <w:t>ya </w:t>
      </w:r>
      <w:r>
        <w:rPr/>
        <w:t>que se </w:t>
      </w:r>
      <w:r>
        <w:rPr>
          <w:spacing w:val="-3"/>
        </w:rPr>
        <w:t>vende </w:t>
      </w:r>
      <w:r>
        <w:rPr/>
        <w:t>mejor si llevan un </w:t>
      </w:r>
      <w:r>
        <w:rPr>
          <w:spacing w:val="2"/>
        </w:rPr>
        <w:t>gran </w:t>
      </w:r>
      <w:r>
        <w:rPr/>
        <w:t>surtido. El ámbito de comercialización   de   estos   </w:t>
      </w:r>
      <w:r>
        <w:rPr>
          <w:spacing w:val="-3"/>
        </w:rPr>
        <w:t>productos   </w:t>
      </w:r>
      <w:r>
        <w:rPr/>
        <w:t>es   muy   amplio;   </w:t>
      </w:r>
      <w:r>
        <w:rPr>
          <w:spacing w:val="-3"/>
        </w:rPr>
        <w:t>entre   los</w:t>
      </w:r>
      <w:r>
        <w:rPr>
          <w:spacing w:val="56"/>
        </w:rPr>
        <w:t> </w:t>
      </w:r>
      <w:r>
        <w:rPr/>
        <w:t>principales</w:t>
      </w:r>
    </w:p>
    <w:p>
      <w:pPr>
        <w:spacing w:after="0" w:line="360" w:lineRule="auto"/>
        <w:jc w:val="both"/>
        <w:sectPr>
          <w:pgSz w:w="12240" w:h="15840"/>
          <w:pgMar w:header="723" w:footer="0" w:top="960" w:bottom="280" w:left="1580" w:right="1580"/>
        </w:sectPr>
      </w:pPr>
    </w:p>
    <w:p>
      <w:pPr>
        <w:pStyle w:val="BodyText"/>
        <w:rPr>
          <w:sz w:val="20"/>
        </w:rPr>
      </w:pPr>
    </w:p>
    <w:p>
      <w:pPr>
        <w:pStyle w:val="BodyText"/>
        <w:rPr>
          <w:sz w:val="19"/>
        </w:rPr>
      </w:pPr>
    </w:p>
    <w:p>
      <w:pPr>
        <w:pStyle w:val="BodyText"/>
        <w:spacing w:line="364" w:lineRule="auto"/>
        <w:ind w:left="116" w:right="135"/>
        <w:jc w:val="both"/>
      </w:pPr>
      <w:r>
        <w:rPr/>
        <w:t>mercados están Acapulco, Taxco, Puerto Vallarta, Mazatlán, Tijuana, Baja California, Oaxaca, Yucatán y ciudades del norte del país.</w:t>
      </w:r>
    </w:p>
    <w:p>
      <w:pPr>
        <w:pStyle w:val="BodyText"/>
        <w:spacing w:before="7"/>
        <w:rPr>
          <w:sz w:val="35"/>
        </w:rPr>
      </w:pPr>
    </w:p>
    <w:p>
      <w:pPr>
        <w:pStyle w:val="BodyText"/>
        <w:spacing w:line="360" w:lineRule="auto"/>
        <w:ind w:left="116" w:right="116"/>
        <w:jc w:val="both"/>
      </w:pPr>
      <w:r>
        <w:rPr/>
        <w:t>Gámez (1999), refiriéndose a la producción artesanal de los Valles Centrales de Oaxaca, menciona que la cestería hecha con fines utilitarios para las faenas agrícolas o de uso en los hogares de la región sigue siendo la principal motivación de los tejedores, pero el mercado local cobra cada día más importancia como fuente de ingresos. El turismo es una alternativa de comercialización, y los artesanos acuden a vender sus canastas en los mercados que visitan los turistas. El artesano nunca obtiene por su trabajo la remuneración que merece. Así, casi siempre vende a precios muy bajos por todas las presiones que implican el comercio y la competencia con los productos industriales.</w:t>
      </w:r>
    </w:p>
    <w:p>
      <w:pPr>
        <w:pStyle w:val="BodyText"/>
      </w:pPr>
    </w:p>
    <w:p>
      <w:pPr>
        <w:pStyle w:val="ListParagraph"/>
        <w:numPr>
          <w:ilvl w:val="2"/>
          <w:numId w:val="11"/>
        </w:numPr>
        <w:tabs>
          <w:tab w:pos="703" w:val="left" w:leader="none"/>
        </w:tabs>
        <w:spacing w:line="240" w:lineRule="auto" w:before="139" w:after="0"/>
        <w:ind w:left="703" w:right="0" w:hanging="586"/>
        <w:jc w:val="both"/>
        <w:rPr>
          <w:sz w:val="24"/>
        </w:rPr>
      </w:pPr>
      <w:bookmarkStart w:name="_bookmark18" w:id="31"/>
      <w:bookmarkEnd w:id="31"/>
      <w:r>
        <w:rPr/>
      </w:r>
      <w:bookmarkStart w:name="_bookmark18" w:id="32"/>
      <w:bookmarkEnd w:id="32"/>
      <w:r>
        <w:rPr>
          <w:sz w:val="24"/>
        </w:rPr>
        <w:t>L</w:t>
      </w:r>
      <w:r>
        <w:rPr>
          <w:sz w:val="24"/>
        </w:rPr>
        <w:t>a</w:t>
      </w:r>
      <w:r>
        <w:rPr>
          <w:spacing w:val="-3"/>
          <w:sz w:val="24"/>
        </w:rPr>
        <w:t> </w:t>
      </w:r>
      <w:r>
        <w:rPr>
          <w:sz w:val="24"/>
        </w:rPr>
        <w:t>Cestería</w:t>
      </w:r>
    </w:p>
    <w:p>
      <w:pPr>
        <w:pStyle w:val="BodyText"/>
        <w:spacing w:line="360" w:lineRule="auto" w:before="144"/>
        <w:ind w:left="116" w:right="116"/>
        <w:jc w:val="both"/>
      </w:pPr>
      <w:r>
        <w:rPr/>
        <w:t>Son grandes productores de cestería </w:t>
      </w:r>
      <w:r>
        <w:rPr>
          <w:spacing w:val="-3"/>
        </w:rPr>
        <w:t>los </w:t>
      </w:r>
      <w:r>
        <w:rPr/>
        <w:t>estados de Puebla, México, Guanajuato, Michoacán y Jalisco. </w:t>
      </w:r>
      <w:r>
        <w:rPr>
          <w:spacing w:val="9"/>
        </w:rPr>
        <w:t>En </w:t>
      </w:r>
      <w:r>
        <w:rPr/>
        <w:t>Puebla, </w:t>
      </w:r>
      <w:r>
        <w:rPr>
          <w:spacing w:val="-5"/>
        </w:rPr>
        <w:t>la </w:t>
      </w:r>
      <w:r>
        <w:rPr/>
        <w:t>fabricación es considerable y </w:t>
      </w:r>
      <w:r>
        <w:rPr>
          <w:spacing w:val="-3"/>
        </w:rPr>
        <w:t>los </w:t>
      </w:r>
      <w:r>
        <w:rPr/>
        <w:t>canastos de </w:t>
      </w:r>
      <w:r>
        <w:rPr>
          <w:spacing w:val="-3"/>
        </w:rPr>
        <w:t>carrizo </w:t>
      </w:r>
      <w:r>
        <w:rPr/>
        <w:t>que </w:t>
      </w:r>
      <w:r>
        <w:rPr>
          <w:spacing w:val="3"/>
        </w:rPr>
        <w:t>allí </w:t>
      </w:r>
      <w:r>
        <w:rPr/>
        <w:t>se fabrican tienen </w:t>
      </w:r>
      <w:r>
        <w:rPr>
          <w:spacing w:val="-5"/>
        </w:rPr>
        <w:t>una </w:t>
      </w:r>
      <w:r>
        <w:rPr>
          <w:spacing w:val="2"/>
        </w:rPr>
        <w:t>gran </w:t>
      </w:r>
      <w:r>
        <w:rPr/>
        <w:t>aceptación, son </w:t>
      </w:r>
      <w:r>
        <w:rPr>
          <w:spacing w:val="3"/>
        </w:rPr>
        <w:t>muy </w:t>
      </w:r>
      <w:r>
        <w:rPr/>
        <w:t>sólidos y de </w:t>
      </w:r>
      <w:r>
        <w:rPr>
          <w:spacing w:val="-3"/>
        </w:rPr>
        <w:t>formas </w:t>
      </w:r>
      <w:r>
        <w:rPr>
          <w:spacing w:val="3"/>
        </w:rPr>
        <w:t>muy </w:t>
      </w:r>
      <w:r>
        <w:rPr/>
        <w:t>diversas (Murillo, 1982). Todas </w:t>
      </w:r>
      <w:r>
        <w:rPr>
          <w:spacing w:val="-5"/>
        </w:rPr>
        <w:t>la </w:t>
      </w:r>
      <w:r>
        <w:rPr/>
        <w:t>formas de </w:t>
      </w:r>
      <w:r>
        <w:rPr>
          <w:spacing w:val="-3"/>
        </w:rPr>
        <w:t>cestería  </w:t>
      </w:r>
      <w:r>
        <w:rPr/>
        <w:t>tienen  </w:t>
      </w:r>
      <w:r>
        <w:rPr>
          <w:spacing w:val="-5"/>
        </w:rPr>
        <w:t>uso dentro </w:t>
      </w:r>
      <w:r>
        <w:rPr/>
        <w:t>de </w:t>
      </w:r>
      <w:r>
        <w:rPr>
          <w:spacing w:val="-5"/>
        </w:rPr>
        <w:t>la </w:t>
      </w:r>
      <w:r>
        <w:rPr>
          <w:spacing w:val="-3"/>
        </w:rPr>
        <w:t>vida </w:t>
      </w:r>
      <w:r>
        <w:rPr/>
        <w:t>cotidiana, se </w:t>
      </w:r>
      <w:r>
        <w:rPr>
          <w:spacing w:val="-3"/>
        </w:rPr>
        <w:t>les </w:t>
      </w:r>
      <w:r>
        <w:rPr/>
        <w:t>puede </w:t>
      </w:r>
      <w:r>
        <w:rPr>
          <w:spacing w:val="-5"/>
        </w:rPr>
        <w:t>ver </w:t>
      </w:r>
      <w:r>
        <w:rPr>
          <w:spacing w:val="8"/>
        </w:rPr>
        <w:t>en el </w:t>
      </w:r>
      <w:r>
        <w:rPr/>
        <w:t>mercado, </w:t>
      </w:r>
      <w:r>
        <w:rPr>
          <w:spacing w:val="8"/>
        </w:rPr>
        <w:t>en el </w:t>
      </w:r>
      <w:r>
        <w:rPr/>
        <w:t>campo, </w:t>
      </w:r>
      <w:r>
        <w:rPr>
          <w:spacing w:val="-5"/>
        </w:rPr>
        <w:t>la </w:t>
      </w:r>
      <w:r>
        <w:rPr/>
        <w:t>escuela, </w:t>
      </w:r>
      <w:r>
        <w:rPr>
          <w:spacing w:val="-5"/>
        </w:rPr>
        <w:t>la </w:t>
      </w:r>
      <w:r>
        <w:rPr/>
        <w:t>casa o </w:t>
      </w:r>
      <w:r>
        <w:rPr>
          <w:spacing w:val="-5"/>
        </w:rPr>
        <w:t>la </w:t>
      </w:r>
      <w:r>
        <w:rPr>
          <w:spacing w:val="-4"/>
        </w:rPr>
        <w:t>calle </w:t>
      </w:r>
      <w:r>
        <w:rPr>
          <w:spacing w:val="-3"/>
        </w:rPr>
        <w:t>(Gámez, </w:t>
      </w:r>
      <w:r>
        <w:rPr/>
        <w:t>1999). Se </w:t>
      </w:r>
      <w:r>
        <w:rPr>
          <w:spacing w:val="-4"/>
        </w:rPr>
        <w:t>teje </w:t>
      </w:r>
      <w:r>
        <w:rPr>
          <w:spacing w:val="-5"/>
        </w:rPr>
        <w:t>cestería </w:t>
      </w:r>
      <w:r>
        <w:rPr/>
        <w:t>para el </w:t>
      </w:r>
      <w:r>
        <w:rPr>
          <w:spacing w:val="-3"/>
        </w:rPr>
        <w:t>empaque </w:t>
      </w:r>
      <w:r>
        <w:rPr/>
        <w:t>de </w:t>
      </w:r>
      <w:r>
        <w:rPr>
          <w:spacing w:val="-3"/>
        </w:rPr>
        <w:t>frutas, verduras </w:t>
      </w:r>
      <w:r>
        <w:rPr/>
        <w:t>y dulces; cestería </w:t>
      </w:r>
      <w:r>
        <w:rPr>
          <w:spacing w:val="2"/>
        </w:rPr>
        <w:t>especial </w:t>
      </w:r>
      <w:r>
        <w:rPr/>
        <w:t>para </w:t>
      </w:r>
      <w:r>
        <w:rPr>
          <w:spacing w:val="8"/>
        </w:rPr>
        <w:t>el </w:t>
      </w:r>
      <w:r>
        <w:rPr/>
        <w:t>empaque y transporte de chile; para el </w:t>
      </w:r>
      <w:r>
        <w:rPr>
          <w:spacing w:val="-3"/>
        </w:rPr>
        <w:t>empaque </w:t>
      </w:r>
      <w:r>
        <w:rPr/>
        <w:t>y transporte de fresa; además de </w:t>
      </w:r>
      <w:r>
        <w:rPr>
          <w:spacing w:val="-3"/>
        </w:rPr>
        <w:t>canastas </w:t>
      </w:r>
      <w:r>
        <w:rPr/>
        <w:t>para el “mandado” (compras caseras); canastas para cargar </w:t>
      </w:r>
      <w:r>
        <w:rPr>
          <w:spacing w:val="8"/>
        </w:rPr>
        <w:t>el </w:t>
      </w:r>
      <w:r>
        <w:rPr/>
        <w:t>pan; cestos de todos tamaños para ropa y papeles, cestos de diversas formas para adornos, para dulces y regalos y </w:t>
      </w:r>
      <w:r>
        <w:rPr>
          <w:spacing w:val="-3"/>
        </w:rPr>
        <w:t>cestería </w:t>
      </w:r>
      <w:r>
        <w:rPr>
          <w:spacing w:val="-4"/>
        </w:rPr>
        <w:t>fina </w:t>
      </w:r>
      <w:r>
        <w:rPr/>
        <w:t>y pequeña </w:t>
      </w:r>
      <w:r>
        <w:rPr>
          <w:spacing w:val="-3"/>
        </w:rPr>
        <w:t>usada </w:t>
      </w:r>
      <w:r>
        <w:rPr/>
        <w:t>como juguete (Rubín,</w:t>
      </w:r>
      <w:r>
        <w:rPr>
          <w:spacing w:val="37"/>
        </w:rPr>
        <w:t> </w:t>
      </w:r>
      <w:r>
        <w:rPr>
          <w:spacing w:val="2"/>
        </w:rPr>
        <w:t>1974).</w:t>
      </w:r>
    </w:p>
    <w:p>
      <w:pPr>
        <w:pStyle w:val="BodyText"/>
      </w:pPr>
    </w:p>
    <w:p>
      <w:pPr>
        <w:pStyle w:val="BodyText"/>
        <w:spacing w:line="360" w:lineRule="auto" w:before="140"/>
        <w:ind w:left="116" w:right="120"/>
        <w:jc w:val="both"/>
      </w:pPr>
      <w:r>
        <w:rPr>
          <w:spacing w:val="2"/>
        </w:rPr>
        <w:t>En </w:t>
      </w:r>
      <w:r>
        <w:rPr/>
        <w:t>el </w:t>
      </w:r>
      <w:r>
        <w:rPr>
          <w:spacing w:val="-3"/>
        </w:rPr>
        <w:t>Valle </w:t>
      </w:r>
      <w:r>
        <w:rPr>
          <w:spacing w:val="5"/>
        </w:rPr>
        <w:t>del </w:t>
      </w:r>
      <w:r>
        <w:rPr/>
        <w:t>Mezquital se elaboran cuatro tipos diferentes de cestería: de vara de sauce, de tiras de carrizo, de </w:t>
      </w:r>
      <w:r>
        <w:rPr>
          <w:spacing w:val="-3"/>
        </w:rPr>
        <w:t>palma </w:t>
      </w:r>
      <w:r>
        <w:rPr/>
        <w:t>y de </w:t>
      </w:r>
      <w:r>
        <w:rPr>
          <w:spacing w:val="-3"/>
        </w:rPr>
        <w:t>palma </w:t>
      </w:r>
      <w:r>
        <w:rPr/>
        <w:t>combinada </w:t>
      </w:r>
      <w:r>
        <w:rPr>
          <w:spacing w:val="5"/>
        </w:rPr>
        <w:t>con </w:t>
      </w:r>
      <w:r>
        <w:rPr/>
        <w:t>ixtle. Utilizando </w:t>
      </w:r>
      <w:r>
        <w:rPr>
          <w:spacing w:val="-5"/>
        </w:rPr>
        <w:t>la </w:t>
      </w:r>
      <w:r>
        <w:rPr>
          <w:spacing w:val="-6"/>
        </w:rPr>
        <w:t>vara </w:t>
      </w:r>
      <w:r>
        <w:rPr/>
        <w:t>de sauce se hacen canastas de </w:t>
      </w:r>
      <w:r>
        <w:rPr>
          <w:spacing w:val="-3"/>
        </w:rPr>
        <w:t>varios </w:t>
      </w:r>
      <w:r>
        <w:rPr/>
        <w:t>tamaños y algunos tipos de cestos. </w:t>
      </w:r>
      <w:r>
        <w:rPr>
          <w:spacing w:val="-4"/>
        </w:rPr>
        <w:t>Cuando </w:t>
      </w:r>
      <w:r>
        <w:rPr>
          <w:spacing w:val="-3"/>
        </w:rPr>
        <w:t>los </w:t>
      </w:r>
      <w:r>
        <w:rPr/>
        <w:t>artesanos tienen dinero extra, tiñen algunas </w:t>
      </w:r>
      <w:r>
        <w:rPr>
          <w:spacing w:val="-4"/>
        </w:rPr>
        <w:t>varas </w:t>
      </w:r>
      <w:r>
        <w:rPr/>
        <w:t>con anilina </w:t>
      </w:r>
      <w:r>
        <w:rPr>
          <w:spacing w:val="-4"/>
        </w:rPr>
        <w:t>verde </w:t>
      </w:r>
      <w:r>
        <w:rPr/>
        <w:t>o rosa   y  decoran   </w:t>
      </w:r>
      <w:r>
        <w:rPr>
          <w:spacing w:val="-3"/>
        </w:rPr>
        <w:t>las   canastas   </w:t>
      </w:r>
      <w:r>
        <w:rPr>
          <w:spacing w:val="5"/>
        </w:rPr>
        <w:t>con  </w:t>
      </w:r>
      <w:r>
        <w:rPr>
          <w:spacing w:val="-5"/>
        </w:rPr>
        <w:t>una   </w:t>
      </w:r>
      <w:r>
        <w:rPr/>
        <w:t>franja   o   </w:t>
      </w:r>
      <w:r>
        <w:rPr>
          <w:spacing w:val="3"/>
        </w:rPr>
        <w:t>dos.  </w:t>
      </w:r>
      <w:r>
        <w:rPr/>
        <w:t>Estos   </w:t>
      </w:r>
      <w:r>
        <w:rPr>
          <w:spacing w:val="-3"/>
        </w:rPr>
        <w:t>productos </w:t>
      </w:r>
      <w:r>
        <w:rPr>
          <w:spacing w:val="12"/>
        </w:rPr>
        <w:t> </w:t>
      </w:r>
      <w:r>
        <w:rPr/>
        <w:t>son</w:t>
      </w:r>
    </w:p>
    <w:p>
      <w:pPr>
        <w:spacing w:after="0" w:line="360" w:lineRule="auto"/>
        <w:jc w:val="both"/>
        <w:sectPr>
          <w:pgSz w:w="12240" w:h="15840"/>
          <w:pgMar w:header="723" w:footer="0" w:top="960" w:bottom="280" w:left="1580" w:right="1580"/>
        </w:sectPr>
      </w:pPr>
    </w:p>
    <w:p>
      <w:pPr>
        <w:pStyle w:val="BodyText"/>
        <w:rPr>
          <w:sz w:val="20"/>
        </w:rPr>
      </w:pPr>
    </w:p>
    <w:p>
      <w:pPr>
        <w:pStyle w:val="BodyText"/>
        <w:rPr>
          <w:sz w:val="19"/>
        </w:rPr>
      </w:pPr>
    </w:p>
    <w:p>
      <w:pPr>
        <w:pStyle w:val="BodyText"/>
        <w:spacing w:line="360" w:lineRule="auto"/>
        <w:ind w:left="116" w:right="123"/>
        <w:jc w:val="both"/>
      </w:pPr>
      <w:r>
        <w:rPr/>
        <w:t>ligeramente </w:t>
      </w:r>
      <w:r>
        <w:rPr>
          <w:spacing w:val="-3"/>
        </w:rPr>
        <w:t>mejor </w:t>
      </w:r>
      <w:r>
        <w:rPr/>
        <w:t>remunerados. Para acopiar el material vegetativo, </w:t>
      </w:r>
      <w:r>
        <w:rPr>
          <w:spacing w:val="-3"/>
        </w:rPr>
        <w:t>los </w:t>
      </w:r>
      <w:r>
        <w:rPr/>
        <w:t>artesanos cortan ramas delgadas de </w:t>
      </w:r>
      <w:r>
        <w:rPr>
          <w:spacing w:val="-3"/>
        </w:rPr>
        <w:t>los </w:t>
      </w:r>
      <w:r>
        <w:rPr/>
        <w:t>árboles de </w:t>
      </w:r>
      <w:r>
        <w:rPr>
          <w:spacing w:val="-3"/>
        </w:rPr>
        <w:t>sauce </w:t>
      </w:r>
      <w:r>
        <w:rPr/>
        <w:t>creciendo </w:t>
      </w:r>
      <w:r>
        <w:rPr>
          <w:spacing w:val="8"/>
        </w:rPr>
        <w:t>en </w:t>
      </w:r>
      <w:r>
        <w:rPr>
          <w:spacing w:val="-3"/>
        </w:rPr>
        <w:t>las márgenes </w:t>
      </w:r>
      <w:r>
        <w:rPr/>
        <w:t>de </w:t>
      </w:r>
      <w:r>
        <w:rPr>
          <w:spacing w:val="-5"/>
        </w:rPr>
        <w:t>río que </w:t>
      </w:r>
      <w:r>
        <w:rPr>
          <w:spacing w:val="-10"/>
        </w:rPr>
        <w:t>una </w:t>
      </w:r>
      <w:r>
        <w:rPr/>
        <w:t>vez descortezadas y remojadas </w:t>
      </w:r>
      <w:r>
        <w:rPr>
          <w:spacing w:val="8"/>
        </w:rPr>
        <w:t>en </w:t>
      </w:r>
      <w:r>
        <w:rPr>
          <w:spacing w:val="-3"/>
        </w:rPr>
        <w:t>agua </w:t>
      </w:r>
      <w:r>
        <w:rPr/>
        <w:t>tibia permiten realizar </w:t>
      </w:r>
      <w:r>
        <w:rPr>
          <w:spacing w:val="8"/>
        </w:rPr>
        <w:t>el </w:t>
      </w:r>
      <w:r>
        <w:rPr/>
        <w:t>tejido. En esta artesanía trabajan </w:t>
      </w:r>
      <w:r>
        <w:rPr>
          <w:spacing w:val="-3"/>
        </w:rPr>
        <w:t>tanto </w:t>
      </w:r>
      <w:r>
        <w:rPr/>
        <w:t>hombres como mujeres y </w:t>
      </w:r>
      <w:r>
        <w:rPr>
          <w:spacing w:val="8"/>
        </w:rPr>
        <w:t>en </w:t>
      </w:r>
      <w:r>
        <w:rPr>
          <w:spacing w:val="-3"/>
        </w:rPr>
        <w:t>las </w:t>
      </w:r>
      <w:r>
        <w:rPr/>
        <w:t>comunidades se </w:t>
      </w:r>
      <w:r>
        <w:rPr>
          <w:spacing w:val="-4"/>
        </w:rPr>
        <w:t>hace</w:t>
      </w:r>
      <w:r>
        <w:rPr>
          <w:spacing w:val="58"/>
        </w:rPr>
        <w:t> </w:t>
      </w:r>
      <w:r>
        <w:rPr/>
        <w:t>canasta con asa de </w:t>
      </w:r>
      <w:r>
        <w:rPr>
          <w:spacing w:val="-3"/>
        </w:rPr>
        <w:t>varios </w:t>
      </w:r>
      <w:r>
        <w:rPr>
          <w:spacing w:val="-4"/>
        </w:rPr>
        <w:t>tamaños</w:t>
      </w:r>
      <w:r>
        <w:rPr>
          <w:spacing w:val="58"/>
        </w:rPr>
        <w:t> </w:t>
      </w:r>
      <w:r>
        <w:rPr/>
        <w:t>y algunos cestos </w:t>
      </w:r>
      <w:r>
        <w:rPr>
          <w:spacing w:val="-5"/>
        </w:rPr>
        <w:t>que </w:t>
      </w:r>
      <w:r>
        <w:rPr/>
        <w:t>son poco comerciales (Medina y Quezada,</w:t>
      </w:r>
      <w:r>
        <w:rPr>
          <w:spacing w:val="-33"/>
        </w:rPr>
        <w:t> </w:t>
      </w:r>
      <w:r>
        <w:rPr/>
        <w:t>1975)</w:t>
      </w:r>
    </w:p>
    <w:p>
      <w:pPr>
        <w:pStyle w:val="BodyText"/>
      </w:pPr>
    </w:p>
    <w:p>
      <w:pPr>
        <w:pStyle w:val="BodyText"/>
        <w:spacing w:line="360" w:lineRule="auto" w:before="155"/>
        <w:ind w:left="116" w:right="117"/>
        <w:jc w:val="both"/>
      </w:pPr>
      <w:r>
        <w:rPr/>
        <w:t>Es necesario distinguir </w:t>
      </w:r>
      <w:r>
        <w:rPr>
          <w:spacing w:val="-3"/>
        </w:rPr>
        <w:t>entre los </w:t>
      </w:r>
      <w:r>
        <w:rPr/>
        <w:t>dos tipos de cestos que se </w:t>
      </w:r>
      <w:r>
        <w:rPr>
          <w:spacing w:val="3"/>
        </w:rPr>
        <w:t>pueden </w:t>
      </w:r>
      <w:r>
        <w:rPr/>
        <w:t>tejer. El primero es el de </w:t>
      </w:r>
      <w:r>
        <w:rPr>
          <w:spacing w:val="-5"/>
        </w:rPr>
        <w:t>la cestería </w:t>
      </w:r>
      <w:r>
        <w:rPr/>
        <w:t>rústica </w:t>
      </w:r>
      <w:r>
        <w:rPr>
          <w:spacing w:val="-5"/>
        </w:rPr>
        <w:t>que </w:t>
      </w:r>
      <w:r>
        <w:rPr/>
        <w:t>está </w:t>
      </w:r>
      <w:r>
        <w:rPr>
          <w:spacing w:val="-3"/>
        </w:rPr>
        <w:t>hecho </w:t>
      </w:r>
      <w:r>
        <w:rPr/>
        <w:t>para </w:t>
      </w:r>
      <w:r>
        <w:rPr>
          <w:spacing w:val="-3"/>
        </w:rPr>
        <w:t>las  </w:t>
      </w:r>
      <w:r>
        <w:rPr/>
        <w:t>labores agrícolas o  para transportar mercancía; está </w:t>
      </w:r>
      <w:r>
        <w:rPr>
          <w:spacing w:val="-3"/>
        </w:rPr>
        <w:t>tiene </w:t>
      </w:r>
      <w:r>
        <w:rPr>
          <w:spacing w:val="-5"/>
        </w:rPr>
        <w:t>que </w:t>
      </w:r>
      <w:r>
        <w:rPr/>
        <w:t>resistir el manejo rudo y por </w:t>
      </w:r>
      <w:r>
        <w:rPr>
          <w:spacing w:val="-5"/>
        </w:rPr>
        <w:t>lo </w:t>
      </w:r>
      <w:r>
        <w:rPr/>
        <w:t>tanto debe ser </w:t>
      </w:r>
      <w:r>
        <w:rPr>
          <w:spacing w:val="-3"/>
        </w:rPr>
        <w:t>fuerte; </w:t>
      </w:r>
      <w:r>
        <w:rPr>
          <w:spacing w:val="-5"/>
        </w:rPr>
        <w:t>la </w:t>
      </w:r>
      <w:r>
        <w:rPr/>
        <w:t>otra, considerada como cestería </w:t>
      </w:r>
      <w:r>
        <w:rPr>
          <w:spacing w:val="3"/>
        </w:rPr>
        <w:t>fina, </w:t>
      </w:r>
      <w:r>
        <w:rPr/>
        <w:t>comprende </w:t>
      </w:r>
      <w:r>
        <w:rPr>
          <w:spacing w:val="-10"/>
        </w:rPr>
        <w:t>una </w:t>
      </w:r>
      <w:r>
        <w:rPr>
          <w:spacing w:val="2"/>
        </w:rPr>
        <w:t>gran </w:t>
      </w:r>
      <w:r>
        <w:rPr/>
        <w:t>cantidad de objetos y se puede identificar por el trabajo detallado, </w:t>
      </w:r>
      <w:r>
        <w:rPr>
          <w:spacing w:val="-5"/>
        </w:rPr>
        <w:t>la </w:t>
      </w:r>
      <w:r>
        <w:rPr/>
        <w:t>dimensiones de </w:t>
      </w:r>
      <w:r>
        <w:rPr>
          <w:spacing w:val="-5"/>
        </w:rPr>
        <w:t>sus </w:t>
      </w:r>
      <w:r>
        <w:rPr>
          <w:spacing w:val="-4"/>
        </w:rPr>
        <w:t>hilos</w:t>
      </w:r>
      <w:r>
        <w:rPr>
          <w:spacing w:val="58"/>
        </w:rPr>
        <w:t> </w:t>
      </w:r>
      <w:r>
        <w:rPr/>
        <w:t>y estacas, </w:t>
      </w:r>
      <w:r>
        <w:rPr>
          <w:spacing w:val="5"/>
        </w:rPr>
        <w:t>así </w:t>
      </w:r>
      <w:r>
        <w:rPr/>
        <w:t>como por el tamaño reducido de </w:t>
      </w:r>
      <w:r>
        <w:rPr>
          <w:spacing w:val="-3"/>
        </w:rPr>
        <w:t>los </w:t>
      </w:r>
      <w:r>
        <w:rPr/>
        <w:t>objetos. Normalmente, estos cestos </w:t>
      </w:r>
      <w:r>
        <w:rPr>
          <w:spacing w:val="-7"/>
        </w:rPr>
        <w:t>no </w:t>
      </w:r>
      <w:r>
        <w:rPr/>
        <w:t>se usan </w:t>
      </w:r>
      <w:r>
        <w:rPr>
          <w:spacing w:val="8"/>
        </w:rPr>
        <w:t>en </w:t>
      </w:r>
      <w:r>
        <w:rPr>
          <w:spacing w:val="-3"/>
        </w:rPr>
        <w:t>las </w:t>
      </w:r>
      <w:r>
        <w:rPr/>
        <w:t>tareas agrícolas, </w:t>
      </w:r>
      <w:r>
        <w:rPr>
          <w:spacing w:val="-8"/>
        </w:rPr>
        <w:t>ya </w:t>
      </w:r>
      <w:r>
        <w:rPr/>
        <w:t>que </w:t>
      </w:r>
      <w:r>
        <w:rPr>
          <w:spacing w:val="5"/>
        </w:rPr>
        <w:t>son </w:t>
      </w:r>
      <w:r>
        <w:rPr/>
        <w:t>poco resistentes, su utilidad se da más bien en </w:t>
      </w:r>
      <w:r>
        <w:rPr>
          <w:spacing w:val="-3"/>
        </w:rPr>
        <w:t>los hogares </w:t>
      </w:r>
      <w:r>
        <w:rPr/>
        <w:t>de ciudades y poblaciones </w:t>
      </w:r>
      <w:r>
        <w:rPr>
          <w:spacing w:val="-3"/>
        </w:rPr>
        <w:t>pequeñas </w:t>
      </w:r>
      <w:r>
        <w:rPr/>
        <w:t>(Gámez,</w:t>
      </w:r>
      <w:r>
        <w:rPr>
          <w:spacing w:val="7"/>
        </w:rPr>
        <w:t> </w:t>
      </w:r>
      <w:r>
        <w:rPr/>
        <w:t>1999).</w:t>
      </w:r>
    </w:p>
    <w:p>
      <w:pPr>
        <w:pStyle w:val="BodyText"/>
      </w:pPr>
    </w:p>
    <w:p>
      <w:pPr>
        <w:pStyle w:val="BodyText"/>
        <w:spacing w:line="360" w:lineRule="auto" w:before="154"/>
        <w:ind w:left="116" w:right="117"/>
        <w:jc w:val="both"/>
      </w:pPr>
      <w:r>
        <w:rPr/>
        <w:t>En </w:t>
      </w:r>
      <w:r>
        <w:rPr>
          <w:spacing w:val="-5"/>
        </w:rPr>
        <w:t>lo que </w:t>
      </w:r>
      <w:r>
        <w:rPr/>
        <w:t>se refiere a </w:t>
      </w:r>
      <w:r>
        <w:rPr>
          <w:spacing w:val="-3"/>
        </w:rPr>
        <w:t>los </w:t>
      </w:r>
      <w:r>
        <w:rPr/>
        <w:t>tejedores de </w:t>
      </w:r>
      <w:r>
        <w:rPr>
          <w:spacing w:val="-3"/>
        </w:rPr>
        <w:t>los valles </w:t>
      </w:r>
      <w:r>
        <w:rPr/>
        <w:t>Centrales de </w:t>
      </w:r>
      <w:r>
        <w:rPr>
          <w:spacing w:val="-3"/>
        </w:rPr>
        <w:t>Oaxaca, </w:t>
      </w:r>
      <w:r>
        <w:rPr>
          <w:spacing w:val="-5"/>
        </w:rPr>
        <w:t>la  </w:t>
      </w:r>
      <w:r>
        <w:rPr/>
        <w:t>producción de objetos de </w:t>
      </w:r>
      <w:r>
        <w:rPr>
          <w:spacing w:val="-3"/>
        </w:rPr>
        <w:t>carrizo </w:t>
      </w:r>
      <w:r>
        <w:rPr/>
        <w:t>se orienta hacia aquellos empleados en </w:t>
      </w:r>
      <w:r>
        <w:rPr>
          <w:spacing w:val="-3"/>
        </w:rPr>
        <w:t>las </w:t>
      </w:r>
      <w:r>
        <w:rPr/>
        <w:t>labores agrícolas. Las comunidades tejedoras de </w:t>
      </w:r>
      <w:r>
        <w:rPr>
          <w:spacing w:val="-3"/>
        </w:rPr>
        <w:t>carrizo </w:t>
      </w:r>
      <w:r>
        <w:rPr/>
        <w:t>dividen </w:t>
      </w:r>
      <w:r>
        <w:rPr>
          <w:spacing w:val="7"/>
        </w:rPr>
        <w:t>su </w:t>
      </w:r>
      <w:r>
        <w:rPr/>
        <w:t>tiempo </w:t>
      </w:r>
      <w:r>
        <w:rPr>
          <w:spacing w:val="-3"/>
        </w:rPr>
        <w:t>entre </w:t>
      </w:r>
      <w:r>
        <w:rPr>
          <w:spacing w:val="-5"/>
        </w:rPr>
        <w:t>la </w:t>
      </w:r>
      <w:r>
        <w:rPr/>
        <w:t>agricultura y </w:t>
      </w:r>
      <w:r>
        <w:rPr>
          <w:spacing w:val="-5"/>
        </w:rPr>
        <w:t>la </w:t>
      </w:r>
      <w:r>
        <w:rPr/>
        <w:t>producción de cestos: </w:t>
      </w:r>
      <w:r>
        <w:rPr>
          <w:spacing w:val="8"/>
        </w:rPr>
        <w:t>en </w:t>
      </w:r>
      <w:r>
        <w:rPr>
          <w:spacing w:val="-3"/>
        </w:rPr>
        <w:t>los </w:t>
      </w:r>
      <w:r>
        <w:rPr/>
        <w:t>meses de </w:t>
      </w:r>
      <w:r>
        <w:rPr>
          <w:spacing w:val="-3"/>
        </w:rPr>
        <w:t>marzo </w:t>
      </w:r>
      <w:r>
        <w:rPr/>
        <w:t>y abril siembran, y  en septiembre y octubre cosechan, por </w:t>
      </w:r>
      <w:r>
        <w:rPr>
          <w:spacing w:val="-5"/>
        </w:rPr>
        <w:t>lo </w:t>
      </w:r>
      <w:r>
        <w:rPr/>
        <w:t>que en estos meses se dedican muy poco o </w:t>
      </w:r>
      <w:r>
        <w:rPr>
          <w:spacing w:val="-3"/>
        </w:rPr>
        <w:t>nada </w:t>
      </w:r>
      <w:r>
        <w:rPr/>
        <w:t>a </w:t>
      </w:r>
      <w:r>
        <w:rPr>
          <w:spacing w:val="-5"/>
        </w:rPr>
        <w:t>la </w:t>
      </w:r>
      <w:r>
        <w:rPr/>
        <w:t>producción artesanal. En </w:t>
      </w:r>
      <w:r>
        <w:rPr>
          <w:spacing w:val="-3"/>
        </w:rPr>
        <w:t>los otros </w:t>
      </w:r>
      <w:r>
        <w:rPr/>
        <w:t>meses del año </w:t>
      </w:r>
      <w:r>
        <w:rPr>
          <w:spacing w:val="-3"/>
        </w:rPr>
        <w:t>las </w:t>
      </w:r>
      <w:r>
        <w:rPr/>
        <w:t>mujeres de  </w:t>
      </w:r>
      <w:r>
        <w:rPr>
          <w:spacing w:val="-5"/>
        </w:rPr>
        <w:t>la </w:t>
      </w:r>
      <w:r>
        <w:rPr/>
        <w:t>familia alternan el cuidado de </w:t>
      </w:r>
      <w:r>
        <w:rPr>
          <w:spacing w:val="-3"/>
        </w:rPr>
        <w:t>los </w:t>
      </w:r>
      <w:r>
        <w:rPr/>
        <w:t>animales y </w:t>
      </w:r>
      <w:r>
        <w:rPr>
          <w:spacing w:val="-5"/>
        </w:rPr>
        <w:t>la </w:t>
      </w:r>
      <w:r>
        <w:rPr/>
        <w:t>casa </w:t>
      </w:r>
      <w:r>
        <w:rPr>
          <w:spacing w:val="5"/>
        </w:rPr>
        <w:t>con </w:t>
      </w:r>
      <w:r>
        <w:rPr>
          <w:spacing w:val="8"/>
        </w:rPr>
        <w:t>el </w:t>
      </w:r>
      <w:r>
        <w:rPr/>
        <w:t>tejido de cestos  </w:t>
      </w:r>
      <w:r>
        <w:rPr>
          <w:spacing w:val="-3"/>
        </w:rPr>
        <w:t>finos, </w:t>
      </w:r>
      <w:r>
        <w:rPr/>
        <w:t>en </w:t>
      </w:r>
      <w:r>
        <w:rPr>
          <w:spacing w:val="-3"/>
        </w:rPr>
        <w:t>tanto </w:t>
      </w:r>
      <w:r>
        <w:rPr/>
        <w:t>que </w:t>
      </w:r>
      <w:r>
        <w:rPr>
          <w:spacing w:val="-3"/>
        </w:rPr>
        <w:t>los </w:t>
      </w:r>
      <w:r>
        <w:rPr>
          <w:spacing w:val="-4"/>
        </w:rPr>
        <w:t>hombres </w:t>
      </w:r>
      <w:r>
        <w:rPr/>
        <w:t>se dedican a </w:t>
      </w:r>
      <w:r>
        <w:rPr>
          <w:spacing w:val="-5"/>
        </w:rPr>
        <w:t>la </w:t>
      </w:r>
      <w:r>
        <w:rPr/>
        <w:t>atención del </w:t>
      </w:r>
      <w:r>
        <w:rPr>
          <w:spacing w:val="2"/>
        </w:rPr>
        <w:t>campo, </w:t>
      </w:r>
      <w:r>
        <w:rPr/>
        <w:t>como limpiar   </w:t>
      </w:r>
      <w:r>
        <w:rPr>
          <w:spacing w:val="-5"/>
        </w:rPr>
        <w:t>la </w:t>
      </w:r>
      <w:r>
        <w:rPr/>
        <w:t>milpa y aflojar </w:t>
      </w:r>
      <w:r>
        <w:rPr>
          <w:spacing w:val="-5"/>
        </w:rPr>
        <w:t>la </w:t>
      </w:r>
      <w:r>
        <w:rPr/>
        <w:t>tierra, y al tejido de cestas </w:t>
      </w:r>
      <w:r>
        <w:rPr>
          <w:spacing w:val="-3"/>
        </w:rPr>
        <w:t>generalmente </w:t>
      </w:r>
      <w:r>
        <w:rPr/>
        <w:t>rústicas. La </w:t>
      </w:r>
      <w:r>
        <w:rPr>
          <w:spacing w:val="-5"/>
        </w:rPr>
        <w:t>mayoría  </w:t>
      </w:r>
      <w:r>
        <w:rPr/>
        <w:t>de </w:t>
      </w:r>
      <w:r>
        <w:rPr>
          <w:spacing w:val="-3"/>
        </w:rPr>
        <w:t>los </w:t>
      </w:r>
      <w:r>
        <w:rPr/>
        <w:t>artesanos consiguen </w:t>
      </w:r>
      <w:r>
        <w:rPr>
          <w:spacing w:val="7"/>
        </w:rPr>
        <w:t>su </w:t>
      </w:r>
      <w:r>
        <w:rPr/>
        <w:t>materia prima, </w:t>
      </w:r>
      <w:r>
        <w:rPr>
          <w:spacing w:val="8"/>
        </w:rPr>
        <w:t>en </w:t>
      </w:r>
      <w:r>
        <w:rPr/>
        <w:t>especial </w:t>
      </w:r>
      <w:r>
        <w:rPr>
          <w:spacing w:val="-3"/>
        </w:rPr>
        <w:t>las </w:t>
      </w:r>
      <w:r>
        <w:rPr>
          <w:spacing w:val="-4"/>
        </w:rPr>
        <w:t>varas </w:t>
      </w:r>
      <w:r>
        <w:rPr/>
        <w:t>de carrizo, </w:t>
      </w:r>
      <w:r>
        <w:rPr>
          <w:spacing w:val="-3"/>
        </w:rPr>
        <w:t>tanto </w:t>
      </w:r>
      <w:r>
        <w:rPr/>
        <w:t>en sus patios como en </w:t>
      </w:r>
      <w:r>
        <w:rPr>
          <w:spacing w:val="-5"/>
        </w:rPr>
        <w:t>sus </w:t>
      </w:r>
      <w:r>
        <w:rPr/>
        <w:t>parcelas; </w:t>
      </w:r>
      <w:r>
        <w:rPr>
          <w:spacing w:val="-3"/>
        </w:rPr>
        <w:t>donde las </w:t>
      </w:r>
      <w:r>
        <w:rPr/>
        <w:t>cultivan, o en </w:t>
      </w:r>
      <w:r>
        <w:rPr>
          <w:spacing w:val="-3"/>
        </w:rPr>
        <w:t>los </w:t>
      </w:r>
      <w:r>
        <w:rPr/>
        <w:t>bordos de  </w:t>
      </w:r>
      <w:r>
        <w:rPr>
          <w:spacing w:val="-3"/>
        </w:rPr>
        <w:t>los </w:t>
      </w:r>
      <w:r>
        <w:rPr/>
        <w:t>escasos riachuelos cercanos (Gámez,</w:t>
      </w:r>
      <w:r>
        <w:rPr>
          <w:spacing w:val="-18"/>
        </w:rPr>
        <w:t> </w:t>
      </w:r>
      <w:r>
        <w:rPr/>
        <w:t>1999).</w:t>
      </w:r>
    </w:p>
    <w:p>
      <w:pPr>
        <w:spacing w:after="0" w:line="360" w:lineRule="auto"/>
        <w:jc w:val="both"/>
        <w:sectPr>
          <w:pgSz w:w="12240" w:h="15840"/>
          <w:pgMar w:header="723" w:footer="0" w:top="960" w:bottom="280" w:left="1580" w:right="1580"/>
        </w:sectPr>
      </w:pPr>
    </w:p>
    <w:p>
      <w:pPr>
        <w:pStyle w:val="BodyText"/>
        <w:rPr>
          <w:sz w:val="20"/>
        </w:rPr>
      </w:pPr>
    </w:p>
    <w:p>
      <w:pPr>
        <w:pStyle w:val="BodyText"/>
        <w:rPr>
          <w:sz w:val="20"/>
        </w:rPr>
      </w:pPr>
    </w:p>
    <w:p>
      <w:pPr>
        <w:pStyle w:val="BodyText"/>
        <w:rPr>
          <w:sz w:val="20"/>
        </w:rPr>
      </w:pPr>
    </w:p>
    <w:p>
      <w:pPr>
        <w:pStyle w:val="BodyText"/>
        <w:spacing w:before="7"/>
        <w:rPr>
          <w:sz w:val="18"/>
        </w:rPr>
      </w:pPr>
    </w:p>
    <w:p>
      <w:pPr>
        <w:pStyle w:val="BodyText"/>
        <w:spacing w:before="70"/>
        <w:ind w:left="2249"/>
      </w:pPr>
      <w:bookmarkStart w:name="_bookmark19" w:id="33"/>
      <w:bookmarkEnd w:id="33"/>
      <w:r>
        <w:rPr/>
      </w:r>
      <w:r>
        <w:rPr/>
        <w:t>2.7 Las Artesanías en el Estado de México</w:t>
      </w:r>
    </w:p>
    <w:p>
      <w:pPr>
        <w:pStyle w:val="BodyText"/>
      </w:pPr>
    </w:p>
    <w:p>
      <w:pPr>
        <w:pStyle w:val="BodyText"/>
        <w:spacing w:line="360" w:lineRule="auto" w:before="199"/>
        <w:ind w:left="116" w:right="117"/>
        <w:jc w:val="both"/>
      </w:pPr>
      <w:r>
        <w:rPr/>
        <w:t>En el Estado de México es donde </w:t>
      </w:r>
      <w:r>
        <w:rPr>
          <w:spacing w:val="2"/>
        </w:rPr>
        <w:t>existen </w:t>
      </w:r>
      <w:r>
        <w:rPr/>
        <w:t>mayor </w:t>
      </w:r>
      <w:r>
        <w:rPr>
          <w:spacing w:val="-4"/>
        </w:rPr>
        <w:t>número </w:t>
      </w:r>
      <w:r>
        <w:rPr/>
        <w:t>de artesanías y oficios tradicionales. Todas </w:t>
      </w:r>
      <w:r>
        <w:rPr>
          <w:spacing w:val="-3"/>
        </w:rPr>
        <w:t>las </w:t>
      </w:r>
      <w:r>
        <w:rPr/>
        <w:t>artesanías se estructuran principalmente en industrias familiares </w:t>
      </w:r>
      <w:r>
        <w:rPr>
          <w:spacing w:val="-5"/>
        </w:rPr>
        <w:t>que </w:t>
      </w:r>
      <w:r>
        <w:rPr/>
        <w:t>se localizan </w:t>
      </w:r>
      <w:r>
        <w:rPr>
          <w:spacing w:val="8"/>
        </w:rPr>
        <w:t>en </w:t>
      </w:r>
      <w:r>
        <w:rPr/>
        <w:t>pequeños pueblos o comunidades </w:t>
      </w:r>
      <w:r>
        <w:rPr>
          <w:spacing w:val="-3"/>
        </w:rPr>
        <w:t>rurales </w:t>
      </w:r>
      <w:r>
        <w:rPr/>
        <w:t>donde se emplean </w:t>
      </w:r>
      <w:r>
        <w:rPr>
          <w:spacing w:val="5"/>
        </w:rPr>
        <w:t>aun </w:t>
      </w:r>
      <w:r>
        <w:rPr/>
        <w:t>formas y costumbres tradicionales, a tal grado que esas actividades conservan, </w:t>
      </w:r>
      <w:r>
        <w:rPr>
          <w:spacing w:val="8"/>
        </w:rPr>
        <w:t>en </w:t>
      </w:r>
      <w:r>
        <w:rPr>
          <w:spacing w:val="-3"/>
        </w:rPr>
        <w:t>algunos </w:t>
      </w:r>
      <w:r>
        <w:rPr/>
        <w:t>lugares, el mismo estado de </w:t>
      </w:r>
      <w:r>
        <w:rPr>
          <w:spacing w:val="-5"/>
        </w:rPr>
        <w:t>la </w:t>
      </w:r>
      <w:r>
        <w:rPr/>
        <w:t>época colonial, y quienes se dedican a </w:t>
      </w:r>
      <w:r>
        <w:rPr>
          <w:spacing w:val="-5"/>
        </w:rPr>
        <w:t>ella </w:t>
      </w:r>
      <w:r>
        <w:rPr/>
        <w:t>siguen utilizando </w:t>
      </w:r>
      <w:r>
        <w:rPr>
          <w:spacing w:val="-3"/>
        </w:rPr>
        <w:t>los </w:t>
      </w:r>
      <w:r>
        <w:rPr/>
        <w:t>mismos sistemas rudimentarios de </w:t>
      </w:r>
      <w:r>
        <w:rPr>
          <w:spacing w:val="-4"/>
        </w:rPr>
        <w:t>hace</w:t>
      </w:r>
      <w:r>
        <w:rPr>
          <w:spacing w:val="58"/>
        </w:rPr>
        <w:t> </w:t>
      </w:r>
      <w:r>
        <w:rPr/>
        <w:t>quinientos años (UAEM, 1962). Esto es resultado de que </w:t>
      </w:r>
      <w:r>
        <w:rPr>
          <w:spacing w:val="7"/>
        </w:rPr>
        <w:t>su </w:t>
      </w:r>
      <w:r>
        <w:rPr/>
        <w:t>territorio ocupa </w:t>
      </w:r>
      <w:r>
        <w:rPr>
          <w:spacing w:val="-5"/>
        </w:rPr>
        <w:t>la </w:t>
      </w:r>
      <w:r>
        <w:rPr>
          <w:spacing w:val="-3"/>
        </w:rPr>
        <w:t>mayoría </w:t>
      </w:r>
      <w:r>
        <w:rPr/>
        <w:t>de </w:t>
      </w:r>
      <w:r>
        <w:rPr>
          <w:spacing w:val="-3"/>
        </w:rPr>
        <w:t>los valles </w:t>
      </w:r>
      <w:r>
        <w:rPr/>
        <w:t>del Altiplano Central, escenario de </w:t>
      </w:r>
      <w:r>
        <w:rPr>
          <w:spacing w:val="-3"/>
        </w:rPr>
        <w:t>las </w:t>
      </w:r>
      <w:r>
        <w:rPr/>
        <w:t>más  importantes etapas de </w:t>
      </w:r>
      <w:r>
        <w:rPr>
          <w:spacing w:val="-5"/>
        </w:rPr>
        <w:t>la </w:t>
      </w:r>
      <w:r>
        <w:rPr/>
        <w:t>historia prehispánica. Cabe recordar </w:t>
      </w:r>
      <w:r>
        <w:rPr>
          <w:spacing w:val="-5"/>
        </w:rPr>
        <w:t>que </w:t>
      </w:r>
      <w:r>
        <w:rPr>
          <w:spacing w:val="-10"/>
        </w:rPr>
        <w:t>uno </w:t>
      </w:r>
      <w:r>
        <w:rPr/>
        <w:t>de </w:t>
      </w:r>
      <w:r>
        <w:rPr>
          <w:spacing w:val="-3"/>
        </w:rPr>
        <w:t>los factores </w:t>
      </w:r>
      <w:r>
        <w:rPr/>
        <w:t>que determinaron el poderío de Teotihuacan y posteriormente de </w:t>
      </w:r>
      <w:r>
        <w:rPr>
          <w:spacing w:val="-3"/>
        </w:rPr>
        <w:t>Teotenango, </w:t>
      </w:r>
      <w:r>
        <w:rPr/>
        <w:t>Calixtlahuaca, Malinalco y Tenayuca fue su enorme producción artesanal. Además de </w:t>
      </w:r>
      <w:r>
        <w:rPr>
          <w:spacing w:val="-3"/>
        </w:rPr>
        <w:t>cubrir las </w:t>
      </w:r>
      <w:r>
        <w:rPr/>
        <w:t>necesidades para el desenvolvimiento de </w:t>
      </w:r>
      <w:r>
        <w:rPr>
          <w:spacing w:val="-5"/>
        </w:rPr>
        <w:t>la </w:t>
      </w:r>
      <w:r>
        <w:rPr>
          <w:spacing w:val="-3"/>
        </w:rPr>
        <w:t>vida </w:t>
      </w:r>
      <w:r>
        <w:rPr/>
        <w:t>social y religiosa de </w:t>
      </w:r>
      <w:r>
        <w:rPr>
          <w:spacing w:val="-3"/>
        </w:rPr>
        <w:t>las </w:t>
      </w:r>
      <w:r>
        <w:rPr/>
        <w:t>grandes ciudades, </w:t>
      </w:r>
      <w:r>
        <w:rPr>
          <w:spacing w:val="-3"/>
        </w:rPr>
        <w:t>los </w:t>
      </w:r>
      <w:r>
        <w:rPr/>
        <w:t>artesanos proporcionaban </w:t>
      </w:r>
      <w:r>
        <w:rPr>
          <w:spacing w:val="-3"/>
        </w:rPr>
        <w:t>las </w:t>
      </w:r>
      <w:r>
        <w:rPr/>
        <w:t>mercancías para el comercio con toda Mesoamérica, herencia </w:t>
      </w:r>
      <w:r>
        <w:rPr>
          <w:spacing w:val="-3"/>
        </w:rPr>
        <w:t>invaluable </w:t>
      </w:r>
      <w:r>
        <w:rPr>
          <w:spacing w:val="-5"/>
        </w:rPr>
        <w:t>que </w:t>
      </w:r>
      <w:r>
        <w:rPr/>
        <w:t>dejaron a </w:t>
      </w:r>
      <w:r>
        <w:rPr>
          <w:spacing w:val="-5"/>
        </w:rPr>
        <w:t>sus </w:t>
      </w:r>
      <w:r>
        <w:rPr/>
        <w:t>descendientes nahuas, </w:t>
      </w:r>
      <w:r>
        <w:rPr>
          <w:spacing w:val="-3"/>
        </w:rPr>
        <w:t>mazahuas </w:t>
      </w:r>
      <w:r>
        <w:rPr/>
        <w:t>y </w:t>
      </w:r>
      <w:r>
        <w:rPr>
          <w:spacing w:val="-3"/>
        </w:rPr>
        <w:t>otomíes </w:t>
      </w:r>
      <w:r>
        <w:rPr/>
        <w:t>que todavía habitan en </w:t>
      </w:r>
      <w:r>
        <w:rPr>
          <w:spacing w:val="-5"/>
        </w:rPr>
        <w:t>la </w:t>
      </w:r>
      <w:r>
        <w:rPr/>
        <w:t>entidad (Tommasi y Tarazona, 1987).</w:t>
      </w:r>
    </w:p>
    <w:p>
      <w:pPr>
        <w:pStyle w:val="BodyText"/>
      </w:pPr>
    </w:p>
    <w:p>
      <w:pPr>
        <w:pStyle w:val="BodyText"/>
        <w:spacing w:line="360" w:lineRule="auto" w:before="140"/>
        <w:ind w:left="116" w:right="118"/>
        <w:jc w:val="both"/>
      </w:pPr>
      <w:r>
        <w:rPr/>
        <w:t>La manufactura artesanal está representada por cerámica, sarapes, tejido de lana y algodón; rebozos, bordados, objetos y figuras de madera tallada; artículos de cuero, muebles, canastas y efectos de mimbre, etc. Hay toda una prodigiosa riqueza folklórica que distingue y da un sello peculiar a los objetos producidos por las comunidades agrícolas (Huitrón, 1962). El arte popular del Estado de México está constituido por la habilidad de sus artesanos, su creatividad innata, su interpretación de la vida, su fantasía, su herencia cultural y la aportación de los conquistadores hispanos, amalgamadas con tradiciones actuales y la sensibilidad de nuestras etnias (Santana, 1975). La elaboración de artesanías es una actividad socioeconómica a la que se dedican muchas personas que así expresan sus tradiciones ancestrales y su sensibilidad innata. En la artesanía, el diseño, el color</w:t>
      </w:r>
    </w:p>
    <w:p>
      <w:pPr>
        <w:spacing w:after="0" w:line="360" w:lineRule="auto"/>
        <w:jc w:val="both"/>
        <w:sectPr>
          <w:pgSz w:w="12240" w:h="15840"/>
          <w:pgMar w:header="723" w:footer="0" w:top="960" w:bottom="280" w:left="1580" w:right="1580"/>
        </w:sectPr>
      </w:pPr>
    </w:p>
    <w:p>
      <w:pPr>
        <w:pStyle w:val="BodyText"/>
        <w:rPr>
          <w:sz w:val="20"/>
        </w:rPr>
      </w:pPr>
    </w:p>
    <w:p>
      <w:pPr>
        <w:pStyle w:val="BodyText"/>
        <w:rPr>
          <w:sz w:val="19"/>
        </w:rPr>
      </w:pPr>
    </w:p>
    <w:p>
      <w:pPr>
        <w:pStyle w:val="BodyText"/>
        <w:spacing w:line="364" w:lineRule="auto"/>
        <w:ind w:left="116" w:right="111"/>
        <w:jc w:val="both"/>
      </w:pPr>
      <w:r>
        <w:rPr/>
        <w:t>y </w:t>
      </w:r>
      <w:r>
        <w:rPr>
          <w:spacing w:val="-5"/>
        </w:rPr>
        <w:t>la </w:t>
      </w:r>
      <w:r>
        <w:rPr/>
        <w:t>técnica determinan </w:t>
      </w:r>
      <w:r>
        <w:rPr>
          <w:spacing w:val="-5"/>
        </w:rPr>
        <w:t>la </w:t>
      </w:r>
      <w:r>
        <w:rPr/>
        <w:t>individualidad del </w:t>
      </w:r>
      <w:r>
        <w:rPr>
          <w:spacing w:val="2"/>
        </w:rPr>
        <w:t>objeto, </w:t>
      </w:r>
      <w:r>
        <w:rPr/>
        <w:t>expresan </w:t>
      </w:r>
      <w:r>
        <w:rPr>
          <w:spacing w:val="-5"/>
        </w:rPr>
        <w:t>la </w:t>
      </w:r>
      <w:r>
        <w:rPr/>
        <w:t>personalidad del artesano, </w:t>
      </w:r>
      <w:r>
        <w:rPr>
          <w:spacing w:val="7"/>
        </w:rPr>
        <w:t>su </w:t>
      </w:r>
      <w:r>
        <w:rPr/>
        <w:t>contexto social, </w:t>
      </w:r>
      <w:r>
        <w:rPr>
          <w:spacing w:val="7"/>
        </w:rPr>
        <w:t>su </w:t>
      </w:r>
      <w:r>
        <w:rPr/>
        <w:t>sentimiento e ideología y caracterizan el trabajo de </w:t>
      </w:r>
      <w:r>
        <w:rPr>
          <w:spacing w:val="-5"/>
        </w:rPr>
        <w:t>una </w:t>
      </w:r>
      <w:r>
        <w:rPr/>
        <w:t>región </w:t>
      </w:r>
      <w:r>
        <w:rPr>
          <w:spacing w:val="-4"/>
        </w:rPr>
        <w:t>(Gama </w:t>
      </w:r>
      <w:r>
        <w:rPr/>
        <w:t>y Gómez,</w:t>
      </w:r>
      <w:r>
        <w:rPr>
          <w:spacing w:val="18"/>
        </w:rPr>
        <w:t> </w:t>
      </w:r>
      <w:r>
        <w:rPr/>
        <w:t>1993).</w:t>
      </w:r>
    </w:p>
    <w:p>
      <w:pPr>
        <w:pStyle w:val="BodyText"/>
        <w:spacing w:before="7"/>
        <w:rPr>
          <w:sz w:val="35"/>
        </w:rPr>
      </w:pPr>
    </w:p>
    <w:p>
      <w:pPr>
        <w:pStyle w:val="ListParagraph"/>
        <w:numPr>
          <w:ilvl w:val="2"/>
          <w:numId w:val="12"/>
        </w:numPr>
        <w:tabs>
          <w:tab w:pos="703" w:val="left" w:leader="none"/>
        </w:tabs>
        <w:spacing w:line="240" w:lineRule="auto" w:before="0" w:after="0"/>
        <w:ind w:left="703" w:right="0" w:hanging="586"/>
        <w:jc w:val="both"/>
        <w:rPr>
          <w:sz w:val="24"/>
        </w:rPr>
      </w:pPr>
      <w:bookmarkStart w:name="_bookmark20" w:id="34"/>
      <w:bookmarkEnd w:id="34"/>
      <w:r>
        <w:rPr/>
      </w:r>
      <w:bookmarkStart w:name="_bookmark20" w:id="35"/>
      <w:bookmarkEnd w:id="35"/>
      <w:r>
        <w:rPr>
          <w:sz w:val="24"/>
        </w:rPr>
        <w:t>P</w:t>
      </w:r>
      <w:r>
        <w:rPr>
          <w:sz w:val="24"/>
        </w:rPr>
        <w:t>roblemática</w:t>
      </w:r>
      <w:r>
        <w:rPr>
          <w:spacing w:val="-6"/>
          <w:sz w:val="24"/>
        </w:rPr>
        <w:t> </w:t>
      </w:r>
      <w:r>
        <w:rPr>
          <w:sz w:val="24"/>
        </w:rPr>
        <w:t>del</w:t>
      </w:r>
      <w:r>
        <w:rPr>
          <w:spacing w:val="-1"/>
          <w:sz w:val="24"/>
        </w:rPr>
        <w:t> </w:t>
      </w:r>
      <w:r>
        <w:rPr>
          <w:sz w:val="24"/>
        </w:rPr>
        <w:t>sector</w:t>
      </w:r>
      <w:r>
        <w:rPr>
          <w:spacing w:val="3"/>
          <w:sz w:val="24"/>
        </w:rPr>
        <w:t> </w:t>
      </w:r>
      <w:r>
        <w:rPr>
          <w:sz w:val="24"/>
        </w:rPr>
        <w:t>artesanal</w:t>
      </w:r>
      <w:r>
        <w:rPr>
          <w:spacing w:val="-16"/>
          <w:sz w:val="24"/>
        </w:rPr>
        <w:t> </w:t>
      </w:r>
      <w:r>
        <w:rPr>
          <w:spacing w:val="8"/>
          <w:sz w:val="24"/>
        </w:rPr>
        <w:t>en</w:t>
      </w:r>
      <w:r>
        <w:rPr>
          <w:spacing w:val="-21"/>
          <w:sz w:val="24"/>
        </w:rPr>
        <w:t> </w:t>
      </w:r>
      <w:r>
        <w:rPr>
          <w:spacing w:val="8"/>
          <w:sz w:val="24"/>
        </w:rPr>
        <w:t>el</w:t>
      </w:r>
      <w:r>
        <w:rPr>
          <w:spacing w:val="-16"/>
          <w:sz w:val="24"/>
        </w:rPr>
        <w:t> </w:t>
      </w:r>
      <w:r>
        <w:rPr>
          <w:sz w:val="24"/>
        </w:rPr>
        <w:t>Estado</w:t>
      </w:r>
      <w:r>
        <w:rPr>
          <w:spacing w:val="9"/>
          <w:sz w:val="24"/>
        </w:rPr>
        <w:t> </w:t>
      </w:r>
      <w:r>
        <w:rPr>
          <w:sz w:val="24"/>
        </w:rPr>
        <w:t>de</w:t>
      </w:r>
      <w:r>
        <w:rPr>
          <w:spacing w:val="-6"/>
          <w:sz w:val="24"/>
        </w:rPr>
        <w:t> </w:t>
      </w:r>
      <w:r>
        <w:rPr>
          <w:sz w:val="24"/>
        </w:rPr>
        <w:t>México</w:t>
      </w:r>
    </w:p>
    <w:p>
      <w:pPr>
        <w:pStyle w:val="BodyText"/>
        <w:spacing w:line="362" w:lineRule="auto" w:before="129"/>
        <w:ind w:left="116" w:right="115"/>
        <w:jc w:val="both"/>
      </w:pPr>
      <w:r>
        <w:rPr/>
        <w:t>El sector artesanal enfrenta limitantes que frenan de manera significativa </w:t>
      </w:r>
      <w:r>
        <w:rPr>
          <w:spacing w:val="-5"/>
        </w:rPr>
        <w:t>la </w:t>
      </w:r>
      <w:r>
        <w:rPr/>
        <w:t>calidad y cantidad de su producción. Generalmente, </w:t>
      </w:r>
      <w:r>
        <w:rPr>
          <w:spacing w:val="-5"/>
        </w:rPr>
        <w:t>la </w:t>
      </w:r>
      <w:r>
        <w:rPr/>
        <w:t>artesanía es un complemento económico para </w:t>
      </w:r>
      <w:r>
        <w:rPr>
          <w:spacing w:val="-5"/>
        </w:rPr>
        <w:t>la </w:t>
      </w:r>
      <w:r>
        <w:rPr/>
        <w:t>obtención del sustento familiar. El ciclo agrícola </w:t>
      </w:r>
      <w:r>
        <w:rPr>
          <w:spacing w:val="-3"/>
        </w:rPr>
        <w:t>determina </w:t>
      </w:r>
      <w:r>
        <w:rPr>
          <w:spacing w:val="-5"/>
        </w:rPr>
        <w:t>la </w:t>
      </w:r>
      <w:r>
        <w:rPr/>
        <w:t>estacionalidad de esta actividad, </w:t>
      </w:r>
      <w:r>
        <w:rPr>
          <w:spacing w:val="-8"/>
        </w:rPr>
        <w:t>ya </w:t>
      </w:r>
      <w:r>
        <w:rPr/>
        <w:t>que durante </w:t>
      </w:r>
      <w:r>
        <w:rPr>
          <w:spacing w:val="-3"/>
        </w:rPr>
        <w:t>los </w:t>
      </w:r>
      <w:r>
        <w:rPr/>
        <w:t>meses de enero, febrero, marzo, abril, noviembre y diciembre, </w:t>
      </w:r>
      <w:r>
        <w:rPr>
          <w:spacing w:val="-3"/>
        </w:rPr>
        <w:t>los </w:t>
      </w:r>
      <w:r>
        <w:rPr/>
        <w:t>campesinos se dedican a labores </w:t>
      </w:r>
      <w:r>
        <w:rPr>
          <w:spacing w:val="-7"/>
        </w:rPr>
        <w:t>no </w:t>
      </w:r>
      <w:r>
        <w:rPr/>
        <w:t>agrícolas. Por </w:t>
      </w:r>
      <w:r>
        <w:rPr>
          <w:spacing w:val="-3"/>
        </w:rPr>
        <w:t>otro </w:t>
      </w:r>
      <w:r>
        <w:rPr/>
        <w:t>lado, existen artesanos que </w:t>
      </w:r>
      <w:r>
        <w:rPr>
          <w:spacing w:val="-7"/>
        </w:rPr>
        <w:t>no </w:t>
      </w:r>
      <w:r>
        <w:rPr/>
        <w:t>están ligados a </w:t>
      </w:r>
      <w:r>
        <w:rPr>
          <w:spacing w:val="-5"/>
        </w:rPr>
        <w:t>la </w:t>
      </w:r>
      <w:r>
        <w:rPr/>
        <w:t>tierra y </w:t>
      </w:r>
      <w:r>
        <w:rPr>
          <w:spacing w:val="-7"/>
        </w:rPr>
        <w:t>no </w:t>
      </w:r>
      <w:r>
        <w:rPr/>
        <w:t>dependen del ciclo de lluvias, estos </w:t>
      </w:r>
      <w:r>
        <w:rPr>
          <w:spacing w:val="-3"/>
        </w:rPr>
        <w:t>artesanos </w:t>
      </w:r>
      <w:r>
        <w:rPr>
          <w:spacing w:val="-5"/>
        </w:rPr>
        <w:t>lo </w:t>
      </w:r>
      <w:r>
        <w:rPr/>
        <w:t>son de tiempo completo. Las piezas requieren de espacios para su protección y almacenamiento antes de </w:t>
      </w:r>
      <w:r>
        <w:rPr>
          <w:spacing w:val="-5"/>
        </w:rPr>
        <w:t>la </w:t>
      </w:r>
      <w:r>
        <w:rPr/>
        <w:t>venta. Si el artesano carece de estos sitios se </w:t>
      </w:r>
      <w:r>
        <w:rPr>
          <w:spacing w:val="-8"/>
        </w:rPr>
        <w:t>ve </w:t>
      </w:r>
      <w:r>
        <w:rPr>
          <w:spacing w:val="2"/>
        </w:rPr>
        <w:t>obligado </w:t>
      </w:r>
      <w:r>
        <w:rPr/>
        <w:t>a alquilarlos, </w:t>
      </w:r>
      <w:r>
        <w:rPr>
          <w:spacing w:val="5"/>
        </w:rPr>
        <w:t>con </w:t>
      </w:r>
      <w:r>
        <w:rPr>
          <w:spacing w:val="-3"/>
        </w:rPr>
        <w:t>los </w:t>
      </w:r>
      <w:r>
        <w:rPr>
          <w:spacing w:val="-4"/>
        </w:rPr>
        <w:t>cual </w:t>
      </w:r>
      <w:r>
        <w:rPr/>
        <w:t>disminuye </w:t>
      </w:r>
      <w:r>
        <w:rPr>
          <w:spacing w:val="-5"/>
        </w:rPr>
        <w:t>sus </w:t>
      </w:r>
      <w:r>
        <w:rPr/>
        <w:t>ganancias. Aunado a </w:t>
      </w:r>
      <w:r>
        <w:rPr>
          <w:spacing w:val="-5"/>
        </w:rPr>
        <w:t>lo </w:t>
      </w:r>
      <w:r>
        <w:rPr/>
        <w:t>anterior, el productor necesita transportar </w:t>
      </w:r>
      <w:r>
        <w:rPr>
          <w:spacing w:val="-3"/>
        </w:rPr>
        <w:t>las </w:t>
      </w:r>
      <w:r>
        <w:rPr/>
        <w:t>piezas al mercado y muchas </w:t>
      </w:r>
      <w:r>
        <w:rPr>
          <w:spacing w:val="-3"/>
        </w:rPr>
        <w:t>veces tiene </w:t>
      </w:r>
      <w:r>
        <w:rPr/>
        <w:t>que pagar hospedaje </w:t>
      </w:r>
      <w:r>
        <w:rPr>
          <w:spacing w:val="8"/>
        </w:rPr>
        <w:t>en </w:t>
      </w:r>
      <w:r>
        <w:rPr/>
        <w:t>el lugar de </w:t>
      </w:r>
      <w:r>
        <w:rPr>
          <w:spacing w:val="-4"/>
        </w:rPr>
        <w:t>venta.</w:t>
      </w:r>
      <w:r>
        <w:rPr>
          <w:spacing w:val="58"/>
        </w:rPr>
        <w:t> </w:t>
      </w:r>
      <w:r>
        <w:rPr/>
        <w:t>Cuando </w:t>
      </w:r>
      <w:r>
        <w:rPr>
          <w:spacing w:val="8"/>
        </w:rPr>
        <w:t>él </w:t>
      </w:r>
      <w:r>
        <w:rPr/>
        <w:t>mismo </w:t>
      </w:r>
      <w:r>
        <w:rPr>
          <w:spacing w:val="-3"/>
        </w:rPr>
        <w:t>las </w:t>
      </w:r>
      <w:r>
        <w:rPr/>
        <w:t>comercializa, tiene que tolerar </w:t>
      </w:r>
      <w:r>
        <w:rPr>
          <w:spacing w:val="-5"/>
        </w:rPr>
        <w:t>la </w:t>
      </w:r>
      <w:r>
        <w:rPr/>
        <w:t>incomprensión,</w:t>
      </w:r>
      <w:r>
        <w:rPr>
          <w:spacing w:val="-16"/>
        </w:rPr>
        <w:t> </w:t>
      </w:r>
      <w:r>
        <w:rPr/>
        <w:t>indiferencia</w:t>
      </w:r>
      <w:r>
        <w:rPr>
          <w:spacing w:val="6"/>
        </w:rPr>
        <w:t> </w:t>
      </w:r>
      <w:r>
        <w:rPr/>
        <w:t>y</w:t>
      </w:r>
      <w:r>
        <w:rPr>
          <w:spacing w:val="-9"/>
        </w:rPr>
        <w:t> </w:t>
      </w:r>
      <w:r>
        <w:rPr/>
        <w:t>regateo</w:t>
      </w:r>
      <w:r>
        <w:rPr>
          <w:spacing w:val="6"/>
        </w:rPr>
        <w:t> </w:t>
      </w:r>
      <w:r>
        <w:rPr>
          <w:spacing w:val="4"/>
        </w:rPr>
        <w:t>del</w:t>
      </w:r>
      <w:r>
        <w:rPr>
          <w:spacing w:val="-18"/>
        </w:rPr>
        <w:t> </w:t>
      </w:r>
      <w:r>
        <w:rPr/>
        <w:t>cliente</w:t>
      </w:r>
      <w:r>
        <w:rPr>
          <w:spacing w:val="-8"/>
        </w:rPr>
        <w:t> </w:t>
      </w:r>
      <w:r>
        <w:rPr/>
        <w:t>(Gama</w:t>
      </w:r>
      <w:r>
        <w:rPr>
          <w:spacing w:val="6"/>
        </w:rPr>
        <w:t> </w:t>
      </w:r>
      <w:r>
        <w:rPr/>
        <w:t>y</w:t>
      </w:r>
      <w:r>
        <w:rPr>
          <w:spacing w:val="-9"/>
        </w:rPr>
        <w:t> </w:t>
      </w:r>
      <w:r>
        <w:rPr/>
        <w:t>Gómez,</w:t>
      </w:r>
      <w:r>
        <w:rPr>
          <w:spacing w:val="-16"/>
        </w:rPr>
        <w:t> </w:t>
      </w:r>
      <w:r>
        <w:rPr>
          <w:spacing w:val="2"/>
        </w:rPr>
        <w:t>1993).</w:t>
      </w:r>
    </w:p>
    <w:p>
      <w:pPr>
        <w:pStyle w:val="BodyText"/>
        <w:spacing w:before="10"/>
        <w:rPr>
          <w:sz w:val="35"/>
        </w:rPr>
      </w:pPr>
    </w:p>
    <w:p>
      <w:pPr>
        <w:pStyle w:val="BodyText"/>
        <w:spacing w:line="360" w:lineRule="auto" w:before="1"/>
        <w:ind w:left="116" w:right="112"/>
        <w:jc w:val="both"/>
      </w:pPr>
      <w:r>
        <w:rPr/>
        <w:t>Generalmente, </w:t>
      </w:r>
      <w:r>
        <w:rPr>
          <w:spacing w:val="8"/>
        </w:rPr>
        <w:t>el </w:t>
      </w:r>
      <w:r>
        <w:rPr/>
        <w:t>artesano “entrega” </w:t>
      </w:r>
      <w:r>
        <w:rPr>
          <w:spacing w:val="7"/>
        </w:rPr>
        <w:t>su </w:t>
      </w:r>
      <w:r>
        <w:rPr/>
        <w:t>producción a intermediarios, </w:t>
      </w:r>
      <w:r>
        <w:rPr>
          <w:spacing w:val="-5"/>
        </w:rPr>
        <w:t>lo </w:t>
      </w:r>
      <w:r>
        <w:rPr/>
        <w:t>cual  </w:t>
      </w:r>
      <w:r>
        <w:rPr>
          <w:spacing w:val="-3"/>
        </w:rPr>
        <w:t>lastima </w:t>
      </w:r>
      <w:r>
        <w:rPr/>
        <w:t>aun más su economía, </w:t>
      </w:r>
      <w:r>
        <w:rPr>
          <w:spacing w:val="-8"/>
        </w:rPr>
        <w:t>ya </w:t>
      </w:r>
      <w:r>
        <w:rPr>
          <w:spacing w:val="-5"/>
        </w:rPr>
        <w:t>que </w:t>
      </w:r>
      <w:r>
        <w:rPr/>
        <w:t>estos </w:t>
      </w:r>
      <w:r>
        <w:rPr>
          <w:spacing w:val="-5"/>
        </w:rPr>
        <w:t>le </w:t>
      </w:r>
      <w:r>
        <w:rPr/>
        <w:t>imponen condiciones de compra rígidas, logran el mayor beneficio a </w:t>
      </w:r>
      <w:r>
        <w:rPr>
          <w:spacing w:val="-5"/>
        </w:rPr>
        <w:t>la </w:t>
      </w:r>
      <w:r>
        <w:rPr/>
        <w:t>venta y </w:t>
      </w:r>
      <w:r>
        <w:rPr>
          <w:spacing w:val="-7"/>
        </w:rPr>
        <w:t>no </w:t>
      </w:r>
      <w:r>
        <w:rPr>
          <w:spacing w:val="-5"/>
        </w:rPr>
        <w:t>le </w:t>
      </w:r>
      <w:r>
        <w:rPr/>
        <w:t>pagan enseguida. El acaparamiento se inicia desde el momento </w:t>
      </w:r>
      <w:r>
        <w:rPr>
          <w:spacing w:val="8"/>
        </w:rPr>
        <w:t>en </w:t>
      </w:r>
      <w:r>
        <w:rPr/>
        <w:t>que el artesano adquiere </w:t>
      </w:r>
      <w:r>
        <w:rPr>
          <w:spacing w:val="-5"/>
        </w:rPr>
        <w:t>la </w:t>
      </w:r>
      <w:r>
        <w:rPr/>
        <w:t>materia prima, </w:t>
      </w:r>
      <w:r>
        <w:rPr>
          <w:spacing w:val="-8"/>
        </w:rPr>
        <w:t>ya </w:t>
      </w:r>
      <w:r>
        <w:rPr>
          <w:spacing w:val="-5"/>
        </w:rPr>
        <w:t>que le </w:t>
      </w:r>
      <w:r>
        <w:rPr/>
        <w:t>es ofrecida también a </w:t>
      </w:r>
      <w:r>
        <w:rPr>
          <w:spacing w:val="-5"/>
        </w:rPr>
        <w:t>través </w:t>
      </w:r>
      <w:r>
        <w:rPr/>
        <w:t>de intermediarios.  El  sector  artesanal </w:t>
      </w:r>
      <w:r>
        <w:rPr>
          <w:spacing w:val="-7"/>
        </w:rPr>
        <w:t>no </w:t>
      </w:r>
      <w:r>
        <w:rPr>
          <w:spacing w:val="3"/>
        </w:rPr>
        <w:t>está </w:t>
      </w:r>
      <w:r>
        <w:rPr/>
        <w:t>organizado como tal y menos </w:t>
      </w:r>
      <w:r>
        <w:rPr>
          <w:spacing w:val="5"/>
        </w:rPr>
        <w:t>aún </w:t>
      </w:r>
      <w:r>
        <w:rPr>
          <w:spacing w:val="8"/>
        </w:rPr>
        <w:t>en </w:t>
      </w:r>
      <w:r>
        <w:rPr/>
        <w:t>cuanto a criterios de producción, adquisición de materia prima y código de </w:t>
      </w:r>
      <w:r>
        <w:rPr>
          <w:spacing w:val="-8"/>
        </w:rPr>
        <w:t>venta </w:t>
      </w:r>
      <w:r>
        <w:rPr/>
        <w:t>del producto; consecuentemente, </w:t>
      </w:r>
      <w:r>
        <w:rPr>
          <w:spacing w:val="-4"/>
        </w:rPr>
        <w:t>forma </w:t>
      </w:r>
      <w:r>
        <w:rPr/>
        <w:t>un grupo marginado y sin capacidad de gestión </w:t>
      </w:r>
      <w:r>
        <w:rPr>
          <w:spacing w:val="-5"/>
        </w:rPr>
        <w:t>ante </w:t>
      </w:r>
      <w:r>
        <w:rPr>
          <w:spacing w:val="-3"/>
        </w:rPr>
        <w:t>los </w:t>
      </w:r>
      <w:r>
        <w:rPr/>
        <w:t>organismos financieros (Gama y Gómez,</w:t>
      </w:r>
      <w:r>
        <w:rPr>
          <w:spacing w:val="-36"/>
        </w:rPr>
        <w:t> </w:t>
      </w:r>
      <w:r>
        <w:rPr>
          <w:spacing w:val="2"/>
        </w:rPr>
        <w:t>1993).</w:t>
      </w:r>
    </w:p>
    <w:p>
      <w:pPr>
        <w:pStyle w:val="BodyText"/>
        <w:spacing w:before="5"/>
      </w:pPr>
    </w:p>
    <w:p>
      <w:pPr>
        <w:pStyle w:val="ListParagraph"/>
        <w:numPr>
          <w:ilvl w:val="2"/>
          <w:numId w:val="12"/>
        </w:numPr>
        <w:tabs>
          <w:tab w:pos="703" w:val="left" w:leader="none"/>
        </w:tabs>
        <w:spacing w:line="240" w:lineRule="auto" w:before="0" w:after="0"/>
        <w:ind w:left="702" w:right="0" w:hanging="585"/>
        <w:jc w:val="both"/>
        <w:rPr>
          <w:sz w:val="24"/>
        </w:rPr>
      </w:pPr>
      <w:bookmarkStart w:name="_bookmark21" w:id="36"/>
      <w:bookmarkEnd w:id="36"/>
      <w:r>
        <w:rPr/>
      </w:r>
      <w:bookmarkStart w:name="_bookmark21" w:id="37"/>
      <w:bookmarkEnd w:id="37"/>
      <w:r>
        <w:rPr>
          <w:sz w:val="24"/>
        </w:rPr>
        <w:t>C</w:t>
      </w:r>
      <w:r>
        <w:rPr>
          <w:sz w:val="24"/>
        </w:rPr>
        <w:t>lasificación de </w:t>
      </w:r>
      <w:r>
        <w:rPr>
          <w:spacing w:val="-3"/>
          <w:sz w:val="24"/>
        </w:rPr>
        <w:t>las </w:t>
      </w:r>
      <w:r>
        <w:rPr>
          <w:sz w:val="24"/>
        </w:rPr>
        <w:t>artesanías </w:t>
      </w:r>
      <w:r>
        <w:rPr>
          <w:spacing w:val="8"/>
          <w:sz w:val="24"/>
        </w:rPr>
        <w:t>en </w:t>
      </w:r>
      <w:r>
        <w:rPr>
          <w:sz w:val="24"/>
        </w:rPr>
        <w:t>el Estado de</w:t>
      </w:r>
      <w:r>
        <w:rPr>
          <w:spacing w:val="-23"/>
          <w:sz w:val="24"/>
        </w:rPr>
        <w:t> </w:t>
      </w:r>
      <w:r>
        <w:rPr>
          <w:sz w:val="24"/>
        </w:rPr>
        <w:t>México</w:t>
      </w:r>
    </w:p>
    <w:p>
      <w:pPr>
        <w:pStyle w:val="BodyText"/>
        <w:spacing w:line="364" w:lineRule="auto" w:before="129"/>
        <w:ind w:left="116" w:right="136"/>
        <w:jc w:val="both"/>
      </w:pPr>
      <w:r>
        <w:rPr>
          <w:spacing w:val="-3"/>
        </w:rPr>
        <w:t>Tratando </w:t>
      </w:r>
      <w:r>
        <w:rPr/>
        <w:t>de identificar </w:t>
      </w:r>
      <w:r>
        <w:rPr>
          <w:spacing w:val="-3"/>
        </w:rPr>
        <w:t>las </w:t>
      </w:r>
      <w:r>
        <w:rPr/>
        <w:t>características de </w:t>
      </w:r>
      <w:r>
        <w:rPr>
          <w:spacing w:val="-5"/>
        </w:rPr>
        <w:t>la </w:t>
      </w:r>
      <w:r>
        <w:rPr/>
        <w:t>producción artesanal mexiquense, se </w:t>
      </w:r>
      <w:r>
        <w:rPr>
          <w:spacing w:val="-3"/>
        </w:rPr>
        <w:t>propone </w:t>
      </w:r>
      <w:r>
        <w:rPr/>
        <w:t>como criterio de clasificación a </w:t>
      </w:r>
      <w:r>
        <w:rPr>
          <w:spacing w:val="-5"/>
        </w:rPr>
        <w:t>la </w:t>
      </w:r>
      <w:r>
        <w:rPr/>
        <w:t>materia prima utilizada. Partiendo</w:t>
      </w:r>
      <w:r>
        <w:rPr>
          <w:spacing w:val="62"/>
        </w:rPr>
        <w:t> </w:t>
      </w:r>
      <w:r>
        <w:rPr/>
        <w:t>de</w:t>
      </w:r>
    </w:p>
    <w:p>
      <w:pPr>
        <w:spacing w:after="0" w:line="364" w:lineRule="auto"/>
        <w:jc w:val="both"/>
        <w:sectPr>
          <w:pgSz w:w="12240" w:h="15840"/>
          <w:pgMar w:header="723" w:footer="0" w:top="960" w:bottom="280" w:left="1580" w:right="1580"/>
        </w:sectPr>
      </w:pPr>
    </w:p>
    <w:p>
      <w:pPr>
        <w:pStyle w:val="BodyText"/>
        <w:rPr>
          <w:sz w:val="20"/>
        </w:rPr>
      </w:pPr>
    </w:p>
    <w:p>
      <w:pPr>
        <w:pStyle w:val="BodyText"/>
        <w:rPr>
          <w:sz w:val="19"/>
        </w:rPr>
      </w:pPr>
    </w:p>
    <w:p>
      <w:pPr>
        <w:pStyle w:val="BodyText"/>
        <w:spacing w:line="360" w:lineRule="auto"/>
        <w:ind w:left="116" w:right="127"/>
        <w:jc w:val="both"/>
      </w:pPr>
      <w:r>
        <w:rPr/>
        <w:t>esta consideración, han sido determinadas doce ramas: alfarería y cerámica, </w:t>
      </w:r>
      <w:r>
        <w:rPr>
          <w:spacing w:val="-3"/>
        </w:rPr>
        <w:t>cantería </w:t>
      </w:r>
      <w:r>
        <w:rPr/>
        <w:t>y lapidaría, confitería, diversos de origen animal, fibra vegetal, madera, metalistería, orfebrería y joyería, papel, pirotecnia, talabartería, textil y vidrio  </w:t>
      </w:r>
      <w:r>
        <w:rPr>
          <w:spacing w:val="-4"/>
        </w:rPr>
        <w:t>(Gama </w:t>
      </w:r>
      <w:r>
        <w:rPr/>
        <w:t>y Gómez,</w:t>
      </w:r>
      <w:r>
        <w:rPr>
          <w:spacing w:val="-3"/>
        </w:rPr>
        <w:t> </w:t>
      </w:r>
      <w:r>
        <w:rPr>
          <w:spacing w:val="3"/>
        </w:rPr>
        <w:t>1993).</w:t>
      </w:r>
    </w:p>
    <w:p>
      <w:pPr>
        <w:pStyle w:val="BodyText"/>
      </w:pPr>
    </w:p>
    <w:p>
      <w:pPr>
        <w:pStyle w:val="BodyText"/>
        <w:spacing w:line="362" w:lineRule="auto" w:before="140"/>
        <w:ind w:left="116" w:right="115"/>
        <w:jc w:val="both"/>
      </w:pPr>
      <w:r>
        <w:rPr/>
        <w:t>En cuanto a </w:t>
      </w:r>
      <w:r>
        <w:rPr>
          <w:spacing w:val="-3"/>
        </w:rPr>
        <w:t>las </w:t>
      </w:r>
      <w:r>
        <w:rPr/>
        <w:t>artesanías de fibra vegetal, </w:t>
      </w:r>
      <w:r>
        <w:rPr>
          <w:spacing w:val="-3"/>
        </w:rPr>
        <w:t>los </w:t>
      </w:r>
      <w:r>
        <w:rPr/>
        <w:t>antiguos mexicanos elaboraban piezas tejidas </w:t>
      </w:r>
      <w:r>
        <w:rPr>
          <w:spacing w:val="8"/>
        </w:rPr>
        <w:t>en </w:t>
      </w:r>
      <w:r>
        <w:rPr/>
        <w:t>fibras </w:t>
      </w:r>
      <w:r>
        <w:rPr>
          <w:spacing w:val="-3"/>
        </w:rPr>
        <w:t>vegetales </w:t>
      </w:r>
      <w:r>
        <w:rPr>
          <w:spacing w:val="2"/>
        </w:rPr>
        <w:t>para </w:t>
      </w:r>
      <w:r>
        <w:rPr/>
        <w:t>su </w:t>
      </w:r>
      <w:r>
        <w:rPr>
          <w:spacing w:val="-5"/>
        </w:rPr>
        <w:t>uso </w:t>
      </w:r>
      <w:r>
        <w:rPr/>
        <w:t>doméstico. El ixtle, fibra  dura </w:t>
      </w:r>
      <w:r>
        <w:rPr>
          <w:spacing w:val="-3"/>
        </w:rPr>
        <w:t>extraída </w:t>
      </w:r>
      <w:r>
        <w:rPr/>
        <w:t>de </w:t>
      </w:r>
      <w:r>
        <w:rPr>
          <w:spacing w:val="-5"/>
        </w:rPr>
        <w:t>la </w:t>
      </w:r>
      <w:r>
        <w:rPr/>
        <w:t>penca del maguey, fue, </w:t>
      </w:r>
      <w:r>
        <w:rPr>
          <w:spacing w:val="7"/>
        </w:rPr>
        <w:t>sin </w:t>
      </w:r>
      <w:r>
        <w:rPr/>
        <w:t>duda, </w:t>
      </w:r>
      <w:r>
        <w:rPr>
          <w:spacing w:val="-5"/>
        </w:rPr>
        <w:t>una </w:t>
      </w:r>
      <w:r>
        <w:rPr/>
        <w:t>de </w:t>
      </w:r>
      <w:r>
        <w:rPr>
          <w:spacing w:val="-3"/>
        </w:rPr>
        <w:t>las </w:t>
      </w:r>
      <w:r>
        <w:rPr/>
        <w:t>más conocidas y comúnmente utilizada, particularmente </w:t>
      </w:r>
      <w:r>
        <w:rPr>
          <w:spacing w:val="8"/>
        </w:rPr>
        <w:t>en </w:t>
      </w:r>
      <w:r>
        <w:rPr/>
        <w:t>áreas de población </w:t>
      </w:r>
      <w:r>
        <w:rPr>
          <w:spacing w:val="-3"/>
        </w:rPr>
        <w:t>indígena; </w:t>
      </w:r>
      <w:r>
        <w:rPr>
          <w:spacing w:val="5"/>
        </w:rPr>
        <w:t>con </w:t>
      </w:r>
      <w:r>
        <w:rPr>
          <w:spacing w:val="-5"/>
        </w:rPr>
        <w:t>ella </w:t>
      </w:r>
      <w:r>
        <w:rPr/>
        <w:t>se confeccionan “ayates” y “mecapales”, artículos propios para movilizar cosas de  </w:t>
      </w:r>
      <w:r>
        <w:rPr>
          <w:spacing w:val="-5"/>
        </w:rPr>
        <w:t>uso </w:t>
      </w:r>
      <w:r>
        <w:rPr/>
        <w:t>cotidiano, de vestuario o de limpieza. </w:t>
      </w:r>
      <w:r>
        <w:rPr>
          <w:spacing w:val="2"/>
        </w:rPr>
        <w:t>Con </w:t>
      </w:r>
      <w:r>
        <w:rPr/>
        <w:t>diferente textura se </w:t>
      </w:r>
      <w:r>
        <w:rPr>
          <w:spacing w:val="-4"/>
        </w:rPr>
        <w:t>teje </w:t>
      </w:r>
      <w:r>
        <w:rPr>
          <w:spacing w:val="8"/>
        </w:rPr>
        <w:t>el </w:t>
      </w:r>
      <w:r>
        <w:rPr/>
        <w:t>petate, de amplio </w:t>
      </w:r>
      <w:r>
        <w:rPr>
          <w:spacing w:val="-5"/>
        </w:rPr>
        <w:t>uso </w:t>
      </w:r>
      <w:r>
        <w:rPr/>
        <w:t>para el descanso físico, principalmente en </w:t>
      </w:r>
      <w:r>
        <w:rPr>
          <w:spacing w:val="-3"/>
        </w:rPr>
        <w:t>zonas </w:t>
      </w:r>
      <w:r>
        <w:rPr/>
        <w:t>rurales. Es admirable </w:t>
      </w:r>
      <w:r>
        <w:rPr>
          <w:spacing w:val="-3"/>
        </w:rPr>
        <w:t>observar </w:t>
      </w:r>
      <w:r>
        <w:rPr>
          <w:spacing w:val="-5"/>
        </w:rPr>
        <w:t>la </w:t>
      </w:r>
      <w:r>
        <w:rPr/>
        <w:t>variedad y cantidad de objetos </w:t>
      </w:r>
      <w:r>
        <w:rPr>
          <w:spacing w:val="-5"/>
        </w:rPr>
        <w:t>que </w:t>
      </w:r>
      <w:r>
        <w:rPr/>
        <w:t>en fibra de  palma, </w:t>
      </w:r>
      <w:r>
        <w:rPr>
          <w:spacing w:val="-3"/>
        </w:rPr>
        <w:t>carrizo, </w:t>
      </w:r>
      <w:r>
        <w:rPr/>
        <w:t>tule, </w:t>
      </w:r>
      <w:r>
        <w:rPr>
          <w:spacing w:val="-6"/>
        </w:rPr>
        <w:t>vara </w:t>
      </w:r>
      <w:r>
        <w:rPr/>
        <w:t>u otro, logran </w:t>
      </w:r>
      <w:r>
        <w:rPr>
          <w:spacing w:val="-3"/>
        </w:rPr>
        <w:t>los </w:t>
      </w:r>
      <w:r>
        <w:rPr/>
        <w:t>artesanos, dando forma utilitaria a vegetales diversos que </w:t>
      </w:r>
      <w:r>
        <w:rPr>
          <w:spacing w:val="-5"/>
        </w:rPr>
        <w:t>la </w:t>
      </w:r>
      <w:r>
        <w:rPr/>
        <w:t>naturaleza ofrece </w:t>
      </w:r>
      <w:r>
        <w:rPr>
          <w:spacing w:val="-4"/>
        </w:rPr>
        <w:t>(Gama </w:t>
      </w:r>
      <w:r>
        <w:rPr/>
        <w:t>y Gómez,</w:t>
      </w:r>
      <w:r>
        <w:rPr>
          <w:spacing w:val="4"/>
        </w:rPr>
        <w:t> </w:t>
      </w:r>
      <w:r>
        <w:rPr/>
        <w:t>1993).</w:t>
      </w:r>
    </w:p>
    <w:p>
      <w:pPr>
        <w:pStyle w:val="BodyText"/>
        <w:spacing w:before="10"/>
        <w:rPr>
          <w:sz w:val="35"/>
        </w:rPr>
      </w:pPr>
    </w:p>
    <w:p>
      <w:pPr>
        <w:pStyle w:val="BodyText"/>
        <w:spacing w:line="360" w:lineRule="auto" w:before="1"/>
        <w:ind w:left="116" w:right="116"/>
        <w:jc w:val="both"/>
      </w:pPr>
      <w:r>
        <w:rPr/>
        <w:t>Son </w:t>
      </w:r>
      <w:r>
        <w:rPr>
          <w:spacing w:val="-4"/>
        </w:rPr>
        <w:t>muchos </w:t>
      </w:r>
      <w:r>
        <w:rPr>
          <w:spacing w:val="-3"/>
        </w:rPr>
        <w:t>los </w:t>
      </w:r>
      <w:r>
        <w:rPr/>
        <w:t>artesanos que practican esta actividad, y aún más </w:t>
      </w:r>
      <w:r>
        <w:rPr>
          <w:spacing w:val="-3"/>
        </w:rPr>
        <w:t>los </w:t>
      </w:r>
      <w:r>
        <w:rPr/>
        <w:t>motivos, tintes, </w:t>
      </w:r>
      <w:r>
        <w:rPr>
          <w:spacing w:val="-3"/>
        </w:rPr>
        <w:t>formas </w:t>
      </w:r>
      <w:r>
        <w:rPr/>
        <w:t>y tamaños </w:t>
      </w:r>
      <w:r>
        <w:rPr>
          <w:spacing w:val="-5"/>
        </w:rPr>
        <w:t>que </w:t>
      </w:r>
      <w:r>
        <w:rPr/>
        <w:t>exponen </w:t>
      </w:r>
      <w:r>
        <w:rPr>
          <w:spacing w:val="8"/>
        </w:rPr>
        <w:t>en </w:t>
      </w:r>
      <w:r>
        <w:rPr/>
        <w:t>ella. Los procedimientos esenciales para lograr </w:t>
      </w:r>
      <w:r>
        <w:rPr>
          <w:spacing w:val="-5"/>
        </w:rPr>
        <w:t>una </w:t>
      </w:r>
      <w:r>
        <w:rPr/>
        <w:t>canasta, bolsa, cesto, cincho, pretal y otros, se inicia con </w:t>
      </w:r>
      <w:r>
        <w:rPr>
          <w:spacing w:val="-5"/>
        </w:rPr>
        <w:t>la </w:t>
      </w:r>
      <w:r>
        <w:rPr/>
        <w:t>selección  de </w:t>
      </w:r>
      <w:r>
        <w:rPr>
          <w:spacing w:val="-10"/>
        </w:rPr>
        <w:t>una </w:t>
      </w:r>
      <w:r>
        <w:rPr/>
        <w:t>fibra esbelta, sana y </w:t>
      </w:r>
      <w:r>
        <w:rPr>
          <w:spacing w:val="-3"/>
        </w:rPr>
        <w:t>hermosa; </w:t>
      </w:r>
      <w:r>
        <w:rPr/>
        <w:t>el corte, transportación y cuidado </w:t>
      </w:r>
      <w:r>
        <w:rPr>
          <w:spacing w:val="-3"/>
        </w:rPr>
        <w:t>corre </w:t>
      </w:r>
      <w:r>
        <w:rPr/>
        <w:t>a cargo del propio artesano; posteriormente </w:t>
      </w:r>
      <w:r>
        <w:rPr>
          <w:spacing w:val="-5"/>
        </w:rPr>
        <w:t>la </w:t>
      </w:r>
      <w:r>
        <w:rPr/>
        <w:t>fibra se humedece </w:t>
      </w:r>
      <w:r>
        <w:rPr>
          <w:spacing w:val="-5"/>
        </w:rPr>
        <w:t>lo </w:t>
      </w:r>
      <w:r>
        <w:rPr/>
        <w:t>suficiente hasta </w:t>
      </w:r>
      <w:r>
        <w:rPr>
          <w:spacing w:val="-3"/>
        </w:rPr>
        <w:t>dejarla </w:t>
      </w:r>
      <w:r>
        <w:rPr/>
        <w:t>maleable para el tejido. La sinfonía de colores y figuras geométricas, </w:t>
      </w:r>
      <w:r>
        <w:rPr>
          <w:spacing w:val="-3"/>
        </w:rPr>
        <w:t>humanas </w:t>
      </w:r>
      <w:r>
        <w:rPr/>
        <w:t>o de </w:t>
      </w:r>
      <w:r>
        <w:rPr>
          <w:spacing w:val="-3"/>
        </w:rPr>
        <w:t>animales </w:t>
      </w:r>
      <w:r>
        <w:rPr>
          <w:spacing w:val="-5"/>
        </w:rPr>
        <w:t>que </w:t>
      </w:r>
      <w:r>
        <w:rPr>
          <w:spacing w:val="8"/>
        </w:rPr>
        <w:t>en </w:t>
      </w:r>
      <w:r>
        <w:rPr>
          <w:spacing w:val="-5"/>
        </w:rPr>
        <w:t>la </w:t>
      </w:r>
      <w:r>
        <w:rPr/>
        <w:t>pieza se imprimen se </w:t>
      </w:r>
      <w:r>
        <w:rPr>
          <w:spacing w:val="-3"/>
        </w:rPr>
        <w:t>logra </w:t>
      </w:r>
      <w:r>
        <w:rPr/>
        <w:t>tiñendo previamente </w:t>
      </w:r>
      <w:r>
        <w:rPr>
          <w:spacing w:val="-3"/>
        </w:rPr>
        <w:t>parte </w:t>
      </w:r>
      <w:r>
        <w:rPr/>
        <w:t>de </w:t>
      </w:r>
      <w:r>
        <w:rPr>
          <w:spacing w:val="-5"/>
        </w:rPr>
        <w:t>la </w:t>
      </w:r>
      <w:r>
        <w:rPr/>
        <w:t>fibra </w:t>
      </w:r>
      <w:r>
        <w:rPr>
          <w:spacing w:val="5"/>
        </w:rPr>
        <w:t>con </w:t>
      </w:r>
      <w:r>
        <w:rPr/>
        <w:t>ciertos tintes </w:t>
      </w:r>
      <w:r>
        <w:rPr>
          <w:spacing w:val="-5"/>
        </w:rPr>
        <w:t>que </w:t>
      </w:r>
      <w:r>
        <w:rPr/>
        <w:t>se </w:t>
      </w:r>
      <w:r>
        <w:rPr>
          <w:spacing w:val="2"/>
        </w:rPr>
        <w:t>obtienen </w:t>
      </w:r>
      <w:r>
        <w:rPr/>
        <w:t>directamente de insectos o vegetales diversos, </w:t>
      </w:r>
      <w:r>
        <w:rPr>
          <w:spacing w:val="5"/>
        </w:rPr>
        <w:t>así </w:t>
      </w:r>
      <w:r>
        <w:rPr/>
        <w:t>como de productos químicos; </w:t>
      </w:r>
      <w:r>
        <w:rPr>
          <w:spacing w:val="-5"/>
        </w:rPr>
        <w:t>la </w:t>
      </w:r>
      <w:r>
        <w:rPr/>
        <w:t>selección de </w:t>
      </w:r>
      <w:r>
        <w:rPr>
          <w:spacing w:val="-3"/>
        </w:rPr>
        <w:t>los </w:t>
      </w:r>
      <w:r>
        <w:rPr/>
        <w:t>motivos como </w:t>
      </w:r>
      <w:r>
        <w:rPr>
          <w:spacing w:val="-3"/>
        </w:rPr>
        <w:t>flores, </w:t>
      </w:r>
      <w:r>
        <w:rPr/>
        <w:t>mariposas, pájaros, venados, personas o templos, </w:t>
      </w:r>
      <w:r>
        <w:rPr>
          <w:spacing w:val="-3"/>
        </w:rPr>
        <w:t>tiene </w:t>
      </w:r>
      <w:r>
        <w:rPr>
          <w:spacing w:val="-5"/>
        </w:rPr>
        <w:t>que ver </w:t>
      </w:r>
      <w:r>
        <w:rPr/>
        <w:t>con  el sincretismo ideológico del </w:t>
      </w:r>
      <w:r>
        <w:rPr>
          <w:spacing w:val="-3"/>
        </w:rPr>
        <w:t>artesano </w:t>
      </w:r>
      <w:r>
        <w:rPr/>
        <w:t>y con el </w:t>
      </w:r>
      <w:r>
        <w:rPr>
          <w:spacing w:val="-5"/>
        </w:rPr>
        <w:t>uso </w:t>
      </w:r>
      <w:r>
        <w:rPr/>
        <w:t>al que se  destina  el </w:t>
      </w:r>
      <w:r>
        <w:rPr>
          <w:spacing w:val="-3"/>
        </w:rPr>
        <w:t>artículo. </w:t>
      </w:r>
      <w:r>
        <w:rPr/>
        <w:t>Son municipios tejedores de fibra </w:t>
      </w:r>
      <w:r>
        <w:rPr>
          <w:spacing w:val="-3"/>
        </w:rPr>
        <w:t>vegetal </w:t>
      </w:r>
      <w:r>
        <w:rPr/>
        <w:t>y se caracterizan como productores de cestería: Acambay, Acolman, Amanalco, Calimaya, Atlacomulco, Coatepec Harinas, Ixtlahuaca, Jocotitlán, Joquicingo (palma), Lerma (tule), </w:t>
      </w:r>
      <w:r>
        <w:rPr>
          <w:spacing w:val="-4"/>
        </w:rPr>
        <w:t>Toluca </w:t>
      </w:r>
      <w:r>
        <w:rPr/>
        <w:t>(palma), Tenacingo (sauce y otros tallos),  Texcoco,  </w:t>
      </w:r>
      <w:r>
        <w:rPr>
          <w:spacing w:val="-3"/>
        </w:rPr>
        <w:t>Tepexpan,  </w:t>
      </w:r>
      <w:r>
        <w:rPr/>
        <w:t>Tonatico (carrizo y  </w:t>
      </w:r>
      <w:r>
        <w:rPr>
          <w:spacing w:val="5"/>
        </w:rPr>
        <w:t> </w:t>
      </w:r>
      <w:r>
        <w:rPr/>
        <w:t>otate),</w:t>
      </w:r>
    </w:p>
    <w:p>
      <w:pPr>
        <w:spacing w:after="0" w:line="360" w:lineRule="auto"/>
        <w:jc w:val="both"/>
        <w:sectPr>
          <w:pgSz w:w="12240" w:h="15840"/>
          <w:pgMar w:header="723" w:footer="0" w:top="960" w:bottom="280" w:left="1580" w:right="1580"/>
        </w:sectPr>
      </w:pPr>
    </w:p>
    <w:p>
      <w:pPr>
        <w:pStyle w:val="BodyText"/>
        <w:rPr>
          <w:sz w:val="20"/>
        </w:rPr>
      </w:pPr>
    </w:p>
    <w:p>
      <w:pPr>
        <w:pStyle w:val="BodyText"/>
        <w:rPr>
          <w:sz w:val="19"/>
        </w:rPr>
      </w:pPr>
    </w:p>
    <w:p>
      <w:pPr>
        <w:pStyle w:val="BodyText"/>
        <w:spacing w:line="364" w:lineRule="auto"/>
        <w:ind w:left="116" w:right="142"/>
        <w:jc w:val="both"/>
      </w:pPr>
      <w:r>
        <w:rPr/>
        <w:t>Temascalcingo y Valle de Bravo (Gama y Gómez, 1993; Tommasi y Tarazona, 1987; UAEM, 1962).</w:t>
      </w:r>
    </w:p>
    <w:p>
      <w:pPr>
        <w:pStyle w:val="BodyText"/>
        <w:spacing w:before="10"/>
        <w:rPr>
          <w:sz w:val="23"/>
        </w:rPr>
      </w:pPr>
    </w:p>
    <w:p>
      <w:pPr>
        <w:pStyle w:val="ListParagraph"/>
        <w:numPr>
          <w:ilvl w:val="2"/>
          <w:numId w:val="12"/>
        </w:numPr>
        <w:tabs>
          <w:tab w:pos="703" w:val="left" w:leader="none"/>
        </w:tabs>
        <w:spacing w:line="240" w:lineRule="auto" w:before="0" w:after="0"/>
        <w:ind w:left="702" w:right="0" w:hanging="585"/>
        <w:jc w:val="both"/>
        <w:rPr>
          <w:sz w:val="24"/>
        </w:rPr>
      </w:pPr>
      <w:bookmarkStart w:name="_bookmark22" w:id="38"/>
      <w:bookmarkEnd w:id="38"/>
      <w:r>
        <w:rPr/>
      </w:r>
      <w:bookmarkStart w:name="_bookmark22" w:id="39"/>
      <w:bookmarkEnd w:id="39"/>
      <w:r>
        <w:rPr>
          <w:sz w:val="24"/>
        </w:rPr>
        <w:t>L</w:t>
      </w:r>
      <w:r>
        <w:rPr>
          <w:sz w:val="24"/>
        </w:rPr>
        <w:t>as artesanías de</w:t>
      </w:r>
      <w:r>
        <w:rPr>
          <w:spacing w:val="-3"/>
          <w:sz w:val="24"/>
        </w:rPr>
        <w:t> </w:t>
      </w:r>
      <w:r>
        <w:rPr>
          <w:sz w:val="24"/>
        </w:rPr>
        <w:t>Tenancingo</w:t>
      </w:r>
    </w:p>
    <w:p>
      <w:pPr>
        <w:pStyle w:val="BodyText"/>
        <w:spacing w:line="360" w:lineRule="auto" w:before="144"/>
        <w:ind w:left="116" w:right="118"/>
        <w:jc w:val="both"/>
      </w:pPr>
      <w:r>
        <w:rPr/>
        <w:t>Según un estudio efectuado por </w:t>
      </w:r>
      <w:r>
        <w:rPr>
          <w:spacing w:val="-5"/>
        </w:rPr>
        <w:t>la </w:t>
      </w:r>
      <w:r>
        <w:rPr/>
        <w:t>Universidad Autónoma del Estado de México (1962), </w:t>
      </w:r>
      <w:r>
        <w:rPr>
          <w:spacing w:val="8"/>
        </w:rPr>
        <w:t>en </w:t>
      </w:r>
      <w:r>
        <w:rPr>
          <w:spacing w:val="-5"/>
        </w:rPr>
        <w:t>la </w:t>
      </w:r>
      <w:r>
        <w:rPr/>
        <w:t>ciudad y </w:t>
      </w:r>
      <w:r>
        <w:rPr>
          <w:spacing w:val="3"/>
        </w:rPr>
        <w:t>región </w:t>
      </w:r>
      <w:r>
        <w:rPr/>
        <w:t>de Tenancingo se fabricaban </w:t>
      </w:r>
      <w:r>
        <w:rPr>
          <w:spacing w:val="-3"/>
        </w:rPr>
        <w:t>las </w:t>
      </w:r>
      <w:r>
        <w:rPr/>
        <w:t>siguientes artesanías: </w:t>
      </w:r>
      <w:r>
        <w:rPr>
          <w:spacing w:val="-3"/>
        </w:rPr>
        <w:t>rebozos </w:t>
      </w:r>
      <w:r>
        <w:rPr/>
        <w:t>de algodón, muebles de madera  y  palma,  talabartería, </w:t>
      </w:r>
      <w:r>
        <w:rPr>
          <w:spacing w:val="-3"/>
        </w:rPr>
        <w:t>cestería </w:t>
      </w:r>
      <w:r>
        <w:rPr/>
        <w:t>de sauce y mimbre, licores de frutas, además de </w:t>
      </w:r>
      <w:r>
        <w:rPr>
          <w:spacing w:val="2"/>
        </w:rPr>
        <w:t>gran </w:t>
      </w:r>
      <w:r>
        <w:rPr/>
        <w:t>variedad de arreos de </w:t>
      </w:r>
      <w:r>
        <w:rPr>
          <w:spacing w:val="-3"/>
        </w:rPr>
        <w:t>jarciería </w:t>
      </w:r>
      <w:r>
        <w:rPr/>
        <w:t>con ixtle y otras fibras de </w:t>
      </w:r>
      <w:r>
        <w:rPr>
          <w:spacing w:val="-3"/>
        </w:rPr>
        <w:t>agave </w:t>
      </w:r>
      <w:r>
        <w:rPr/>
        <w:t>(Marín, 1974). La cestería de Tenancingo se encuadra </w:t>
      </w:r>
      <w:r>
        <w:rPr>
          <w:spacing w:val="-5"/>
        </w:rPr>
        <w:t>dentro </w:t>
      </w:r>
      <w:r>
        <w:rPr/>
        <w:t>de </w:t>
      </w:r>
      <w:r>
        <w:rPr>
          <w:spacing w:val="-5"/>
        </w:rPr>
        <w:t>la </w:t>
      </w:r>
      <w:r>
        <w:rPr>
          <w:spacing w:val="-3"/>
        </w:rPr>
        <w:t>rama </w:t>
      </w:r>
      <w:r>
        <w:rPr/>
        <w:t>de fibras </w:t>
      </w:r>
      <w:r>
        <w:rPr>
          <w:spacing w:val="-3"/>
        </w:rPr>
        <w:t>vegetales </w:t>
      </w:r>
      <w:r>
        <w:rPr/>
        <w:t>consideradas como </w:t>
      </w:r>
      <w:r>
        <w:rPr>
          <w:spacing w:val="-3"/>
        </w:rPr>
        <w:t>duras. </w:t>
      </w:r>
      <w:r>
        <w:rPr/>
        <w:t>Para elaborar </w:t>
      </w:r>
      <w:r>
        <w:rPr>
          <w:spacing w:val="-10"/>
        </w:rPr>
        <w:t>una </w:t>
      </w:r>
      <w:r>
        <w:rPr/>
        <w:t>pieza, primeramente se seleccionan </w:t>
      </w:r>
      <w:r>
        <w:rPr>
          <w:spacing w:val="-3"/>
        </w:rPr>
        <w:t>las </w:t>
      </w:r>
      <w:r>
        <w:rPr>
          <w:spacing w:val="-4"/>
        </w:rPr>
        <w:t>varas</w:t>
      </w:r>
      <w:r>
        <w:rPr>
          <w:spacing w:val="58"/>
        </w:rPr>
        <w:t> </w:t>
      </w:r>
      <w:r>
        <w:rPr/>
        <w:t>en  manojos que </w:t>
      </w:r>
      <w:r>
        <w:rPr>
          <w:spacing w:val="3"/>
        </w:rPr>
        <w:t>posean </w:t>
      </w:r>
      <w:r>
        <w:rPr/>
        <w:t>un </w:t>
      </w:r>
      <w:r>
        <w:rPr>
          <w:spacing w:val="-3"/>
        </w:rPr>
        <w:t>largo </w:t>
      </w:r>
      <w:r>
        <w:rPr/>
        <w:t>y grosor más o menos uniforme. Los artesanos de </w:t>
      </w:r>
      <w:r>
        <w:rPr>
          <w:spacing w:val="-5"/>
        </w:rPr>
        <w:t>la </w:t>
      </w:r>
      <w:r>
        <w:rPr>
          <w:spacing w:val="-4"/>
        </w:rPr>
        <w:t>zona </w:t>
      </w:r>
      <w:r>
        <w:rPr/>
        <w:t>utilizan </w:t>
      </w:r>
      <w:r>
        <w:rPr>
          <w:spacing w:val="-3"/>
        </w:rPr>
        <w:t>los </w:t>
      </w:r>
      <w:r>
        <w:rPr/>
        <w:t>tallos de “sauce”, “sabino”, “romerillo”, “chocolatero”, “Sasal” y “tlalixtlacote”</w:t>
      </w:r>
      <w:r>
        <w:rPr>
          <w:spacing w:val="-3"/>
        </w:rPr>
        <w:t> </w:t>
      </w:r>
      <w:r>
        <w:rPr/>
        <w:t>(Anónimo,</w:t>
      </w:r>
      <w:r>
        <w:rPr>
          <w:spacing w:val="-5"/>
        </w:rPr>
        <w:t> </w:t>
      </w:r>
      <w:r>
        <w:rPr/>
        <w:t>1993;</w:t>
      </w:r>
      <w:r>
        <w:rPr>
          <w:spacing w:val="-19"/>
        </w:rPr>
        <w:t> </w:t>
      </w:r>
      <w:r>
        <w:rPr/>
        <w:t>Fomento</w:t>
      </w:r>
      <w:r>
        <w:rPr>
          <w:spacing w:val="2"/>
        </w:rPr>
        <w:t> </w:t>
      </w:r>
      <w:r>
        <w:rPr/>
        <w:t>Cultural</w:t>
      </w:r>
      <w:r>
        <w:rPr>
          <w:spacing w:val="-21"/>
        </w:rPr>
        <w:t> </w:t>
      </w:r>
      <w:r>
        <w:rPr>
          <w:spacing w:val="2"/>
        </w:rPr>
        <w:t>Banamex,</w:t>
      </w:r>
      <w:r>
        <w:rPr>
          <w:spacing w:val="-19"/>
        </w:rPr>
        <w:t> </w:t>
      </w:r>
      <w:r>
        <w:rPr/>
        <w:t>1998).</w:t>
      </w:r>
    </w:p>
    <w:p>
      <w:pPr>
        <w:pStyle w:val="BodyText"/>
      </w:pPr>
    </w:p>
    <w:p>
      <w:pPr>
        <w:pStyle w:val="BodyText"/>
        <w:spacing w:line="360" w:lineRule="auto" w:before="139"/>
        <w:ind w:left="116" w:right="113"/>
        <w:jc w:val="both"/>
      </w:pPr>
      <w:r>
        <w:rPr/>
        <w:t>La </w:t>
      </w:r>
      <w:r>
        <w:rPr>
          <w:spacing w:val="-3"/>
        </w:rPr>
        <w:t>canasta </w:t>
      </w:r>
      <w:r>
        <w:rPr/>
        <w:t>es un artículo de </w:t>
      </w:r>
      <w:r>
        <w:rPr>
          <w:spacing w:val="-5"/>
        </w:rPr>
        <w:t>uso </w:t>
      </w:r>
      <w:r>
        <w:rPr/>
        <w:t>cotidiano </w:t>
      </w:r>
      <w:r>
        <w:rPr>
          <w:spacing w:val="8"/>
        </w:rPr>
        <w:t>en </w:t>
      </w:r>
      <w:r>
        <w:rPr>
          <w:spacing w:val="-3"/>
        </w:rPr>
        <w:t>las </w:t>
      </w:r>
      <w:r>
        <w:rPr/>
        <w:t>compras del mercado, </w:t>
      </w:r>
      <w:r>
        <w:rPr>
          <w:spacing w:val="2"/>
        </w:rPr>
        <w:t>sobre  </w:t>
      </w:r>
      <w:r>
        <w:rPr/>
        <w:t>todo de mujeres adultas, que </w:t>
      </w:r>
      <w:r>
        <w:rPr>
          <w:spacing w:val="-7"/>
        </w:rPr>
        <w:t>no </w:t>
      </w:r>
      <w:r>
        <w:rPr/>
        <w:t>abandonan </w:t>
      </w:r>
      <w:r>
        <w:rPr>
          <w:spacing w:val="-5"/>
        </w:rPr>
        <w:t>la </w:t>
      </w:r>
      <w:r>
        <w:rPr/>
        <w:t>tradición de acomodar y trasportar </w:t>
      </w:r>
      <w:r>
        <w:rPr>
          <w:spacing w:val="-5"/>
        </w:rPr>
        <w:t>sus </w:t>
      </w:r>
      <w:r>
        <w:rPr/>
        <w:t>compras </w:t>
      </w:r>
      <w:r>
        <w:rPr>
          <w:spacing w:val="8"/>
        </w:rPr>
        <w:t>en </w:t>
      </w:r>
      <w:r>
        <w:rPr>
          <w:spacing w:val="-5"/>
        </w:rPr>
        <w:t>una </w:t>
      </w:r>
      <w:r>
        <w:rPr/>
        <w:t>canasta. </w:t>
      </w:r>
      <w:r>
        <w:rPr>
          <w:spacing w:val="2"/>
        </w:rPr>
        <w:t>Con </w:t>
      </w:r>
      <w:r>
        <w:rPr/>
        <w:t>el paso del tiempo, </w:t>
      </w:r>
      <w:r>
        <w:rPr>
          <w:spacing w:val="-5"/>
        </w:rPr>
        <w:t>la </w:t>
      </w:r>
      <w:r>
        <w:rPr/>
        <w:t>cestería se </w:t>
      </w:r>
      <w:r>
        <w:rPr>
          <w:spacing w:val="-7"/>
        </w:rPr>
        <w:t>ha </w:t>
      </w:r>
      <w:r>
        <w:rPr/>
        <w:t>diversificado en </w:t>
      </w:r>
      <w:r>
        <w:rPr>
          <w:spacing w:val="-3"/>
        </w:rPr>
        <w:t>formas </w:t>
      </w:r>
      <w:r>
        <w:rPr/>
        <w:t>y de </w:t>
      </w:r>
      <w:r>
        <w:rPr>
          <w:spacing w:val="-5"/>
        </w:rPr>
        <w:t>la </w:t>
      </w:r>
      <w:r>
        <w:rPr/>
        <w:t>canasta tradicional se derivaron diferentes tipos  </w:t>
      </w:r>
      <w:r>
        <w:rPr>
          <w:spacing w:val="-5"/>
        </w:rPr>
        <w:t>que </w:t>
      </w:r>
      <w:r>
        <w:rPr/>
        <w:t>dieron origen a cestos, paneras, dulceros, floreros, barriles, etc. Lo anterior </w:t>
      </w:r>
      <w:r>
        <w:rPr>
          <w:spacing w:val="-3"/>
        </w:rPr>
        <w:t>puede </w:t>
      </w:r>
      <w:r>
        <w:rPr/>
        <w:t>ser </w:t>
      </w:r>
      <w:r>
        <w:rPr>
          <w:spacing w:val="3"/>
        </w:rPr>
        <w:t>muy </w:t>
      </w:r>
      <w:r>
        <w:rPr/>
        <w:t>importante </w:t>
      </w:r>
      <w:r>
        <w:rPr>
          <w:spacing w:val="-8"/>
        </w:rPr>
        <w:t>ya </w:t>
      </w:r>
      <w:r>
        <w:rPr>
          <w:spacing w:val="-5"/>
        </w:rPr>
        <w:t>que </w:t>
      </w:r>
      <w:r>
        <w:rPr/>
        <w:t>al disminuir el </w:t>
      </w:r>
      <w:r>
        <w:rPr>
          <w:spacing w:val="-5"/>
        </w:rPr>
        <w:t>uso </w:t>
      </w:r>
      <w:r>
        <w:rPr/>
        <w:t>de ciertas piezas, </w:t>
      </w:r>
      <w:r>
        <w:rPr>
          <w:spacing w:val="-3"/>
        </w:rPr>
        <w:t>los  artesanos </w:t>
      </w:r>
      <w:r>
        <w:rPr/>
        <w:t>propusieron </w:t>
      </w:r>
      <w:r>
        <w:rPr>
          <w:spacing w:val="-5"/>
        </w:rPr>
        <w:t>la </w:t>
      </w:r>
      <w:r>
        <w:rPr/>
        <w:t>elaboración de piezas más decorativas que </w:t>
      </w:r>
      <w:r>
        <w:rPr>
          <w:spacing w:val="2"/>
        </w:rPr>
        <w:t>sirven como </w:t>
      </w:r>
      <w:r>
        <w:rPr>
          <w:spacing w:val="-3"/>
        </w:rPr>
        <w:t>envoltura </w:t>
      </w:r>
      <w:r>
        <w:rPr/>
        <w:t>de regalo para dulces, chocolates y joyas. Otra </w:t>
      </w:r>
      <w:r>
        <w:rPr>
          <w:spacing w:val="-3"/>
        </w:rPr>
        <w:t>línea </w:t>
      </w:r>
      <w:r>
        <w:rPr/>
        <w:t>que han explotado con éxito es </w:t>
      </w:r>
      <w:r>
        <w:rPr>
          <w:spacing w:val="-5"/>
        </w:rPr>
        <w:t>la </w:t>
      </w:r>
      <w:r>
        <w:rPr/>
        <w:t>elaboración de </w:t>
      </w:r>
      <w:r>
        <w:rPr>
          <w:spacing w:val="2"/>
        </w:rPr>
        <w:t>cunas. </w:t>
      </w:r>
      <w:r>
        <w:rPr/>
        <w:t>En </w:t>
      </w:r>
      <w:r>
        <w:rPr>
          <w:spacing w:val="-5"/>
        </w:rPr>
        <w:t>la </w:t>
      </w:r>
      <w:r>
        <w:rPr/>
        <w:t>actualidad se explora el </w:t>
      </w:r>
      <w:r>
        <w:rPr>
          <w:spacing w:val="-5"/>
        </w:rPr>
        <w:t>uso </w:t>
      </w:r>
      <w:r>
        <w:rPr/>
        <w:t>de tintas, para </w:t>
      </w:r>
      <w:r>
        <w:rPr>
          <w:spacing w:val="-5"/>
        </w:rPr>
        <w:t>que </w:t>
      </w:r>
      <w:r>
        <w:rPr/>
        <w:t>en combinación </w:t>
      </w:r>
      <w:r>
        <w:rPr>
          <w:spacing w:val="5"/>
        </w:rPr>
        <w:t>con </w:t>
      </w:r>
      <w:r>
        <w:rPr/>
        <w:t>el tejido, se </w:t>
      </w:r>
      <w:r>
        <w:rPr>
          <w:spacing w:val="5"/>
        </w:rPr>
        <w:t>den </w:t>
      </w:r>
      <w:r>
        <w:rPr/>
        <w:t>diferentes dibujos sobre </w:t>
      </w:r>
      <w:r>
        <w:rPr>
          <w:spacing w:val="-5"/>
        </w:rPr>
        <w:t>la </w:t>
      </w:r>
      <w:r>
        <w:rPr/>
        <w:t>canasta. En resumen, </w:t>
      </w:r>
      <w:r>
        <w:rPr>
          <w:spacing w:val="-3"/>
        </w:rPr>
        <w:t>las </w:t>
      </w:r>
      <w:r>
        <w:rPr/>
        <w:t>piezas de cestería </w:t>
      </w:r>
      <w:r>
        <w:rPr>
          <w:spacing w:val="5"/>
        </w:rPr>
        <w:t>son </w:t>
      </w:r>
      <w:r>
        <w:rPr/>
        <w:t>artículos </w:t>
      </w:r>
      <w:r>
        <w:rPr>
          <w:spacing w:val="-4"/>
        </w:rPr>
        <w:t>útiles </w:t>
      </w:r>
      <w:r>
        <w:rPr/>
        <w:t>y decorativos. </w:t>
      </w:r>
      <w:r>
        <w:rPr>
          <w:spacing w:val="9"/>
        </w:rPr>
        <w:t>El </w:t>
      </w:r>
      <w:r>
        <w:rPr/>
        <w:t>artesano, por </w:t>
      </w:r>
      <w:r>
        <w:rPr>
          <w:spacing w:val="-5"/>
        </w:rPr>
        <w:t>sus </w:t>
      </w:r>
      <w:r>
        <w:rPr/>
        <w:t>orígenes y </w:t>
      </w:r>
      <w:r>
        <w:rPr>
          <w:spacing w:val="-3"/>
        </w:rPr>
        <w:t>cultura </w:t>
      </w:r>
      <w:r>
        <w:rPr/>
        <w:t>es un ente en contacto directo </w:t>
      </w:r>
      <w:r>
        <w:rPr>
          <w:spacing w:val="5"/>
        </w:rPr>
        <w:t>con </w:t>
      </w:r>
      <w:r>
        <w:rPr>
          <w:spacing w:val="-5"/>
        </w:rPr>
        <w:t>la </w:t>
      </w:r>
      <w:r>
        <w:rPr/>
        <w:t>biodiversidad de  su región y </w:t>
      </w:r>
      <w:r>
        <w:rPr>
          <w:spacing w:val="-7"/>
        </w:rPr>
        <w:t>ha </w:t>
      </w:r>
      <w:r>
        <w:rPr/>
        <w:t>desarrollado conocimientos tradicionales del aprovechamiento  de </w:t>
      </w:r>
      <w:r>
        <w:rPr>
          <w:spacing w:val="-3"/>
        </w:rPr>
        <w:t>los </w:t>
      </w:r>
      <w:r>
        <w:rPr/>
        <w:t>recursos naturales. Así, </w:t>
      </w:r>
      <w:r>
        <w:rPr>
          <w:spacing w:val="-3"/>
        </w:rPr>
        <w:t>las </w:t>
      </w:r>
      <w:r>
        <w:rPr/>
        <w:t>personas dedicadas a </w:t>
      </w:r>
      <w:r>
        <w:rPr>
          <w:spacing w:val="-5"/>
        </w:rPr>
        <w:t>la cestería </w:t>
      </w:r>
      <w:r>
        <w:rPr/>
        <w:t>conocen y </w:t>
      </w:r>
      <w:r>
        <w:rPr>
          <w:spacing w:val="-4"/>
        </w:rPr>
        <w:t>usan </w:t>
      </w:r>
      <w:r>
        <w:rPr/>
        <w:t>especies de </w:t>
      </w:r>
      <w:r>
        <w:rPr>
          <w:spacing w:val="-4"/>
        </w:rPr>
        <w:t>plantas </w:t>
      </w:r>
      <w:r>
        <w:rPr>
          <w:spacing w:val="2"/>
        </w:rPr>
        <w:t>que </w:t>
      </w:r>
      <w:r>
        <w:rPr/>
        <w:t>por </w:t>
      </w:r>
      <w:r>
        <w:rPr>
          <w:spacing w:val="-3"/>
        </w:rPr>
        <w:t>las </w:t>
      </w:r>
      <w:r>
        <w:rPr/>
        <w:t>dimensiones, resistencia y flexibilidad de </w:t>
      </w:r>
      <w:r>
        <w:rPr>
          <w:spacing w:val="-3"/>
        </w:rPr>
        <w:t>los </w:t>
      </w:r>
      <w:r>
        <w:rPr>
          <w:spacing w:val="-4"/>
        </w:rPr>
        <w:t>tallos </w:t>
      </w:r>
      <w:r>
        <w:rPr>
          <w:spacing w:val="-3"/>
        </w:rPr>
        <w:t>les </w:t>
      </w:r>
      <w:r>
        <w:rPr/>
        <w:t>han servido para el tejido de cestería, aprovechando al máximo </w:t>
      </w:r>
      <w:r>
        <w:rPr>
          <w:spacing w:val="-5"/>
        </w:rPr>
        <w:t>la </w:t>
      </w:r>
      <w:r>
        <w:rPr/>
        <w:t>vegetación circundante.</w:t>
      </w:r>
    </w:p>
    <w:p>
      <w:pPr>
        <w:spacing w:after="0" w:line="360" w:lineRule="auto"/>
        <w:jc w:val="both"/>
        <w:sectPr>
          <w:pgSz w:w="12240" w:h="15840"/>
          <w:pgMar w:header="723" w:footer="0" w:top="960" w:bottom="280" w:left="1580" w:right="1580"/>
        </w:sectPr>
      </w:pPr>
    </w:p>
    <w:p>
      <w:pPr>
        <w:pStyle w:val="BodyText"/>
        <w:rPr>
          <w:sz w:val="20"/>
        </w:rPr>
      </w:pPr>
    </w:p>
    <w:p>
      <w:pPr>
        <w:pStyle w:val="BodyText"/>
        <w:rPr>
          <w:sz w:val="19"/>
        </w:rPr>
      </w:pPr>
    </w:p>
    <w:p>
      <w:pPr>
        <w:pStyle w:val="BodyText"/>
        <w:spacing w:line="362" w:lineRule="auto"/>
        <w:ind w:left="116" w:right="125"/>
        <w:jc w:val="both"/>
      </w:pPr>
      <w:r>
        <w:rPr/>
        <w:t>Para comercializar las canastas, estas son presentadas en su estado natural, sin aplicación de ningún barniz y en sus formas tradicionales (redonda y ovalada). El sistema de venta de estos productos es en forma directa para evitar los intermediarios y obtener un mayor ingreso. Las zonas estratégicas para llevar a cabo la comercialización de los productos artesanales son los tianguis semanales de poblados como: Chalma, Tenancingo, Ixtapan de la Sal, Tonatico, Villa Guerrero, Tenango del Valle, Toluca, Metepec, Santiago Tianguistenco, Capuluhac, Parque Nacional “La Marquesa”, Jalatlaco y Ocoyoacac (Anónimo, 1993). Además, algunos artesanos hacen llegar sus productos a la ciudad de Toluca y el Distrito Federal (López, 2001).</w:t>
      </w:r>
    </w:p>
    <w:p>
      <w:pPr>
        <w:pStyle w:val="BodyText"/>
        <w:spacing w:before="10"/>
        <w:rPr>
          <w:sz w:val="35"/>
        </w:rPr>
      </w:pPr>
    </w:p>
    <w:p>
      <w:pPr>
        <w:pStyle w:val="BodyText"/>
        <w:spacing w:line="360" w:lineRule="auto" w:before="1"/>
        <w:ind w:left="116" w:right="100"/>
        <w:jc w:val="both"/>
      </w:pPr>
      <w:r>
        <w:rPr/>
        <w:t>Los </w:t>
      </w:r>
      <w:r>
        <w:rPr>
          <w:spacing w:val="-3"/>
        </w:rPr>
        <w:t>artesanos </w:t>
      </w:r>
      <w:r>
        <w:rPr/>
        <w:t>acopian </w:t>
      </w:r>
      <w:r>
        <w:rPr>
          <w:spacing w:val="7"/>
        </w:rPr>
        <w:t>su </w:t>
      </w:r>
      <w:r>
        <w:rPr/>
        <w:t>materia prima de dos formas: a) por </w:t>
      </w:r>
      <w:r>
        <w:rPr>
          <w:spacing w:val="-3"/>
        </w:rPr>
        <w:t>recolecta </w:t>
      </w:r>
      <w:r>
        <w:rPr/>
        <w:t>ó b) compra. La recolección consiste </w:t>
      </w:r>
      <w:r>
        <w:rPr>
          <w:spacing w:val="8"/>
        </w:rPr>
        <w:t>en </w:t>
      </w:r>
      <w:r>
        <w:rPr>
          <w:spacing w:val="-5"/>
        </w:rPr>
        <w:t>la </w:t>
      </w:r>
      <w:r>
        <w:rPr/>
        <w:t>búsqueda de </w:t>
      </w:r>
      <w:r>
        <w:rPr>
          <w:spacing w:val="2"/>
        </w:rPr>
        <w:t>especies </w:t>
      </w:r>
      <w:r>
        <w:rPr>
          <w:spacing w:val="-4"/>
        </w:rPr>
        <w:t>útiles </w:t>
      </w:r>
      <w:r>
        <w:rPr/>
        <w:t>dentro de </w:t>
      </w:r>
      <w:r>
        <w:rPr>
          <w:spacing w:val="-3"/>
        </w:rPr>
        <w:t>los </w:t>
      </w:r>
      <w:r>
        <w:rPr/>
        <w:t>bosques para el suministro que </w:t>
      </w:r>
      <w:r>
        <w:rPr>
          <w:spacing w:val="-3"/>
        </w:rPr>
        <w:t>requiere </w:t>
      </w:r>
      <w:r>
        <w:rPr/>
        <w:t>cada artesano, el traslado y preparación de </w:t>
      </w:r>
      <w:r>
        <w:rPr>
          <w:spacing w:val="-3"/>
        </w:rPr>
        <w:t>los </w:t>
      </w:r>
      <w:r>
        <w:rPr>
          <w:spacing w:val="-4"/>
        </w:rPr>
        <w:t>tallos </w:t>
      </w:r>
      <w:r>
        <w:rPr/>
        <w:t>para elaborar </w:t>
      </w:r>
      <w:r>
        <w:rPr>
          <w:spacing w:val="-3"/>
        </w:rPr>
        <w:t>las canastas </w:t>
      </w:r>
      <w:r>
        <w:rPr/>
        <w:t>. Para </w:t>
      </w:r>
      <w:r>
        <w:rPr>
          <w:spacing w:val="-5"/>
        </w:rPr>
        <w:t>la </w:t>
      </w:r>
      <w:r>
        <w:rPr/>
        <w:t>compra de materia prima, </w:t>
      </w:r>
      <w:r>
        <w:rPr>
          <w:spacing w:val="-3"/>
        </w:rPr>
        <w:t>los artesanos </w:t>
      </w:r>
      <w:r>
        <w:rPr/>
        <w:t>acuden a </w:t>
      </w:r>
      <w:r>
        <w:rPr>
          <w:spacing w:val="-3"/>
        </w:rPr>
        <w:t>los </w:t>
      </w:r>
      <w:r>
        <w:rPr/>
        <w:t>recolectores de </w:t>
      </w:r>
      <w:r>
        <w:rPr>
          <w:spacing w:val="-3"/>
        </w:rPr>
        <w:t>los </w:t>
      </w:r>
      <w:r>
        <w:rPr/>
        <w:t>municipios vecinos, mismos </w:t>
      </w:r>
      <w:r>
        <w:rPr>
          <w:spacing w:val="-5"/>
        </w:rPr>
        <w:t>que  </w:t>
      </w:r>
      <w:r>
        <w:rPr/>
        <w:t>acuden a vender tallos </w:t>
      </w:r>
      <w:r>
        <w:rPr>
          <w:spacing w:val="8"/>
        </w:rPr>
        <w:t>en el </w:t>
      </w:r>
      <w:r>
        <w:rPr/>
        <w:t>mercado dominical de Tenancingo (Anónimo, 1993; </w:t>
      </w:r>
      <w:r>
        <w:rPr>
          <w:spacing w:val="-4"/>
        </w:rPr>
        <w:t>Fomento </w:t>
      </w:r>
      <w:r>
        <w:rPr/>
        <w:t>Cultural Banamex,</w:t>
      </w:r>
      <w:r>
        <w:rPr>
          <w:spacing w:val="4"/>
        </w:rPr>
        <w:t> </w:t>
      </w:r>
      <w:r>
        <w:rPr/>
        <w:t>1998).</w:t>
      </w:r>
    </w:p>
    <w:p>
      <w:pPr>
        <w:pStyle w:val="BodyText"/>
      </w:pPr>
    </w:p>
    <w:p>
      <w:pPr>
        <w:pStyle w:val="BodyText"/>
        <w:spacing w:line="360" w:lineRule="auto" w:before="140"/>
        <w:ind w:left="116" w:right="111"/>
        <w:jc w:val="both"/>
      </w:pPr>
      <w:r>
        <w:rPr/>
        <w:t>En el ámbito municipal, </w:t>
      </w:r>
      <w:r>
        <w:rPr>
          <w:spacing w:val="-5"/>
        </w:rPr>
        <w:t>la </w:t>
      </w:r>
      <w:r>
        <w:rPr/>
        <w:t>actividad artesanal es </w:t>
      </w:r>
      <w:r>
        <w:rPr>
          <w:spacing w:val="-5"/>
        </w:rPr>
        <w:t>una </w:t>
      </w:r>
      <w:r>
        <w:rPr/>
        <w:t>tradición y constituye </w:t>
      </w:r>
      <w:r>
        <w:rPr>
          <w:spacing w:val="-5"/>
        </w:rPr>
        <w:t>una </w:t>
      </w:r>
      <w:r>
        <w:rPr/>
        <w:t>auténtica fuente de trabajo, </w:t>
      </w:r>
      <w:r>
        <w:rPr>
          <w:spacing w:val="-8"/>
        </w:rPr>
        <w:t>ya </w:t>
      </w:r>
      <w:r>
        <w:rPr/>
        <w:t>que permite aprovechar </w:t>
      </w:r>
      <w:r>
        <w:rPr>
          <w:spacing w:val="-5"/>
        </w:rPr>
        <w:t>la </w:t>
      </w:r>
      <w:r>
        <w:rPr>
          <w:spacing w:val="2"/>
        </w:rPr>
        <w:t>aplicación </w:t>
      </w:r>
      <w:r>
        <w:rPr/>
        <w:t>de técnicas de producción </w:t>
      </w:r>
      <w:r>
        <w:rPr>
          <w:spacing w:val="5"/>
        </w:rPr>
        <w:t>con </w:t>
      </w:r>
      <w:r>
        <w:rPr/>
        <w:t>el </w:t>
      </w:r>
      <w:r>
        <w:rPr>
          <w:spacing w:val="-5"/>
        </w:rPr>
        <w:t>uso </w:t>
      </w:r>
      <w:r>
        <w:rPr/>
        <w:t>de </w:t>
      </w:r>
      <w:r>
        <w:rPr>
          <w:spacing w:val="-5"/>
        </w:rPr>
        <w:t>la </w:t>
      </w:r>
      <w:r>
        <w:rPr/>
        <w:t>mano de obra y </w:t>
      </w:r>
      <w:r>
        <w:rPr>
          <w:spacing w:val="-7"/>
        </w:rPr>
        <w:t>no  </w:t>
      </w:r>
      <w:r>
        <w:rPr>
          <w:spacing w:val="-3"/>
        </w:rPr>
        <w:t>requiere </w:t>
      </w:r>
      <w:r>
        <w:rPr/>
        <w:t>de </w:t>
      </w:r>
      <w:r>
        <w:rPr>
          <w:spacing w:val="-5"/>
        </w:rPr>
        <w:t>una </w:t>
      </w:r>
      <w:r>
        <w:rPr/>
        <w:t>inversión </w:t>
      </w:r>
      <w:r>
        <w:rPr>
          <w:spacing w:val="-3"/>
        </w:rPr>
        <w:t>fuerte.  </w:t>
      </w:r>
      <w:r>
        <w:rPr/>
        <w:t>Es </w:t>
      </w:r>
      <w:r>
        <w:rPr>
          <w:spacing w:val="-10"/>
        </w:rPr>
        <w:t>una </w:t>
      </w:r>
      <w:r>
        <w:rPr/>
        <w:t>alternativa para estimular el desarrollo </w:t>
      </w:r>
      <w:r>
        <w:rPr>
          <w:spacing w:val="5"/>
        </w:rPr>
        <w:t>del </w:t>
      </w:r>
      <w:r>
        <w:rPr/>
        <w:t>municipio y combatir el desempleo. Esta actividad se practica en </w:t>
      </w:r>
      <w:r>
        <w:rPr>
          <w:spacing w:val="-5"/>
        </w:rPr>
        <w:t>la </w:t>
      </w:r>
      <w:r>
        <w:rPr/>
        <w:t>cabecera municipal y </w:t>
      </w:r>
      <w:r>
        <w:rPr>
          <w:spacing w:val="8"/>
        </w:rPr>
        <w:t>en </w:t>
      </w:r>
      <w:r>
        <w:rPr>
          <w:spacing w:val="-5"/>
        </w:rPr>
        <w:t>sus </w:t>
      </w:r>
      <w:r>
        <w:rPr/>
        <w:t>delegaciones. Dentro de </w:t>
      </w:r>
      <w:r>
        <w:rPr>
          <w:spacing w:val="-3"/>
        </w:rPr>
        <w:t>las </w:t>
      </w:r>
      <w:r>
        <w:rPr/>
        <w:t>artesanías, el municipio destaca por </w:t>
      </w:r>
      <w:r>
        <w:rPr>
          <w:spacing w:val="-5"/>
        </w:rPr>
        <w:t>la </w:t>
      </w:r>
      <w:r>
        <w:rPr/>
        <w:t>fabricación de </w:t>
      </w:r>
      <w:r>
        <w:rPr>
          <w:spacing w:val="-3"/>
        </w:rPr>
        <w:t>rebozos; </w:t>
      </w:r>
      <w:r>
        <w:rPr/>
        <w:t>muebles coloniales; </w:t>
      </w:r>
      <w:r>
        <w:rPr>
          <w:spacing w:val="5"/>
        </w:rPr>
        <w:t>pan en </w:t>
      </w:r>
      <w:r>
        <w:rPr/>
        <w:t>Tecomatlán; cómales de barro de San Simonito y canastas tejidas con fibras vegetales; en cuanto a esta </w:t>
      </w:r>
      <w:r>
        <w:rPr>
          <w:spacing w:val="-3"/>
        </w:rPr>
        <w:t>última </w:t>
      </w:r>
      <w:r>
        <w:rPr/>
        <w:t>actividad sobresalen </w:t>
      </w:r>
      <w:r>
        <w:rPr>
          <w:spacing w:val="-3"/>
        </w:rPr>
        <w:t>las </w:t>
      </w:r>
      <w:r>
        <w:rPr/>
        <w:t>comunidades de Chalchihuapán, San Martín Coapaxtongo, Santa </w:t>
      </w:r>
      <w:r>
        <w:rPr>
          <w:spacing w:val="-4"/>
        </w:rPr>
        <w:t>Ana </w:t>
      </w:r>
      <w:r>
        <w:rPr/>
        <w:t>Ixtlahuatzingo, Barrio El </w:t>
      </w:r>
      <w:r>
        <w:rPr>
          <w:spacing w:val="-3"/>
        </w:rPr>
        <w:t>Carrizal, </w:t>
      </w:r>
      <w:r>
        <w:rPr/>
        <w:t>La Mesita y en mínima parte, San Simonito </w:t>
      </w:r>
      <w:r>
        <w:rPr>
          <w:spacing w:val="-3"/>
        </w:rPr>
        <w:t>(López,</w:t>
      </w:r>
      <w:r>
        <w:rPr>
          <w:spacing w:val="1"/>
        </w:rPr>
        <w:t> </w:t>
      </w:r>
      <w:r>
        <w:rPr/>
        <w:t>2001).</w:t>
      </w:r>
    </w:p>
    <w:p>
      <w:pPr>
        <w:spacing w:after="0" w:line="360" w:lineRule="auto"/>
        <w:jc w:val="both"/>
        <w:sectPr>
          <w:pgSz w:w="12240" w:h="15840"/>
          <w:pgMar w:header="723" w:footer="0" w:top="960" w:bottom="280" w:left="1580" w:right="1580"/>
        </w:sectPr>
      </w:pPr>
    </w:p>
    <w:p>
      <w:pPr>
        <w:pStyle w:val="BodyText"/>
        <w:rPr>
          <w:sz w:val="20"/>
        </w:rPr>
      </w:pPr>
    </w:p>
    <w:p>
      <w:pPr>
        <w:pStyle w:val="BodyText"/>
        <w:rPr>
          <w:sz w:val="19"/>
        </w:rPr>
      </w:pPr>
    </w:p>
    <w:p>
      <w:pPr>
        <w:pStyle w:val="BodyText"/>
        <w:spacing w:line="362" w:lineRule="auto"/>
        <w:ind w:left="116" w:right="121"/>
        <w:jc w:val="both"/>
      </w:pPr>
      <w:r>
        <w:rPr/>
        <w:t>La </w:t>
      </w:r>
      <w:r>
        <w:rPr>
          <w:spacing w:val="-3"/>
        </w:rPr>
        <w:t>cestería </w:t>
      </w:r>
      <w:r>
        <w:rPr/>
        <w:t>presenta arraigo tradicional, </w:t>
      </w:r>
      <w:r>
        <w:rPr>
          <w:spacing w:val="-5"/>
        </w:rPr>
        <w:t>lo </w:t>
      </w:r>
      <w:r>
        <w:rPr/>
        <w:t>demuestra el </w:t>
      </w:r>
      <w:r>
        <w:rPr>
          <w:spacing w:val="-3"/>
        </w:rPr>
        <w:t>hecho </w:t>
      </w:r>
      <w:r>
        <w:rPr/>
        <w:t>de que </w:t>
      </w:r>
      <w:r>
        <w:rPr>
          <w:spacing w:val="8"/>
        </w:rPr>
        <w:t>en </w:t>
      </w:r>
      <w:r>
        <w:rPr/>
        <w:t>1973 se reportaron 20 artesanos </w:t>
      </w:r>
      <w:r>
        <w:rPr>
          <w:spacing w:val="8"/>
        </w:rPr>
        <w:t>en </w:t>
      </w:r>
      <w:r>
        <w:rPr>
          <w:spacing w:val="-5"/>
        </w:rPr>
        <w:t>la </w:t>
      </w:r>
      <w:r>
        <w:rPr/>
        <w:t>comunidad de Chalchihuapán y 15 </w:t>
      </w:r>
      <w:r>
        <w:rPr>
          <w:spacing w:val="8"/>
        </w:rPr>
        <w:t>en </w:t>
      </w:r>
      <w:r>
        <w:rPr/>
        <w:t>el Barrio de Teotla (GEM, 1973). La cestería </w:t>
      </w:r>
      <w:r>
        <w:rPr>
          <w:spacing w:val="8"/>
        </w:rPr>
        <w:t>en </w:t>
      </w:r>
      <w:r>
        <w:rPr>
          <w:spacing w:val="-5"/>
        </w:rPr>
        <w:t>la </w:t>
      </w:r>
      <w:r>
        <w:rPr/>
        <w:t>región de Tenancingo es </w:t>
      </w:r>
      <w:r>
        <w:rPr>
          <w:spacing w:val="-10"/>
        </w:rPr>
        <w:t>una </w:t>
      </w:r>
      <w:r>
        <w:rPr/>
        <w:t>actividad económica </w:t>
      </w:r>
      <w:r>
        <w:rPr>
          <w:spacing w:val="-5"/>
        </w:rPr>
        <w:t>que </w:t>
      </w:r>
      <w:r>
        <w:rPr/>
        <w:t>se </w:t>
      </w:r>
      <w:r>
        <w:rPr>
          <w:spacing w:val="-3"/>
        </w:rPr>
        <w:t>remonta </w:t>
      </w:r>
      <w:r>
        <w:rPr/>
        <w:t>a principios del siglo </w:t>
      </w:r>
      <w:r>
        <w:rPr>
          <w:spacing w:val="2"/>
        </w:rPr>
        <w:t>XX, </w:t>
      </w:r>
      <w:r>
        <w:rPr>
          <w:spacing w:val="-5"/>
        </w:rPr>
        <w:t>hoy </w:t>
      </w:r>
      <w:r>
        <w:rPr/>
        <w:t>como ayer </w:t>
      </w:r>
      <w:r>
        <w:rPr>
          <w:spacing w:val="-3"/>
        </w:rPr>
        <w:t>los </w:t>
      </w:r>
      <w:r>
        <w:rPr/>
        <w:t>artículos  de esta rama se utilizan para contener y transportar granos, frutos y</w:t>
      </w:r>
      <w:r>
        <w:rPr>
          <w:spacing w:val="-21"/>
        </w:rPr>
        <w:t> </w:t>
      </w:r>
      <w:r>
        <w:rPr/>
        <w:t>alimentos.</w:t>
      </w:r>
    </w:p>
    <w:p>
      <w:pPr>
        <w:spacing w:after="0" w:line="362" w:lineRule="auto"/>
        <w:jc w:val="both"/>
        <w:sectPr>
          <w:pgSz w:w="12240" w:h="15840"/>
          <w:pgMar w:header="723" w:footer="0" w:top="960" w:bottom="280" w:left="1580" w:right="1580"/>
        </w:sectPr>
      </w:pPr>
    </w:p>
    <w:p>
      <w:pPr>
        <w:pStyle w:val="BodyText"/>
        <w:rPr>
          <w:sz w:val="20"/>
        </w:rPr>
      </w:pPr>
    </w:p>
    <w:p>
      <w:pPr>
        <w:pStyle w:val="BodyText"/>
        <w:rPr>
          <w:sz w:val="19"/>
        </w:rPr>
      </w:pPr>
    </w:p>
    <w:p>
      <w:pPr>
        <w:pStyle w:val="BodyText"/>
        <w:ind w:left="2820"/>
      </w:pPr>
      <w:bookmarkStart w:name="_bookmark23" w:id="40"/>
      <w:bookmarkEnd w:id="40"/>
      <w:r>
        <w:rPr/>
      </w:r>
      <w:r>
        <w:rPr/>
        <w:t>CAPITULO III. JUSTIFICACIÓN</w:t>
      </w:r>
    </w:p>
    <w:p>
      <w:pPr>
        <w:pStyle w:val="BodyText"/>
        <w:spacing w:before="3"/>
      </w:pPr>
    </w:p>
    <w:p>
      <w:pPr>
        <w:pStyle w:val="BodyText"/>
        <w:spacing w:line="360" w:lineRule="auto"/>
        <w:ind w:left="116" w:right="120"/>
        <w:jc w:val="both"/>
      </w:pPr>
      <w:r>
        <w:rPr/>
        <w:t>El conocimiento tradicional de los habitantes de la región sureste del Estado de México ha permitido el aprovechamiento y utilización de diferentes especies vegetales. Un ejemplo es </w:t>
      </w:r>
      <w:r>
        <w:rPr>
          <w:i/>
        </w:rPr>
        <w:t>Dalea lutea </w:t>
      </w:r>
      <w:r>
        <w:rPr/>
        <w:t>(Cav.) Willd., que produce tallos largos, flexibles y resistentes; y sirve para elaborar cestería. Los campesinos de los municipios de Tenancingo, Zumpahuacán y Malinalco, derivan parte de su ingreso anual de la recolección, acondicionamiento, comercialización o uso de estos tallos, ya que esta especie se desarrolla como vegetación arbustiva dentro del bosque de pino, pino–encino, encinar arbustivo, bosque bajo caducifolio y en pastizales inducidos. La demanda de este material y la perturbación del hábitat por actividades agropecuarias, industriales y humanas, han aumentado la presión de recolecta sobre la especie, al grado de poner en riesgo este recurso vegetal.</w:t>
      </w:r>
    </w:p>
    <w:p>
      <w:pPr>
        <w:spacing w:after="0" w:line="360" w:lineRule="auto"/>
        <w:jc w:val="both"/>
        <w:sectPr>
          <w:pgSz w:w="12240" w:h="15840"/>
          <w:pgMar w:header="723" w:footer="0" w:top="960" w:bottom="280" w:left="1580" w:right="1580"/>
        </w:sectPr>
      </w:pPr>
    </w:p>
    <w:p>
      <w:pPr>
        <w:pStyle w:val="BodyText"/>
        <w:rPr>
          <w:sz w:val="20"/>
        </w:rPr>
      </w:pPr>
    </w:p>
    <w:p>
      <w:pPr>
        <w:pStyle w:val="BodyText"/>
        <w:rPr>
          <w:sz w:val="19"/>
        </w:rPr>
      </w:pPr>
    </w:p>
    <w:p>
      <w:pPr>
        <w:pStyle w:val="BodyText"/>
        <w:ind w:left="3022" w:right="3044"/>
        <w:jc w:val="center"/>
      </w:pPr>
      <w:bookmarkStart w:name="_bookmark24" w:id="41"/>
      <w:bookmarkEnd w:id="41"/>
      <w:r>
        <w:rPr/>
      </w:r>
      <w:r>
        <w:rPr/>
        <w:t>CAPITULO IV. OBJETIVOS</w:t>
      </w:r>
    </w:p>
    <w:p>
      <w:pPr>
        <w:pStyle w:val="BodyText"/>
      </w:pPr>
    </w:p>
    <w:p>
      <w:pPr>
        <w:pStyle w:val="BodyText"/>
        <w:spacing w:before="10"/>
        <w:rPr>
          <w:sz w:val="32"/>
        </w:rPr>
      </w:pPr>
    </w:p>
    <w:p>
      <w:pPr>
        <w:pStyle w:val="ListParagraph"/>
        <w:numPr>
          <w:ilvl w:val="1"/>
          <w:numId w:val="13"/>
        </w:numPr>
        <w:tabs>
          <w:tab w:pos="507" w:val="left" w:leader="none"/>
        </w:tabs>
        <w:spacing w:line="240" w:lineRule="auto" w:before="1" w:after="0"/>
        <w:ind w:left="506" w:right="0" w:hanging="389"/>
        <w:jc w:val="both"/>
        <w:rPr>
          <w:sz w:val="24"/>
        </w:rPr>
      </w:pPr>
      <w:bookmarkStart w:name="_bookmark25" w:id="42"/>
      <w:bookmarkEnd w:id="42"/>
      <w:r>
        <w:rPr/>
      </w:r>
      <w:bookmarkStart w:name="_bookmark25" w:id="43"/>
      <w:bookmarkEnd w:id="43"/>
      <w:r>
        <w:rPr>
          <w:sz w:val="24"/>
        </w:rPr>
        <w:t>O</w:t>
      </w:r>
      <w:r>
        <w:rPr>
          <w:sz w:val="24"/>
        </w:rPr>
        <w:t>bjetivo</w:t>
      </w:r>
      <w:r>
        <w:rPr>
          <w:spacing w:val="-2"/>
          <w:sz w:val="24"/>
        </w:rPr>
        <w:t> </w:t>
      </w:r>
      <w:r>
        <w:rPr>
          <w:sz w:val="24"/>
        </w:rPr>
        <w:t>General</w:t>
      </w:r>
    </w:p>
    <w:p>
      <w:pPr>
        <w:pStyle w:val="BodyText"/>
        <w:spacing w:line="360" w:lineRule="auto" w:before="69"/>
        <w:ind w:left="116" w:right="129"/>
        <w:jc w:val="both"/>
      </w:pPr>
      <w:r>
        <w:rPr/>
        <w:t>Evaluar la sostenibilidad de la recolecta, manejo y uso de los tallos de “romerillo” </w:t>
      </w:r>
      <w:r>
        <w:rPr>
          <w:i/>
        </w:rPr>
        <w:t>Dalea lutea </w:t>
      </w:r>
      <w:r>
        <w:rPr/>
        <w:t>(Cav.) Willd., por artesanos y recolectores en el sur del Estado de México.</w:t>
      </w:r>
    </w:p>
    <w:p>
      <w:pPr>
        <w:pStyle w:val="BodyText"/>
      </w:pPr>
    </w:p>
    <w:p>
      <w:pPr>
        <w:pStyle w:val="BodyText"/>
        <w:rPr>
          <w:sz w:val="33"/>
        </w:rPr>
      </w:pPr>
    </w:p>
    <w:p>
      <w:pPr>
        <w:pStyle w:val="ListParagraph"/>
        <w:numPr>
          <w:ilvl w:val="1"/>
          <w:numId w:val="13"/>
        </w:numPr>
        <w:tabs>
          <w:tab w:pos="507" w:val="left" w:leader="none"/>
        </w:tabs>
        <w:spacing w:line="240" w:lineRule="auto" w:before="0" w:after="0"/>
        <w:ind w:left="506" w:right="0" w:hanging="389"/>
        <w:jc w:val="both"/>
        <w:rPr>
          <w:sz w:val="24"/>
        </w:rPr>
      </w:pPr>
      <w:bookmarkStart w:name="_bookmark26" w:id="44"/>
      <w:bookmarkEnd w:id="44"/>
      <w:r>
        <w:rPr/>
      </w:r>
      <w:bookmarkStart w:name="_bookmark26" w:id="45"/>
      <w:bookmarkEnd w:id="45"/>
      <w:r>
        <w:rPr>
          <w:sz w:val="24"/>
        </w:rPr>
        <w:t>O</w:t>
      </w:r>
      <w:r>
        <w:rPr>
          <w:sz w:val="24"/>
        </w:rPr>
        <w:t>bjetivos</w:t>
      </w:r>
      <w:r>
        <w:rPr>
          <w:spacing w:val="-19"/>
          <w:sz w:val="24"/>
        </w:rPr>
        <w:t> </w:t>
      </w:r>
      <w:r>
        <w:rPr>
          <w:sz w:val="24"/>
        </w:rPr>
        <w:t>Particulares</w:t>
      </w:r>
    </w:p>
    <w:p>
      <w:pPr>
        <w:pStyle w:val="BodyText"/>
        <w:spacing w:line="352" w:lineRule="auto" w:before="69"/>
        <w:ind w:left="116" w:right="126"/>
        <w:jc w:val="both"/>
      </w:pPr>
      <w:r>
        <w:rPr/>
        <w:t>Evaluar la sostenibilidad y dinámica de una población natural de </w:t>
      </w:r>
      <w:r>
        <w:rPr>
          <w:i/>
        </w:rPr>
        <w:t>Dalea lutea </w:t>
      </w:r>
      <w:r>
        <w:rPr/>
        <w:t>(Cav.) Willd.</w:t>
      </w:r>
    </w:p>
    <w:p>
      <w:pPr>
        <w:pStyle w:val="BodyText"/>
        <w:spacing w:before="18"/>
        <w:ind w:left="116"/>
        <w:jc w:val="both"/>
      </w:pPr>
      <w:r>
        <w:rPr/>
        <w:t>Documentar el uso de diferentes especies utilizadas en cestería.</w:t>
      </w:r>
    </w:p>
    <w:p>
      <w:pPr>
        <w:pStyle w:val="BodyText"/>
        <w:spacing w:line="364" w:lineRule="auto" w:before="129"/>
        <w:ind w:left="116" w:right="135"/>
        <w:jc w:val="both"/>
      </w:pPr>
      <w:r>
        <w:rPr/>
        <w:t>Determinar </w:t>
      </w:r>
      <w:r>
        <w:rPr>
          <w:spacing w:val="-5"/>
        </w:rPr>
        <w:t>la </w:t>
      </w:r>
      <w:r>
        <w:rPr/>
        <w:t>importancia económica, social y cultural de </w:t>
      </w:r>
      <w:r>
        <w:rPr>
          <w:spacing w:val="-5"/>
        </w:rPr>
        <w:t>la </w:t>
      </w:r>
      <w:r>
        <w:rPr/>
        <w:t>cestería de tallos  </w:t>
      </w:r>
      <w:r>
        <w:rPr>
          <w:spacing w:val="-4"/>
        </w:rPr>
        <w:t>duros </w:t>
      </w:r>
      <w:r>
        <w:rPr>
          <w:spacing w:val="8"/>
        </w:rPr>
        <w:t>en </w:t>
      </w:r>
      <w:r>
        <w:rPr/>
        <w:t>Tenancingo, Estado de</w:t>
      </w:r>
      <w:r>
        <w:rPr>
          <w:spacing w:val="-20"/>
        </w:rPr>
        <w:t> </w:t>
      </w:r>
      <w:r>
        <w:rPr/>
        <w:t>México.</w:t>
      </w:r>
    </w:p>
    <w:p>
      <w:pPr>
        <w:pStyle w:val="BodyText"/>
        <w:spacing w:line="352" w:lineRule="auto" w:before="5"/>
        <w:ind w:left="116" w:right="126"/>
        <w:jc w:val="both"/>
      </w:pPr>
      <w:r>
        <w:rPr/>
        <w:t>Describir el </w:t>
      </w:r>
      <w:r>
        <w:rPr>
          <w:spacing w:val="-5"/>
        </w:rPr>
        <w:t>manejo que </w:t>
      </w:r>
      <w:r>
        <w:rPr/>
        <w:t>recolectores y artesanos </w:t>
      </w:r>
      <w:r>
        <w:rPr>
          <w:spacing w:val="2"/>
        </w:rPr>
        <w:t>aplican </w:t>
      </w:r>
      <w:r>
        <w:rPr/>
        <w:t>a </w:t>
      </w:r>
      <w:r>
        <w:rPr>
          <w:i/>
          <w:spacing w:val="2"/>
        </w:rPr>
        <w:t>Dalea </w:t>
      </w:r>
      <w:r>
        <w:rPr>
          <w:i/>
        </w:rPr>
        <w:t>lutea  </w:t>
      </w:r>
      <w:r>
        <w:rPr>
          <w:spacing w:val="-4"/>
        </w:rPr>
        <w:t>(Cav.) </w:t>
      </w:r>
      <w:r>
        <w:rPr/>
        <w:t>Willd.</w:t>
      </w:r>
    </w:p>
    <w:p>
      <w:pPr>
        <w:pStyle w:val="BodyText"/>
      </w:pPr>
    </w:p>
    <w:p>
      <w:pPr>
        <w:pStyle w:val="BodyText"/>
        <w:spacing w:line="364" w:lineRule="auto" w:before="148"/>
        <w:ind w:left="116" w:right="115"/>
        <w:jc w:val="both"/>
      </w:pPr>
      <w:bookmarkStart w:name="_bookmark27" w:id="46"/>
      <w:bookmarkEnd w:id="46"/>
      <w:r>
        <w:rPr/>
      </w:r>
      <w:r>
        <w:rPr/>
        <w:t>4.3. Preguntas de Investigación. ¿La población de </w:t>
      </w:r>
      <w:r>
        <w:rPr>
          <w:i/>
        </w:rPr>
        <w:t>Dalea lutea </w:t>
      </w:r>
      <w:r>
        <w:rPr/>
        <w:t>(Cav.) Willd., es sostenible? ¿Los artesanos y recolectores la manejan, aprovechan y usan adecuadamente?</w:t>
      </w:r>
    </w:p>
    <w:p>
      <w:pPr>
        <w:spacing w:after="0" w:line="364" w:lineRule="auto"/>
        <w:jc w:val="both"/>
        <w:sectPr>
          <w:pgSz w:w="12240" w:h="15840"/>
          <w:pgMar w:header="723" w:footer="0" w:top="960" w:bottom="280" w:left="1580" w:right="1580"/>
        </w:sectPr>
      </w:pPr>
    </w:p>
    <w:p>
      <w:pPr>
        <w:pStyle w:val="BodyText"/>
        <w:rPr>
          <w:sz w:val="20"/>
        </w:rPr>
      </w:pPr>
    </w:p>
    <w:p>
      <w:pPr>
        <w:pStyle w:val="BodyText"/>
        <w:rPr>
          <w:sz w:val="19"/>
        </w:rPr>
      </w:pPr>
    </w:p>
    <w:p>
      <w:pPr>
        <w:pStyle w:val="BodyText"/>
        <w:ind w:left="2234"/>
      </w:pPr>
      <w:bookmarkStart w:name="_bookmark28" w:id="47"/>
      <w:bookmarkEnd w:id="47"/>
      <w:r>
        <w:rPr/>
      </w:r>
      <w:r>
        <w:rPr/>
        <w:t>CAPITULO V. MATERIALES Y MÉTODOS</w:t>
      </w:r>
    </w:p>
    <w:p>
      <w:pPr>
        <w:pStyle w:val="BodyText"/>
      </w:pPr>
    </w:p>
    <w:p>
      <w:pPr>
        <w:pStyle w:val="BodyText"/>
        <w:spacing w:line="364" w:lineRule="auto" w:before="138"/>
        <w:ind w:left="116" w:right="118"/>
        <w:jc w:val="both"/>
      </w:pPr>
      <w:r>
        <w:rPr/>
        <w:t>Para alcanzar </w:t>
      </w:r>
      <w:r>
        <w:rPr>
          <w:spacing w:val="-3"/>
        </w:rPr>
        <w:t>los </w:t>
      </w:r>
      <w:r>
        <w:rPr/>
        <w:t>objetivos marcados </w:t>
      </w:r>
      <w:r>
        <w:rPr>
          <w:spacing w:val="8"/>
        </w:rPr>
        <w:t>en el </w:t>
      </w:r>
      <w:r>
        <w:rPr/>
        <w:t>presente estudio fue necesario </w:t>
      </w:r>
      <w:r>
        <w:rPr>
          <w:spacing w:val="-3"/>
        </w:rPr>
        <w:t>utilizar </w:t>
      </w:r>
      <w:r>
        <w:rPr/>
        <w:t>y adaptar diferentes métodos, tanto de carácter cuantitativo como cualitativo. La investigación tomó </w:t>
      </w:r>
      <w:r>
        <w:rPr>
          <w:spacing w:val="2"/>
        </w:rPr>
        <w:t>como </w:t>
      </w:r>
      <w:r>
        <w:rPr>
          <w:spacing w:val="-3"/>
        </w:rPr>
        <w:t>eje </w:t>
      </w:r>
      <w:r>
        <w:rPr/>
        <w:t>central de estudio </w:t>
      </w:r>
      <w:r>
        <w:rPr>
          <w:spacing w:val="-5"/>
        </w:rPr>
        <w:t>la </w:t>
      </w:r>
      <w:r>
        <w:rPr/>
        <w:t>sostenibilidad de </w:t>
      </w:r>
      <w:r>
        <w:rPr>
          <w:spacing w:val="-5"/>
        </w:rPr>
        <w:t>la </w:t>
      </w:r>
      <w:r>
        <w:rPr/>
        <w:t>recolecta </w:t>
      </w:r>
      <w:r>
        <w:rPr>
          <w:spacing w:val="47"/>
        </w:rPr>
        <w:t> </w:t>
      </w:r>
      <w:r>
        <w:rPr/>
        <w:t>de</w:t>
      </w:r>
    </w:p>
    <w:p>
      <w:pPr>
        <w:pStyle w:val="BodyText"/>
        <w:spacing w:line="360" w:lineRule="auto"/>
        <w:ind w:left="116" w:right="117"/>
        <w:jc w:val="both"/>
      </w:pPr>
      <w:r>
        <w:rPr>
          <w:i/>
        </w:rPr>
        <w:t>D. lutea</w:t>
      </w:r>
      <w:r>
        <w:rPr/>
        <w:t>, y sobre éste se fue construyendo el entramado económico, social y cultural; de manejo, aprovechamiento y uso de las especies utilizadas en la actividad artesanal.</w:t>
      </w:r>
    </w:p>
    <w:p>
      <w:pPr>
        <w:pStyle w:val="BodyText"/>
      </w:pPr>
    </w:p>
    <w:p>
      <w:pPr>
        <w:pStyle w:val="BodyText"/>
        <w:spacing w:before="4"/>
        <w:rPr>
          <w:sz w:val="34"/>
        </w:rPr>
      </w:pPr>
    </w:p>
    <w:p>
      <w:pPr>
        <w:pStyle w:val="ListParagraph"/>
        <w:numPr>
          <w:ilvl w:val="1"/>
          <w:numId w:val="14"/>
        </w:numPr>
        <w:tabs>
          <w:tab w:pos="2070" w:val="left" w:leader="none"/>
        </w:tabs>
        <w:spacing w:line="240" w:lineRule="auto" w:before="0" w:after="0"/>
        <w:ind w:left="3586" w:right="0" w:hanging="1907"/>
        <w:jc w:val="left"/>
        <w:rPr>
          <w:i/>
          <w:sz w:val="24"/>
        </w:rPr>
      </w:pPr>
      <w:bookmarkStart w:name="_bookmark29" w:id="48"/>
      <w:bookmarkEnd w:id="48"/>
      <w:r>
        <w:rPr/>
      </w:r>
      <w:bookmarkStart w:name="_bookmark29" w:id="49"/>
      <w:bookmarkEnd w:id="49"/>
      <w:r>
        <w:rPr>
          <w:sz w:val="24"/>
        </w:rPr>
        <w:t>S</w:t>
      </w:r>
      <w:r>
        <w:rPr>
          <w:sz w:val="24"/>
        </w:rPr>
        <w:t>ostenibilidad y Dínamica Poblacional de </w:t>
      </w:r>
      <w:r>
        <w:rPr>
          <w:i/>
          <w:spacing w:val="3"/>
          <w:sz w:val="24"/>
        </w:rPr>
        <w:t>D.</w:t>
      </w:r>
      <w:r>
        <w:rPr>
          <w:i/>
          <w:spacing w:val="-24"/>
          <w:sz w:val="24"/>
        </w:rPr>
        <w:t> </w:t>
      </w:r>
      <w:r>
        <w:rPr>
          <w:i/>
          <w:sz w:val="24"/>
        </w:rPr>
        <w:t>lutea</w:t>
      </w:r>
    </w:p>
    <w:p>
      <w:pPr>
        <w:pStyle w:val="BodyText"/>
        <w:spacing w:before="3"/>
        <w:rPr>
          <w:i/>
          <w:sz w:val="28"/>
        </w:rPr>
      </w:pPr>
    </w:p>
    <w:p>
      <w:pPr>
        <w:pStyle w:val="BodyText"/>
        <w:spacing w:line="352" w:lineRule="auto"/>
        <w:ind w:left="116" w:right="115"/>
        <w:jc w:val="both"/>
      </w:pPr>
      <w:r>
        <w:rPr/>
        <w:t>Según lo propuesto por Hall y Bawa (1993), y con la finalidad de evaluar la sostenibilidad y conocer la dinámica en una población natural de </w:t>
      </w:r>
      <w:r>
        <w:rPr>
          <w:i/>
        </w:rPr>
        <w:t>D. lutea</w:t>
      </w:r>
      <w:r>
        <w:rPr/>
        <w:t>, se designaron de manera aleatoria ocho parcelas circulares de 200 m</w:t>
      </w:r>
      <w:r>
        <w:rPr>
          <w:position w:val="10"/>
          <w:sz w:val="16"/>
        </w:rPr>
        <w:t>2 </w:t>
      </w:r>
      <w:r>
        <w:rPr/>
        <w:t>en terrenos cercanos a la comunidad de Chalchihuapán, Municipalidad de Tenancingo; cuatro situadas en zona de bosque mixto y cuatro en zona de pastizal inducido. Las parcelas fueron subdivididas en cuadrantes de 50 m</w:t>
      </w:r>
      <w:r>
        <w:rPr>
          <w:position w:val="10"/>
          <w:sz w:val="16"/>
        </w:rPr>
        <w:t>2</w:t>
      </w:r>
      <w:r>
        <w:rPr/>
        <w:t>, a modo de repeticiones. Se monitoreo  el  número de  individuos de  </w:t>
      </w:r>
      <w:r>
        <w:rPr>
          <w:i/>
        </w:rPr>
        <w:t>D. lutea </w:t>
      </w:r>
      <w:r>
        <w:rPr/>
        <w:t>durante 9  fechas, tomando como</w:t>
      </w:r>
    </w:p>
    <w:p>
      <w:pPr>
        <w:pStyle w:val="BodyText"/>
        <w:spacing w:line="357" w:lineRule="auto" w:before="18"/>
        <w:ind w:left="116" w:right="106"/>
        <w:jc w:val="both"/>
      </w:pPr>
      <w:r>
        <w:rPr/>
        <w:t>periodo de muestreo el inicio de las estaciones del año; la primera observación se efectuó durante el otoño del año 2002 y la última, durante el otoño del 2004. En estas parcelas se contaron y registraron en un croquis de campo todos los individuos presentes, clasificándolos en:</w:t>
      </w:r>
    </w:p>
    <w:p>
      <w:pPr>
        <w:pStyle w:val="BodyText"/>
        <w:rPr>
          <w:sz w:val="20"/>
        </w:rPr>
      </w:pPr>
    </w:p>
    <w:p>
      <w:pPr>
        <w:pStyle w:val="BodyText"/>
        <w:rPr>
          <w:sz w:val="19"/>
        </w:rPr>
      </w:pPr>
    </w:p>
    <w:p>
      <w:pPr>
        <w:pStyle w:val="BodyText"/>
        <w:spacing w:line="324" w:lineRule="auto"/>
        <w:ind w:left="838" w:right="134" w:hanging="361"/>
        <w:jc w:val="both"/>
      </w:pPr>
      <w:r>
        <w:rPr>
          <w:position w:val="-7"/>
        </w:rPr>
        <w:drawing>
          <wp:inline distT="0" distB="0" distL="0" distR="0">
            <wp:extent cx="133350" cy="190817"/>
            <wp:effectExtent l="0" t="0" r="0" b="0"/>
            <wp:docPr id="37" name="image2.png" descr=""/>
            <wp:cNvGraphicFramePr>
              <a:graphicFrameLocks noChangeAspect="1"/>
            </wp:cNvGraphicFramePr>
            <a:graphic>
              <a:graphicData uri="http://schemas.openxmlformats.org/drawingml/2006/picture">
                <pic:pic>
                  <pic:nvPicPr>
                    <pic:cNvPr id="38" name="image2.png"/>
                    <pic:cNvPicPr/>
                  </pic:nvPicPr>
                  <pic:blipFill>
                    <a:blip r:embed="rId9" cstate="print"/>
                    <a:stretch>
                      <a:fillRect/>
                    </a:stretch>
                  </pic:blipFill>
                  <pic:spPr>
                    <a:xfrm>
                      <a:off x="0" y="0"/>
                      <a:ext cx="133350" cy="190817"/>
                    </a:xfrm>
                    <a:prstGeom prst="rect">
                      <a:avLst/>
                    </a:prstGeom>
                  </pic:spPr>
                </pic:pic>
              </a:graphicData>
            </a:graphic>
          </wp:inline>
        </w:drawing>
      </w:r>
      <w:r>
        <w:rPr>
          <w:position w:val="-7"/>
        </w:rPr>
      </w:r>
      <w:r>
        <w:rPr>
          <w:rFonts w:ascii="Times New Roman" w:hAnsi="Times New Roman"/>
          <w:sz w:val="20"/>
        </w:rPr>
        <w:t>  </w:t>
      </w:r>
      <w:r>
        <w:rPr/>
        <w:t>Plántulas. Individuos germinados durante </w:t>
      </w:r>
      <w:r>
        <w:rPr>
          <w:spacing w:val="-5"/>
        </w:rPr>
        <w:t>la </w:t>
      </w:r>
      <w:r>
        <w:rPr/>
        <w:t>primavera y verano, </w:t>
      </w:r>
      <w:r>
        <w:rPr>
          <w:spacing w:val="5"/>
        </w:rPr>
        <w:t>con </w:t>
      </w:r>
      <w:r>
        <w:rPr>
          <w:spacing w:val="-5"/>
        </w:rPr>
        <w:t>una </w:t>
      </w:r>
      <w:r>
        <w:rPr>
          <w:spacing w:val="-4"/>
        </w:rPr>
        <w:t>altura </w:t>
      </w:r>
      <w:r>
        <w:rPr/>
        <w:t>de 10-50 </w:t>
      </w:r>
      <w:r>
        <w:rPr>
          <w:spacing w:val="3"/>
        </w:rPr>
        <w:t>cm, </w:t>
      </w:r>
      <w:r>
        <w:rPr>
          <w:spacing w:val="5"/>
        </w:rPr>
        <w:t>con </w:t>
      </w:r>
      <w:r>
        <w:rPr>
          <w:spacing w:val="-7"/>
        </w:rPr>
        <w:t>un </w:t>
      </w:r>
      <w:r>
        <w:rPr/>
        <w:t>solo</w:t>
      </w:r>
      <w:r>
        <w:rPr>
          <w:spacing w:val="4"/>
        </w:rPr>
        <w:t> </w:t>
      </w:r>
      <w:r>
        <w:rPr/>
        <w:t>tallo.</w:t>
      </w:r>
    </w:p>
    <w:p>
      <w:pPr>
        <w:pStyle w:val="BodyText"/>
        <w:spacing w:before="65"/>
        <w:ind w:left="477"/>
      </w:pPr>
      <w:r>
        <w:rPr>
          <w:position w:val="-7"/>
        </w:rPr>
        <w:drawing>
          <wp:inline distT="0" distB="0" distL="0" distR="0">
            <wp:extent cx="133350" cy="190817"/>
            <wp:effectExtent l="0" t="0" r="0" b="0"/>
            <wp:docPr id="39" name="image2.png" descr=""/>
            <wp:cNvGraphicFramePr>
              <a:graphicFrameLocks noChangeAspect="1"/>
            </wp:cNvGraphicFramePr>
            <a:graphic>
              <a:graphicData uri="http://schemas.openxmlformats.org/drawingml/2006/picture">
                <pic:pic>
                  <pic:nvPicPr>
                    <pic:cNvPr id="40" name="image2.png"/>
                    <pic:cNvPicPr/>
                  </pic:nvPicPr>
                  <pic:blipFill>
                    <a:blip r:embed="rId9" cstate="print"/>
                    <a:stretch>
                      <a:fillRect/>
                    </a:stretch>
                  </pic:blipFill>
                  <pic:spPr>
                    <a:xfrm>
                      <a:off x="0" y="0"/>
                      <a:ext cx="133350" cy="190817"/>
                    </a:xfrm>
                    <a:prstGeom prst="rect">
                      <a:avLst/>
                    </a:prstGeom>
                  </pic:spPr>
                </pic:pic>
              </a:graphicData>
            </a:graphic>
          </wp:inline>
        </w:drawing>
      </w:r>
      <w:r>
        <w:rPr>
          <w:position w:val="-7"/>
        </w:rPr>
      </w:r>
      <w:r>
        <w:rPr>
          <w:rFonts w:ascii="Times New Roman"/>
          <w:sz w:val="20"/>
        </w:rPr>
        <w:t>  </w:t>
      </w:r>
      <w:r>
        <w:rPr/>
        <w:t>Juveniles. </w:t>
      </w:r>
      <w:r>
        <w:rPr>
          <w:spacing w:val="-3"/>
        </w:rPr>
        <w:t>Individuos </w:t>
      </w:r>
      <w:r>
        <w:rPr>
          <w:spacing w:val="5"/>
        </w:rPr>
        <w:t>con </w:t>
      </w:r>
      <w:r>
        <w:rPr>
          <w:spacing w:val="-4"/>
        </w:rPr>
        <w:t>altura </w:t>
      </w:r>
      <w:r>
        <w:rPr/>
        <w:t>superior a 50 </w:t>
      </w:r>
      <w:r>
        <w:rPr>
          <w:spacing w:val="-3"/>
        </w:rPr>
        <w:t>cm., </w:t>
      </w:r>
      <w:r>
        <w:rPr/>
        <w:t>y menor a 1 </w:t>
      </w:r>
      <w:r>
        <w:rPr>
          <w:spacing w:val="-3"/>
        </w:rPr>
        <w:t>metro, </w:t>
      </w:r>
      <w:r>
        <w:rPr>
          <w:spacing w:val="5"/>
        </w:rPr>
        <w:t>con </w:t>
      </w:r>
      <w:r>
        <w:rPr>
          <w:spacing w:val="10"/>
        </w:rPr>
        <w:t> </w:t>
      </w:r>
      <w:r>
        <w:rPr/>
        <w:t>3</w:t>
      </w:r>
    </w:p>
    <w:p>
      <w:pPr>
        <w:pStyle w:val="BodyText"/>
        <w:spacing w:line="352" w:lineRule="auto" w:before="119"/>
        <w:ind w:left="838" w:right="148"/>
      </w:pPr>
      <w:r>
        <w:rPr/>
        <w:t>– 4 ramas </w:t>
      </w:r>
      <w:r>
        <w:rPr>
          <w:spacing w:val="-3"/>
        </w:rPr>
        <w:t>laterales </w:t>
      </w:r>
      <w:r>
        <w:rPr/>
        <w:t>e indicios de </w:t>
      </w:r>
      <w:r>
        <w:rPr>
          <w:spacing w:val="-3"/>
        </w:rPr>
        <w:t>haber </w:t>
      </w:r>
      <w:r>
        <w:rPr/>
        <w:t>sido </w:t>
      </w:r>
      <w:r>
        <w:rPr>
          <w:spacing w:val="-3"/>
        </w:rPr>
        <w:t>aprovechadas </w:t>
      </w:r>
      <w:r>
        <w:rPr/>
        <w:t>el  </w:t>
      </w:r>
      <w:r>
        <w:rPr>
          <w:spacing w:val="-4"/>
        </w:rPr>
        <w:t>verano</w:t>
      </w:r>
      <w:r>
        <w:rPr>
          <w:spacing w:val="58"/>
        </w:rPr>
        <w:t> </w:t>
      </w:r>
      <w:r>
        <w:rPr/>
        <w:t>anterior.</w:t>
      </w:r>
    </w:p>
    <w:p>
      <w:pPr>
        <w:pStyle w:val="BodyText"/>
        <w:spacing w:line="343" w:lineRule="auto" w:before="33"/>
        <w:ind w:left="838" w:right="129" w:hanging="361"/>
        <w:jc w:val="both"/>
      </w:pPr>
      <w:r>
        <w:rPr>
          <w:position w:val="-7"/>
        </w:rPr>
        <w:drawing>
          <wp:inline distT="0" distB="0" distL="0" distR="0">
            <wp:extent cx="133350" cy="190817"/>
            <wp:effectExtent l="0" t="0" r="0" b="0"/>
            <wp:docPr id="41" name="image2.png" descr=""/>
            <wp:cNvGraphicFramePr>
              <a:graphicFrameLocks noChangeAspect="1"/>
            </wp:cNvGraphicFramePr>
            <a:graphic>
              <a:graphicData uri="http://schemas.openxmlformats.org/drawingml/2006/picture">
                <pic:pic>
                  <pic:nvPicPr>
                    <pic:cNvPr id="42" name="image2.png"/>
                    <pic:cNvPicPr/>
                  </pic:nvPicPr>
                  <pic:blipFill>
                    <a:blip r:embed="rId9" cstate="print"/>
                    <a:stretch>
                      <a:fillRect/>
                    </a:stretch>
                  </pic:blipFill>
                  <pic:spPr>
                    <a:xfrm>
                      <a:off x="0" y="0"/>
                      <a:ext cx="133350" cy="190817"/>
                    </a:xfrm>
                    <a:prstGeom prst="rect">
                      <a:avLst/>
                    </a:prstGeom>
                  </pic:spPr>
                </pic:pic>
              </a:graphicData>
            </a:graphic>
          </wp:inline>
        </w:drawing>
      </w:r>
      <w:r>
        <w:rPr>
          <w:position w:val="-7"/>
        </w:rPr>
      </w:r>
      <w:r>
        <w:rPr>
          <w:rFonts w:ascii="Times New Roman" w:hAnsi="Times New Roman"/>
          <w:sz w:val="20"/>
        </w:rPr>
        <w:t>  </w:t>
      </w:r>
      <w:r>
        <w:rPr/>
        <w:t>Adultas.  </w:t>
      </w:r>
      <w:r>
        <w:rPr>
          <w:spacing w:val="-3"/>
        </w:rPr>
        <w:t>Individuos </w:t>
      </w:r>
      <w:r>
        <w:rPr/>
        <w:t>productivos, </w:t>
      </w:r>
      <w:r>
        <w:rPr>
          <w:spacing w:val="5"/>
        </w:rPr>
        <w:t>con </w:t>
      </w:r>
      <w:r>
        <w:rPr/>
        <w:t>apariencia de arbustos, altura superior a un metro, </w:t>
      </w:r>
      <w:r>
        <w:rPr>
          <w:spacing w:val="5"/>
        </w:rPr>
        <w:t>con </w:t>
      </w:r>
      <w:r>
        <w:rPr/>
        <w:t>ramificaciones terciarias y evidencia de </w:t>
      </w:r>
      <w:r>
        <w:rPr>
          <w:spacing w:val="-3"/>
        </w:rPr>
        <w:t>haber </w:t>
      </w:r>
      <w:r>
        <w:rPr/>
        <w:t>sido cosechados </w:t>
      </w:r>
      <w:r>
        <w:rPr>
          <w:spacing w:val="8"/>
        </w:rPr>
        <w:t>en </w:t>
      </w:r>
      <w:r>
        <w:rPr/>
        <w:t>años</w:t>
      </w:r>
      <w:r>
        <w:rPr>
          <w:spacing w:val="-43"/>
        </w:rPr>
        <w:t> </w:t>
      </w:r>
      <w:r>
        <w:rPr/>
        <w:t>anteriores.</w:t>
      </w:r>
    </w:p>
    <w:p>
      <w:pPr>
        <w:spacing w:after="0" w:line="343" w:lineRule="auto"/>
        <w:jc w:val="both"/>
        <w:sectPr>
          <w:pgSz w:w="12240" w:h="15840"/>
          <w:pgMar w:header="723" w:footer="0" w:top="960" w:bottom="280" w:left="1580" w:right="1580"/>
        </w:sectPr>
      </w:pPr>
    </w:p>
    <w:p>
      <w:pPr>
        <w:pStyle w:val="BodyText"/>
        <w:rPr>
          <w:sz w:val="20"/>
        </w:rPr>
      </w:pPr>
    </w:p>
    <w:p>
      <w:pPr>
        <w:pStyle w:val="BodyText"/>
        <w:rPr>
          <w:sz w:val="20"/>
        </w:rPr>
      </w:pPr>
    </w:p>
    <w:p>
      <w:pPr>
        <w:pStyle w:val="BodyText"/>
        <w:spacing w:before="6"/>
        <w:rPr>
          <w:sz w:val="29"/>
        </w:rPr>
      </w:pPr>
    </w:p>
    <w:p>
      <w:pPr>
        <w:pStyle w:val="BodyText"/>
        <w:spacing w:line="360" w:lineRule="auto" w:before="69"/>
        <w:ind w:left="116" w:right="124"/>
        <w:jc w:val="both"/>
      </w:pPr>
      <w:r>
        <w:rPr/>
        <w:t>Tomando en consideración que la parte aprovechable de está especie  son  los tallos de individuos adultos, y que esto está directamente relacionado con su capacidad de reproducción y habilidad para colonizar el hábitat, Hall y  Bawa (1993), proponen que para medir la sostenibilidad del recurso se utilicen las tasas de restablecimiento y mortalidad (incremento o decremento) natural de las poblaciones sometidas a colección en un periodo de tiempo determinado como índices positivo o negativo. Para lograr este objetivo, los datos generados fueron sometidos al cálculo de las siguientes formulas:</w:t>
      </w:r>
    </w:p>
    <w:p>
      <w:pPr>
        <w:pStyle w:val="BodyText"/>
      </w:pPr>
    </w:p>
    <w:p>
      <w:pPr>
        <w:pStyle w:val="BodyText"/>
        <w:spacing w:before="140"/>
        <w:ind w:left="477"/>
      </w:pPr>
      <w:r>
        <w:rPr/>
        <w:t>Para el restablecimiento (</w:t>
      </w:r>
      <w:r>
        <w:rPr>
          <w:b/>
          <w:i/>
        </w:rPr>
        <w:t>ri</w:t>
      </w:r>
      <w:r>
        <w:rPr/>
        <w:t>) se usó la formula:</w:t>
      </w:r>
    </w:p>
    <w:p>
      <w:pPr>
        <w:pStyle w:val="BodyText"/>
        <w:spacing w:before="8"/>
        <w:rPr>
          <w:sz w:val="28"/>
        </w:rPr>
      </w:pPr>
      <w:r>
        <w:rPr/>
        <w:pict>
          <v:line style="position:absolute;mso-position-horizontal-relative:page;mso-position-vertical-relative:paragraph;z-index:1048;mso-wrap-distance-left:0;mso-wrap-distance-right:0" from="161.449997pt,18.862041pt" to="215.524997pt,18.862041pt" stroked="true" strokeweight=".75pt" strokecolor="#000000">
            <w10:wrap type="topAndBottom"/>
          </v:line>
        </w:pict>
      </w:r>
    </w:p>
    <w:p>
      <w:pPr>
        <w:pStyle w:val="BodyText"/>
        <w:spacing w:before="2"/>
        <w:rPr>
          <w:sz w:val="20"/>
        </w:rPr>
      </w:pPr>
    </w:p>
    <w:p>
      <w:pPr>
        <w:pStyle w:val="BodyText"/>
        <w:spacing w:before="69"/>
        <w:ind w:left="477"/>
      </w:pPr>
      <w:r>
        <w:rPr/>
        <w:t>Donde:</w:t>
      </w:r>
    </w:p>
    <w:p>
      <w:pPr>
        <w:pStyle w:val="BodyText"/>
        <w:spacing w:before="144"/>
        <w:ind w:left="477"/>
      </w:pPr>
      <w:r>
        <w:rPr>
          <w:i/>
        </w:rPr>
        <w:t>ln= </w:t>
      </w:r>
      <w:r>
        <w:rPr/>
        <w:t>logaritmo natural</w:t>
      </w:r>
    </w:p>
    <w:p>
      <w:pPr>
        <w:pStyle w:val="BodyText"/>
        <w:spacing w:before="129"/>
        <w:ind w:left="477"/>
      </w:pPr>
      <w:r>
        <w:rPr>
          <w:i/>
        </w:rPr>
        <w:t>no </w:t>
      </w:r>
      <w:r>
        <w:rPr/>
        <w:t>= número de individuos al primer conteo</w:t>
      </w:r>
    </w:p>
    <w:p>
      <w:pPr>
        <w:pStyle w:val="BodyText"/>
        <w:spacing w:before="144"/>
        <w:ind w:left="477"/>
      </w:pPr>
      <w:r>
        <w:rPr>
          <w:i/>
        </w:rPr>
        <w:t>ai  </w:t>
      </w:r>
      <w:r>
        <w:rPr/>
        <w:t>= número de individuos adicionales a la población al segundo conteo</w:t>
      </w:r>
    </w:p>
    <w:p>
      <w:pPr>
        <w:pStyle w:val="BodyText"/>
        <w:spacing w:before="144"/>
        <w:ind w:left="477"/>
      </w:pPr>
      <w:r>
        <w:rPr>
          <w:i/>
        </w:rPr>
        <w:t>ti  </w:t>
      </w:r>
      <w:r>
        <w:rPr/>
        <w:t>=  número de años entre conteos</w:t>
      </w:r>
    </w:p>
    <w:p>
      <w:pPr>
        <w:pStyle w:val="BodyText"/>
      </w:pPr>
    </w:p>
    <w:p>
      <w:pPr>
        <w:pStyle w:val="BodyText"/>
        <w:spacing w:before="9"/>
        <w:rPr>
          <w:sz w:val="23"/>
        </w:rPr>
      </w:pPr>
    </w:p>
    <w:p>
      <w:pPr>
        <w:pStyle w:val="BodyText"/>
        <w:ind w:left="477"/>
      </w:pPr>
      <w:r>
        <w:rPr/>
        <w:t>La mortalidad (</w:t>
      </w:r>
      <w:r>
        <w:rPr>
          <w:b/>
          <w:i/>
        </w:rPr>
        <w:t>mi</w:t>
      </w:r>
      <w:r>
        <w:rPr/>
        <w:t>) se calculó con la formula:</w:t>
      </w:r>
    </w:p>
    <w:p>
      <w:pPr>
        <w:pStyle w:val="BodyText"/>
        <w:spacing w:before="4"/>
        <w:rPr>
          <w:sz w:val="27"/>
        </w:rPr>
      </w:pPr>
      <w:r>
        <w:rPr/>
        <w:pict>
          <v:line style="position:absolute;mso-position-horizontal-relative:page;mso-position-vertical-relative:paragraph;z-index:1072;mso-wrap-distance-left:0;mso-wrap-distance-right:0" from="165.949997pt,18.08202pt" to="220.024997pt,18.08202pt" stroked="true" strokeweight=".75pt" strokecolor="#000000">
            <w10:wrap type="topAndBottom"/>
          </v:line>
        </w:pict>
      </w:r>
    </w:p>
    <w:p>
      <w:pPr>
        <w:pStyle w:val="BodyText"/>
        <w:spacing w:before="5"/>
        <w:rPr>
          <w:sz w:val="21"/>
        </w:rPr>
      </w:pPr>
    </w:p>
    <w:p>
      <w:pPr>
        <w:pStyle w:val="BodyText"/>
        <w:spacing w:before="70"/>
        <w:ind w:left="477"/>
      </w:pPr>
      <w:r>
        <w:rPr/>
        <w:t>Donde:</w:t>
      </w:r>
    </w:p>
    <w:p>
      <w:pPr>
        <w:pStyle w:val="BodyText"/>
        <w:spacing w:before="129"/>
        <w:ind w:left="477"/>
      </w:pPr>
      <w:r>
        <w:rPr>
          <w:i/>
        </w:rPr>
        <w:t>ln</w:t>
      </w:r>
      <w:r>
        <w:rPr/>
        <w:t>= logaritmo natural</w:t>
      </w:r>
    </w:p>
    <w:p>
      <w:pPr>
        <w:pStyle w:val="BodyText"/>
        <w:spacing w:before="144"/>
        <w:ind w:left="477"/>
      </w:pPr>
      <w:r>
        <w:rPr>
          <w:i/>
        </w:rPr>
        <w:t>no </w:t>
      </w:r>
      <w:r>
        <w:rPr/>
        <w:t>= número de individuos al primer conteo</w:t>
      </w:r>
    </w:p>
    <w:p>
      <w:pPr>
        <w:pStyle w:val="BodyText"/>
        <w:spacing w:before="129"/>
        <w:ind w:left="477"/>
      </w:pPr>
      <w:r>
        <w:rPr>
          <w:i/>
        </w:rPr>
        <w:t>ai </w:t>
      </w:r>
      <w:r>
        <w:rPr/>
        <w:t>=  número de individuos muertos durante intervalo de estudio</w:t>
      </w:r>
    </w:p>
    <w:p>
      <w:pPr>
        <w:pStyle w:val="BodyText"/>
        <w:spacing w:before="144"/>
        <w:ind w:left="477"/>
      </w:pPr>
      <w:r>
        <w:rPr>
          <w:i/>
        </w:rPr>
        <w:t>ti  </w:t>
      </w:r>
      <w:r>
        <w:rPr/>
        <w:t>=  número de años entre conteos.</w:t>
      </w:r>
    </w:p>
    <w:p>
      <w:pPr>
        <w:pStyle w:val="BodyText"/>
        <w:spacing w:line="352" w:lineRule="auto" w:before="144"/>
        <w:ind w:left="477"/>
      </w:pPr>
      <w:r>
        <w:rPr/>
        <w:t>Los resultados se ofrecen como índices de restablecimiento o mortalidad anuales.</w:t>
      </w:r>
    </w:p>
    <w:p>
      <w:pPr>
        <w:spacing w:after="0" w:line="352" w:lineRule="auto"/>
        <w:sectPr>
          <w:pgSz w:w="12240" w:h="15840"/>
          <w:pgMar w:header="723" w:footer="0" w:top="960" w:bottom="280" w:left="1580" w:right="1580"/>
        </w:sectPr>
      </w:pPr>
    </w:p>
    <w:p>
      <w:pPr>
        <w:pStyle w:val="BodyText"/>
        <w:rPr>
          <w:sz w:val="20"/>
        </w:rPr>
      </w:pPr>
    </w:p>
    <w:p>
      <w:pPr>
        <w:pStyle w:val="BodyText"/>
        <w:spacing w:line="360" w:lineRule="auto" w:before="218"/>
        <w:ind w:left="116" w:right="111"/>
        <w:jc w:val="both"/>
      </w:pPr>
      <w:r>
        <w:rPr/>
        <w:drawing>
          <wp:anchor distT="0" distB="0" distL="0" distR="0" allowOverlap="1" layoutInCell="1" locked="0" behindDoc="1" simplePos="0" relativeHeight="268380959">
            <wp:simplePos x="0" y="0"/>
            <wp:positionH relativeFrom="page">
              <wp:posOffset>4701540</wp:posOffset>
            </wp:positionH>
            <wp:positionV relativeFrom="paragraph">
              <wp:posOffset>1454160</wp:posOffset>
            </wp:positionV>
            <wp:extent cx="190500" cy="190817"/>
            <wp:effectExtent l="0" t="0" r="0" b="0"/>
            <wp:wrapNone/>
            <wp:docPr id="43" name="image3.png" descr=""/>
            <wp:cNvGraphicFramePr>
              <a:graphicFrameLocks noChangeAspect="1"/>
            </wp:cNvGraphicFramePr>
            <a:graphic>
              <a:graphicData uri="http://schemas.openxmlformats.org/drawingml/2006/picture">
                <pic:pic>
                  <pic:nvPicPr>
                    <pic:cNvPr id="44" name="image3.png"/>
                    <pic:cNvPicPr/>
                  </pic:nvPicPr>
                  <pic:blipFill>
                    <a:blip r:embed="rId10" cstate="print"/>
                    <a:stretch>
                      <a:fillRect/>
                    </a:stretch>
                  </pic:blipFill>
                  <pic:spPr>
                    <a:xfrm>
                      <a:off x="0" y="0"/>
                      <a:ext cx="190500" cy="190817"/>
                    </a:xfrm>
                    <a:prstGeom prst="rect">
                      <a:avLst/>
                    </a:prstGeom>
                  </pic:spPr>
                </pic:pic>
              </a:graphicData>
            </a:graphic>
          </wp:anchor>
        </w:drawing>
      </w:r>
      <w:r>
        <w:rPr>
          <w:spacing w:val="2"/>
        </w:rPr>
        <w:t>Con </w:t>
      </w:r>
      <w:r>
        <w:rPr>
          <w:spacing w:val="-3"/>
        </w:rPr>
        <w:t>los </w:t>
      </w:r>
      <w:r>
        <w:rPr/>
        <w:t>datos obtenidos se elaboraron graficas del  </w:t>
      </w:r>
      <w:r>
        <w:rPr>
          <w:spacing w:val="-3"/>
        </w:rPr>
        <w:t>comportamiento  </w:t>
      </w:r>
      <w:r>
        <w:rPr/>
        <w:t>de  </w:t>
      </w:r>
      <w:r>
        <w:rPr>
          <w:spacing w:val="-5"/>
        </w:rPr>
        <w:t>la </w:t>
      </w:r>
      <w:r>
        <w:rPr/>
        <w:t>población durante el tiempo de estudio, con </w:t>
      </w:r>
      <w:r>
        <w:rPr>
          <w:spacing w:val="-5"/>
        </w:rPr>
        <w:t>la </w:t>
      </w:r>
      <w:r>
        <w:rPr/>
        <w:t>finalidad de conocer </w:t>
      </w:r>
      <w:r>
        <w:rPr>
          <w:spacing w:val="-3"/>
        </w:rPr>
        <w:t>los  </w:t>
      </w:r>
      <w:r>
        <w:rPr/>
        <w:t>cambios  por estación y año de observación. Además se </w:t>
      </w:r>
      <w:r>
        <w:rPr>
          <w:spacing w:val="2"/>
        </w:rPr>
        <w:t>sometieron </w:t>
      </w:r>
      <w:r>
        <w:rPr/>
        <w:t>a un análisis de varianza </w:t>
      </w:r>
      <w:r>
        <w:rPr>
          <w:spacing w:val="5"/>
        </w:rPr>
        <w:t>con </w:t>
      </w:r>
      <w:r>
        <w:rPr/>
        <w:t>arreglo bifactorial, donde </w:t>
      </w:r>
      <w:r>
        <w:rPr>
          <w:spacing w:val="-3"/>
        </w:rPr>
        <w:t>los niveles </w:t>
      </w:r>
      <w:r>
        <w:rPr/>
        <w:t>fue ron </w:t>
      </w:r>
      <w:r>
        <w:rPr>
          <w:spacing w:val="-5"/>
        </w:rPr>
        <w:t>la </w:t>
      </w:r>
      <w:r>
        <w:rPr/>
        <w:t>épocas de muestreo y </w:t>
      </w:r>
      <w:r>
        <w:rPr>
          <w:spacing w:val="-3"/>
        </w:rPr>
        <w:t>las zonas; </w:t>
      </w:r>
      <w:r>
        <w:rPr/>
        <w:t>cuando </w:t>
      </w:r>
      <w:r>
        <w:rPr>
          <w:spacing w:val="-3"/>
        </w:rPr>
        <w:t>hubo </w:t>
      </w:r>
      <w:r>
        <w:rPr/>
        <w:t>diferencias estadísticas, se aplicó </w:t>
      </w:r>
      <w:r>
        <w:rPr>
          <w:spacing w:val="-5"/>
        </w:rPr>
        <w:t>la </w:t>
      </w:r>
      <w:r>
        <w:rPr>
          <w:spacing w:val="-3"/>
        </w:rPr>
        <w:t>prueba </w:t>
      </w:r>
      <w:r>
        <w:rPr/>
        <w:t>de separación de medias de </w:t>
      </w:r>
      <w:r>
        <w:rPr>
          <w:spacing w:val="-5"/>
        </w:rPr>
        <w:t>la </w:t>
      </w:r>
      <w:r>
        <w:rPr/>
        <w:t>diferencia mínima significativa (DMS  </w:t>
      </w:r>
      <w:r>
        <w:rPr>
          <w:spacing w:val="16"/>
        </w:rPr>
        <w:t> </w:t>
      </w:r>
      <w:r>
        <w:rPr>
          <w:spacing w:val="-3"/>
          <w:position w:val="-2"/>
          <w:sz w:val="16"/>
        </w:rPr>
        <w:t>0.05</w:t>
      </w:r>
      <w:r>
        <w:rPr>
          <w:spacing w:val="-3"/>
        </w:rPr>
        <w:t>).</w:t>
      </w:r>
    </w:p>
    <w:p>
      <w:pPr>
        <w:pStyle w:val="BodyText"/>
        <w:rPr>
          <w:sz w:val="26"/>
        </w:rPr>
      </w:pPr>
    </w:p>
    <w:p>
      <w:pPr>
        <w:pStyle w:val="BodyText"/>
        <w:spacing w:before="10"/>
        <w:rPr>
          <w:sz w:val="31"/>
        </w:rPr>
      </w:pPr>
    </w:p>
    <w:p>
      <w:pPr>
        <w:pStyle w:val="ListParagraph"/>
        <w:numPr>
          <w:ilvl w:val="1"/>
          <w:numId w:val="14"/>
        </w:numPr>
        <w:tabs>
          <w:tab w:pos="3031" w:val="left" w:leader="none"/>
        </w:tabs>
        <w:spacing w:line="240" w:lineRule="auto" w:before="1" w:after="0"/>
        <w:ind w:left="3030" w:right="0" w:hanging="390"/>
        <w:jc w:val="left"/>
        <w:rPr>
          <w:sz w:val="24"/>
        </w:rPr>
      </w:pPr>
      <w:bookmarkStart w:name="_bookmark30" w:id="50"/>
      <w:bookmarkEnd w:id="50"/>
      <w:r>
        <w:rPr/>
      </w:r>
      <w:bookmarkStart w:name="_bookmark30" w:id="51"/>
      <w:bookmarkEnd w:id="51"/>
      <w:r>
        <w:rPr>
          <w:sz w:val="24"/>
        </w:rPr>
        <w:t>E</w:t>
      </w:r>
      <w:r>
        <w:rPr>
          <w:sz w:val="24"/>
        </w:rPr>
        <w:t>species Utilizadas </w:t>
      </w:r>
      <w:r>
        <w:rPr>
          <w:spacing w:val="8"/>
          <w:sz w:val="24"/>
        </w:rPr>
        <w:t>en</w:t>
      </w:r>
      <w:r>
        <w:rPr>
          <w:spacing w:val="-31"/>
          <w:sz w:val="24"/>
        </w:rPr>
        <w:t> </w:t>
      </w:r>
      <w:r>
        <w:rPr>
          <w:sz w:val="24"/>
        </w:rPr>
        <w:t>Cestería</w:t>
      </w:r>
    </w:p>
    <w:p>
      <w:pPr>
        <w:pStyle w:val="BodyText"/>
        <w:spacing w:before="6"/>
        <w:rPr>
          <w:sz w:val="29"/>
        </w:rPr>
      </w:pPr>
    </w:p>
    <w:p>
      <w:pPr>
        <w:pStyle w:val="BodyText"/>
        <w:spacing w:line="360" w:lineRule="auto"/>
        <w:ind w:left="116" w:right="135"/>
        <w:jc w:val="both"/>
      </w:pPr>
      <w:r>
        <w:rPr/>
        <w:t>El estudio se llevó a cabo durante </w:t>
      </w:r>
      <w:r>
        <w:rPr>
          <w:spacing w:val="8"/>
        </w:rPr>
        <w:t>el </w:t>
      </w:r>
      <w:r>
        <w:rPr/>
        <w:t>año 2003 y se </w:t>
      </w:r>
      <w:r>
        <w:rPr>
          <w:spacing w:val="3"/>
        </w:rPr>
        <w:t>aplicó </w:t>
      </w:r>
      <w:r>
        <w:rPr>
          <w:spacing w:val="-5"/>
        </w:rPr>
        <w:t>una </w:t>
      </w:r>
      <w:r>
        <w:rPr/>
        <w:t>encuesta a 38 </w:t>
      </w:r>
      <w:r>
        <w:rPr>
          <w:spacing w:val="-3"/>
        </w:rPr>
        <w:t>artesanos </w:t>
      </w:r>
      <w:r>
        <w:rPr/>
        <w:t>y recolectores de Chalchihuapán, La Mesita y Barrio El </w:t>
      </w:r>
      <w:r>
        <w:rPr>
          <w:spacing w:val="-3"/>
        </w:rPr>
        <w:t>Carrizal,  </w:t>
      </w:r>
      <w:r>
        <w:rPr/>
        <w:t>poblados de </w:t>
      </w:r>
      <w:r>
        <w:rPr>
          <w:spacing w:val="-5"/>
        </w:rPr>
        <w:t>la </w:t>
      </w:r>
      <w:r>
        <w:rPr/>
        <w:t>municipalidad de </w:t>
      </w:r>
      <w:r>
        <w:rPr>
          <w:spacing w:val="-3"/>
        </w:rPr>
        <w:t>Tenancingo, </w:t>
      </w:r>
      <w:r>
        <w:rPr>
          <w:spacing w:val="2"/>
        </w:rPr>
        <w:t>Estado </w:t>
      </w:r>
      <w:r>
        <w:rPr/>
        <w:t>de México. Las preguntas </w:t>
      </w:r>
      <w:r>
        <w:rPr>
          <w:spacing w:val="-3"/>
        </w:rPr>
        <w:t>formuladas </w:t>
      </w:r>
      <w:r>
        <w:rPr/>
        <w:t>tuvieron </w:t>
      </w:r>
      <w:r>
        <w:rPr>
          <w:spacing w:val="2"/>
        </w:rPr>
        <w:t>como </w:t>
      </w:r>
      <w:r>
        <w:rPr/>
        <w:t>objetivo documentar </w:t>
      </w:r>
      <w:r>
        <w:rPr>
          <w:spacing w:val="6"/>
        </w:rPr>
        <w:t>el </w:t>
      </w:r>
      <w:r>
        <w:rPr/>
        <w:t>conocimiento tradicional del aprovechamiento de </w:t>
      </w:r>
      <w:r>
        <w:rPr>
          <w:spacing w:val="-3"/>
        </w:rPr>
        <w:t>las </w:t>
      </w:r>
      <w:r>
        <w:rPr/>
        <w:t>diferentes especies, abordando aspectos </w:t>
      </w:r>
      <w:r>
        <w:rPr>
          <w:spacing w:val="2"/>
        </w:rPr>
        <w:t>como: </w:t>
      </w:r>
      <w:r>
        <w:rPr/>
        <w:t>nombre vulgar, características del lugar </w:t>
      </w:r>
      <w:r>
        <w:rPr>
          <w:spacing w:val="-3"/>
        </w:rPr>
        <w:t>donde </w:t>
      </w:r>
      <w:r>
        <w:rPr/>
        <w:t>se </w:t>
      </w:r>
      <w:r>
        <w:rPr>
          <w:spacing w:val="-5"/>
        </w:rPr>
        <w:t>le </w:t>
      </w:r>
      <w:r>
        <w:rPr>
          <w:spacing w:val="-3"/>
        </w:rPr>
        <w:t>encuentra, </w:t>
      </w:r>
      <w:r>
        <w:rPr/>
        <w:t>época  en  </w:t>
      </w:r>
      <w:r>
        <w:rPr>
          <w:spacing w:val="-5"/>
        </w:rPr>
        <w:t>que  </w:t>
      </w:r>
      <w:r>
        <w:rPr/>
        <w:t>se recolectan </w:t>
      </w:r>
      <w:r>
        <w:rPr>
          <w:spacing w:val="-3"/>
        </w:rPr>
        <w:t>los </w:t>
      </w:r>
      <w:r>
        <w:rPr/>
        <w:t>tallos, manejo postcosecha y </w:t>
      </w:r>
      <w:r>
        <w:rPr>
          <w:spacing w:val="-5"/>
        </w:rPr>
        <w:t>uso </w:t>
      </w:r>
      <w:r>
        <w:rPr/>
        <w:t>del material. En </w:t>
      </w:r>
      <w:r>
        <w:rPr>
          <w:spacing w:val="-4"/>
        </w:rPr>
        <w:t>forma </w:t>
      </w:r>
      <w:r>
        <w:rPr/>
        <w:t>paralela y según </w:t>
      </w:r>
      <w:r>
        <w:rPr>
          <w:spacing w:val="-5"/>
        </w:rPr>
        <w:t>lo </w:t>
      </w:r>
      <w:r>
        <w:rPr/>
        <w:t>recomendado por Basurto-Peña </w:t>
      </w:r>
      <w:r>
        <w:rPr>
          <w:i/>
        </w:rPr>
        <w:t>et </w:t>
      </w:r>
      <w:r>
        <w:rPr>
          <w:i/>
          <w:spacing w:val="2"/>
        </w:rPr>
        <w:t>al</w:t>
      </w:r>
      <w:r>
        <w:rPr>
          <w:spacing w:val="2"/>
        </w:rPr>
        <w:t>. </w:t>
      </w:r>
      <w:r>
        <w:rPr/>
        <w:t>(2003), se </w:t>
      </w:r>
      <w:r>
        <w:rPr>
          <w:spacing w:val="-4"/>
        </w:rPr>
        <w:t>efectuó </w:t>
      </w:r>
      <w:r>
        <w:rPr/>
        <w:t>un recorrido mensual a cada comunidad para determinar </w:t>
      </w:r>
      <w:r>
        <w:rPr>
          <w:spacing w:val="-3"/>
        </w:rPr>
        <w:t>los </w:t>
      </w:r>
      <w:r>
        <w:rPr/>
        <w:t>sitios </w:t>
      </w:r>
      <w:r>
        <w:rPr>
          <w:spacing w:val="-3"/>
        </w:rPr>
        <w:t>donde </w:t>
      </w:r>
      <w:r>
        <w:rPr/>
        <w:t>crecen </w:t>
      </w:r>
      <w:r>
        <w:rPr>
          <w:spacing w:val="-3"/>
        </w:rPr>
        <w:t>las </w:t>
      </w:r>
      <w:r>
        <w:rPr/>
        <w:t>especies </w:t>
      </w:r>
      <w:r>
        <w:rPr>
          <w:spacing w:val="-4"/>
        </w:rPr>
        <w:t>motivo</w:t>
      </w:r>
      <w:r>
        <w:rPr>
          <w:spacing w:val="58"/>
        </w:rPr>
        <w:t> </w:t>
      </w:r>
      <w:r>
        <w:rPr/>
        <w:t>de </w:t>
      </w:r>
      <w:r>
        <w:rPr>
          <w:spacing w:val="2"/>
        </w:rPr>
        <w:t>estudio, </w:t>
      </w:r>
      <w:r>
        <w:rPr/>
        <w:t>para observar </w:t>
      </w:r>
      <w:r>
        <w:rPr>
          <w:spacing w:val="-3"/>
        </w:rPr>
        <w:t>las </w:t>
      </w:r>
      <w:r>
        <w:rPr/>
        <w:t>plantas y colectar muestras para su determinación botánica, para </w:t>
      </w:r>
      <w:r>
        <w:rPr>
          <w:spacing w:val="3"/>
        </w:rPr>
        <w:t>tal </w:t>
      </w:r>
      <w:r>
        <w:rPr>
          <w:spacing w:val="4"/>
        </w:rPr>
        <w:t>fin </w:t>
      </w:r>
      <w:r>
        <w:rPr/>
        <w:t>se contó </w:t>
      </w:r>
      <w:r>
        <w:rPr>
          <w:spacing w:val="5"/>
        </w:rPr>
        <w:t>con </w:t>
      </w:r>
      <w:r>
        <w:rPr>
          <w:spacing w:val="8"/>
        </w:rPr>
        <w:t>el </w:t>
      </w:r>
      <w:r>
        <w:rPr/>
        <w:t>apoyo de recolectores que sirvieron como guías. Los ejemplares, después de preparados e identificados, fueron depositados para </w:t>
      </w:r>
      <w:r>
        <w:rPr>
          <w:spacing w:val="7"/>
        </w:rPr>
        <w:t>su </w:t>
      </w:r>
      <w:r>
        <w:rPr/>
        <w:t>conservación </w:t>
      </w:r>
      <w:r>
        <w:rPr>
          <w:spacing w:val="8"/>
        </w:rPr>
        <w:t>en </w:t>
      </w:r>
      <w:r>
        <w:rPr/>
        <w:t>el Herbario Eizi Matuda (CODAGEM) de </w:t>
      </w:r>
      <w:r>
        <w:rPr>
          <w:spacing w:val="-5"/>
        </w:rPr>
        <w:t>la </w:t>
      </w:r>
      <w:r>
        <w:rPr/>
        <w:t>Facultad de Ciencias Agrícolas de </w:t>
      </w:r>
      <w:r>
        <w:rPr>
          <w:spacing w:val="-5"/>
        </w:rPr>
        <w:t>la </w:t>
      </w:r>
      <w:r>
        <w:rPr/>
        <w:t>Universidad Autónoma del Estado de México.</w:t>
      </w:r>
    </w:p>
    <w:p>
      <w:pPr>
        <w:pStyle w:val="BodyText"/>
      </w:pPr>
    </w:p>
    <w:p>
      <w:pPr>
        <w:pStyle w:val="BodyText"/>
        <w:spacing w:before="9"/>
        <w:rPr>
          <w:sz w:val="33"/>
        </w:rPr>
      </w:pPr>
    </w:p>
    <w:p>
      <w:pPr>
        <w:pStyle w:val="ListParagraph"/>
        <w:numPr>
          <w:ilvl w:val="1"/>
          <w:numId w:val="14"/>
        </w:numPr>
        <w:tabs>
          <w:tab w:pos="913" w:val="left" w:leader="none"/>
        </w:tabs>
        <w:spacing w:line="270" w:lineRule="exact" w:before="0" w:after="0"/>
        <w:ind w:left="3586" w:right="550" w:hanging="3079"/>
        <w:jc w:val="left"/>
        <w:rPr>
          <w:sz w:val="24"/>
        </w:rPr>
      </w:pPr>
      <w:bookmarkStart w:name="_bookmark31" w:id="52"/>
      <w:bookmarkEnd w:id="52"/>
      <w:r>
        <w:rPr/>
      </w:r>
      <w:bookmarkStart w:name="_bookmark31" w:id="53"/>
      <w:bookmarkEnd w:id="53"/>
      <w:r>
        <w:rPr>
          <w:sz w:val="24"/>
        </w:rPr>
        <w:t>I</w:t>
      </w:r>
      <w:r>
        <w:rPr>
          <w:sz w:val="24"/>
        </w:rPr>
        <w:t>mportancia</w:t>
      </w:r>
      <w:r>
        <w:rPr>
          <w:spacing w:val="-8"/>
          <w:sz w:val="24"/>
        </w:rPr>
        <w:t> </w:t>
      </w:r>
      <w:r>
        <w:rPr>
          <w:sz w:val="24"/>
        </w:rPr>
        <w:t>Económica,</w:t>
      </w:r>
      <w:r>
        <w:rPr>
          <w:spacing w:val="-16"/>
          <w:sz w:val="24"/>
        </w:rPr>
        <w:t> </w:t>
      </w:r>
      <w:r>
        <w:rPr>
          <w:spacing w:val="2"/>
          <w:sz w:val="24"/>
        </w:rPr>
        <w:t>Social</w:t>
      </w:r>
      <w:r>
        <w:rPr>
          <w:spacing w:val="-3"/>
          <w:sz w:val="24"/>
        </w:rPr>
        <w:t> </w:t>
      </w:r>
      <w:r>
        <w:rPr>
          <w:sz w:val="24"/>
        </w:rPr>
        <w:t>y</w:t>
      </w:r>
      <w:r>
        <w:rPr>
          <w:spacing w:val="-24"/>
          <w:sz w:val="24"/>
        </w:rPr>
        <w:t> </w:t>
      </w:r>
      <w:r>
        <w:rPr>
          <w:spacing w:val="2"/>
          <w:sz w:val="24"/>
        </w:rPr>
        <w:t>Cultural</w:t>
      </w:r>
      <w:r>
        <w:rPr>
          <w:spacing w:val="-18"/>
          <w:sz w:val="24"/>
        </w:rPr>
        <w:t> </w:t>
      </w:r>
      <w:r>
        <w:rPr>
          <w:sz w:val="24"/>
        </w:rPr>
        <w:t>de</w:t>
      </w:r>
      <w:r>
        <w:rPr>
          <w:spacing w:val="6"/>
          <w:sz w:val="24"/>
        </w:rPr>
        <w:t> </w:t>
      </w:r>
      <w:r>
        <w:rPr>
          <w:spacing w:val="-5"/>
          <w:sz w:val="24"/>
        </w:rPr>
        <w:t>la</w:t>
      </w:r>
      <w:r>
        <w:rPr>
          <w:spacing w:val="-8"/>
          <w:sz w:val="24"/>
        </w:rPr>
        <w:t> </w:t>
      </w:r>
      <w:r>
        <w:rPr>
          <w:sz w:val="24"/>
        </w:rPr>
        <w:t>Cestería</w:t>
      </w:r>
      <w:r>
        <w:rPr>
          <w:spacing w:val="-8"/>
          <w:sz w:val="24"/>
        </w:rPr>
        <w:t> </w:t>
      </w:r>
      <w:r>
        <w:rPr>
          <w:spacing w:val="8"/>
          <w:sz w:val="24"/>
        </w:rPr>
        <w:t>en</w:t>
      </w:r>
      <w:r>
        <w:rPr>
          <w:spacing w:val="-8"/>
          <w:sz w:val="24"/>
        </w:rPr>
        <w:t> </w:t>
      </w:r>
      <w:r>
        <w:rPr>
          <w:sz w:val="24"/>
        </w:rPr>
        <w:t>Tenancingo, Estado de</w:t>
      </w:r>
      <w:r>
        <w:rPr>
          <w:spacing w:val="-13"/>
          <w:sz w:val="24"/>
        </w:rPr>
        <w:t> </w:t>
      </w:r>
      <w:r>
        <w:rPr>
          <w:sz w:val="24"/>
        </w:rPr>
        <w:t>México</w:t>
      </w:r>
    </w:p>
    <w:p>
      <w:pPr>
        <w:pStyle w:val="BodyText"/>
        <w:spacing w:before="2"/>
        <w:rPr>
          <w:sz w:val="29"/>
        </w:rPr>
      </w:pPr>
    </w:p>
    <w:p>
      <w:pPr>
        <w:pStyle w:val="BodyText"/>
        <w:spacing w:line="364" w:lineRule="auto" w:before="1"/>
        <w:ind w:left="116" w:right="141"/>
        <w:jc w:val="both"/>
      </w:pPr>
      <w:r>
        <w:rPr/>
        <w:t>Este estudio se efectuó durante </w:t>
      </w:r>
      <w:r>
        <w:rPr>
          <w:spacing w:val="-3"/>
        </w:rPr>
        <w:t>los </w:t>
      </w:r>
      <w:r>
        <w:rPr/>
        <w:t>años </w:t>
      </w:r>
      <w:r>
        <w:rPr>
          <w:spacing w:val="3"/>
        </w:rPr>
        <w:t>2002 </w:t>
      </w:r>
      <w:r>
        <w:rPr/>
        <w:t>y 2003; contándose </w:t>
      </w:r>
      <w:r>
        <w:rPr>
          <w:spacing w:val="5"/>
        </w:rPr>
        <w:t>con </w:t>
      </w:r>
      <w:r>
        <w:rPr>
          <w:spacing w:val="-5"/>
        </w:rPr>
        <w:t>la </w:t>
      </w:r>
      <w:r>
        <w:rPr/>
        <w:t>colaboración   de   38   </w:t>
      </w:r>
      <w:r>
        <w:rPr>
          <w:spacing w:val="-3"/>
        </w:rPr>
        <w:t>artesanos    </w:t>
      </w:r>
      <w:r>
        <w:rPr/>
        <w:t>de   ambos   </w:t>
      </w:r>
      <w:r>
        <w:rPr>
          <w:spacing w:val="-3"/>
        </w:rPr>
        <w:t>sexos,   quienes     </w:t>
      </w:r>
      <w:r>
        <w:rPr/>
        <w:t>proporcionaron</w:t>
      </w:r>
    </w:p>
    <w:p>
      <w:pPr>
        <w:spacing w:after="0" w:line="364" w:lineRule="auto"/>
        <w:jc w:val="both"/>
        <w:sectPr>
          <w:pgSz w:w="12240" w:h="15840"/>
          <w:pgMar w:header="723" w:footer="0" w:top="960" w:bottom="280" w:left="1580" w:right="1560"/>
        </w:sectPr>
      </w:pPr>
    </w:p>
    <w:p>
      <w:pPr>
        <w:pStyle w:val="BodyText"/>
        <w:rPr>
          <w:sz w:val="20"/>
        </w:rPr>
      </w:pPr>
    </w:p>
    <w:p>
      <w:pPr>
        <w:pStyle w:val="BodyText"/>
        <w:rPr>
          <w:sz w:val="19"/>
        </w:rPr>
      </w:pPr>
    </w:p>
    <w:p>
      <w:pPr>
        <w:pStyle w:val="BodyText"/>
        <w:spacing w:line="364" w:lineRule="auto"/>
        <w:ind w:left="116" w:right="133"/>
        <w:jc w:val="both"/>
      </w:pPr>
      <w:r>
        <w:rPr/>
        <w:t>información acerca de las condiciones que guarda la cestería en los tiempos actuales.</w:t>
      </w:r>
    </w:p>
    <w:p>
      <w:pPr>
        <w:pStyle w:val="BodyText"/>
        <w:spacing w:before="7"/>
        <w:rPr>
          <w:sz w:val="35"/>
        </w:rPr>
      </w:pPr>
    </w:p>
    <w:p>
      <w:pPr>
        <w:pStyle w:val="BodyText"/>
        <w:spacing w:line="360" w:lineRule="auto"/>
        <w:ind w:left="116" w:right="112"/>
        <w:jc w:val="both"/>
      </w:pPr>
      <w:r>
        <w:rPr/>
        <w:t>Para </w:t>
      </w:r>
      <w:r>
        <w:rPr>
          <w:spacing w:val="-3"/>
        </w:rPr>
        <w:t>obtener </w:t>
      </w:r>
      <w:r>
        <w:rPr>
          <w:spacing w:val="-5"/>
        </w:rPr>
        <w:t>la </w:t>
      </w:r>
      <w:r>
        <w:rPr/>
        <w:t>información se aplicaron cuestionarios divididos por temas, sobresaliendo </w:t>
      </w:r>
      <w:r>
        <w:rPr>
          <w:spacing w:val="-5"/>
        </w:rPr>
        <w:t>la </w:t>
      </w:r>
      <w:r>
        <w:rPr/>
        <w:t>estructura familiar, </w:t>
      </w:r>
      <w:r>
        <w:rPr>
          <w:spacing w:val="-5"/>
        </w:rPr>
        <w:t>la </w:t>
      </w:r>
      <w:r>
        <w:rPr>
          <w:spacing w:val="-3"/>
        </w:rPr>
        <w:t>cestería </w:t>
      </w:r>
      <w:r>
        <w:rPr/>
        <w:t>como oficio tradicional, origen de </w:t>
      </w:r>
      <w:r>
        <w:rPr>
          <w:spacing w:val="-5"/>
        </w:rPr>
        <w:t>la </w:t>
      </w:r>
      <w:r>
        <w:rPr/>
        <w:t>materia prima, comercialización y organización gremial. Los  artesanos participantes viven en </w:t>
      </w:r>
      <w:r>
        <w:rPr>
          <w:spacing w:val="-3"/>
        </w:rPr>
        <w:t>las </w:t>
      </w:r>
      <w:r>
        <w:rPr>
          <w:spacing w:val="2"/>
        </w:rPr>
        <w:t>comunidades </w:t>
      </w:r>
      <w:r>
        <w:rPr/>
        <w:t>de Chalchihuapán, La Mesita y </w:t>
      </w:r>
      <w:r>
        <w:rPr>
          <w:spacing w:val="2"/>
        </w:rPr>
        <w:t>Barrio </w:t>
      </w:r>
      <w:r>
        <w:rPr/>
        <w:t>El Carrizal; </w:t>
      </w:r>
      <w:r>
        <w:rPr>
          <w:spacing w:val="-3"/>
        </w:rPr>
        <w:t>núcleos </w:t>
      </w:r>
      <w:r>
        <w:rPr/>
        <w:t>de población asentados </w:t>
      </w:r>
      <w:r>
        <w:rPr>
          <w:spacing w:val="8"/>
        </w:rPr>
        <w:t>en </w:t>
      </w:r>
      <w:r>
        <w:rPr>
          <w:spacing w:val="-5"/>
        </w:rPr>
        <w:t>la </w:t>
      </w:r>
      <w:r>
        <w:rPr/>
        <w:t>municipalidad de </w:t>
      </w:r>
      <w:r>
        <w:rPr>
          <w:spacing w:val="-3"/>
        </w:rPr>
        <w:t>Tenancingo, </w:t>
      </w:r>
      <w:r>
        <w:rPr/>
        <w:t>considerados como </w:t>
      </w:r>
      <w:r>
        <w:rPr>
          <w:spacing w:val="-4"/>
        </w:rPr>
        <w:t>centros </w:t>
      </w:r>
      <w:r>
        <w:rPr/>
        <w:t>de producción artesanal y </w:t>
      </w:r>
      <w:r>
        <w:rPr>
          <w:spacing w:val="-3"/>
        </w:rPr>
        <w:t>donde los </w:t>
      </w:r>
      <w:r>
        <w:rPr/>
        <w:t>habitantes se </w:t>
      </w:r>
      <w:r>
        <w:rPr>
          <w:spacing w:val="-5"/>
        </w:rPr>
        <w:t>han </w:t>
      </w:r>
      <w:r>
        <w:rPr/>
        <w:t>dedicado por generaciones a </w:t>
      </w:r>
      <w:r>
        <w:rPr>
          <w:spacing w:val="-5"/>
        </w:rPr>
        <w:t>la </w:t>
      </w:r>
      <w:r>
        <w:rPr/>
        <w:t>elaboración de cestería. Las dos primeras comunidades se pueden considerar como asentamientos </w:t>
      </w:r>
      <w:r>
        <w:rPr>
          <w:spacing w:val="-3"/>
        </w:rPr>
        <w:t>rurales </w:t>
      </w:r>
      <w:r>
        <w:rPr/>
        <w:t>y </w:t>
      </w:r>
      <w:r>
        <w:rPr>
          <w:spacing w:val="-5"/>
        </w:rPr>
        <w:t>la  </w:t>
      </w:r>
      <w:r>
        <w:rPr/>
        <w:t>tercera, como</w:t>
      </w:r>
      <w:r>
        <w:rPr>
          <w:spacing w:val="-11"/>
        </w:rPr>
        <w:t> </w:t>
      </w:r>
      <w:r>
        <w:rPr/>
        <w:t>urbana.</w:t>
      </w:r>
    </w:p>
    <w:p>
      <w:pPr>
        <w:pStyle w:val="BodyText"/>
      </w:pPr>
    </w:p>
    <w:p>
      <w:pPr>
        <w:pStyle w:val="BodyText"/>
        <w:spacing w:before="3"/>
        <w:rPr>
          <w:sz w:val="21"/>
        </w:rPr>
      </w:pPr>
    </w:p>
    <w:p>
      <w:pPr>
        <w:pStyle w:val="ListParagraph"/>
        <w:numPr>
          <w:ilvl w:val="1"/>
          <w:numId w:val="14"/>
        </w:numPr>
        <w:tabs>
          <w:tab w:pos="2881" w:val="left" w:leader="none"/>
        </w:tabs>
        <w:spacing w:line="240" w:lineRule="auto" w:before="0" w:after="0"/>
        <w:ind w:left="2880" w:right="0" w:hanging="390"/>
        <w:jc w:val="left"/>
        <w:rPr>
          <w:i/>
          <w:sz w:val="24"/>
        </w:rPr>
      </w:pPr>
      <w:bookmarkStart w:name="_bookmark32" w:id="54"/>
      <w:bookmarkEnd w:id="54"/>
      <w:r>
        <w:rPr/>
      </w:r>
      <w:bookmarkStart w:name="_bookmark32" w:id="55"/>
      <w:bookmarkEnd w:id="55"/>
      <w:r>
        <w:rPr>
          <w:sz w:val="24"/>
        </w:rPr>
        <w:t>M</w:t>
      </w:r>
      <w:r>
        <w:rPr>
          <w:sz w:val="24"/>
        </w:rPr>
        <w:t>anejo de poblaciones de </w:t>
      </w:r>
      <w:r>
        <w:rPr>
          <w:i/>
          <w:spacing w:val="3"/>
          <w:sz w:val="24"/>
        </w:rPr>
        <w:t>D.</w:t>
      </w:r>
      <w:r>
        <w:rPr>
          <w:i/>
          <w:spacing w:val="-23"/>
          <w:sz w:val="24"/>
        </w:rPr>
        <w:t> </w:t>
      </w:r>
      <w:r>
        <w:rPr>
          <w:i/>
          <w:sz w:val="24"/>
        </w:rPr>
        <w:t>lutea</w:t>
      </w:r>
    </w:p>
    <w:p>
      <w:pPr>
        <w:pStyle w:val="BodyText"/>
        <w:spacing w:before="5"/>
        <w:rPr>
          <w:i/>
          <w:sz w:val="29"/>
        </w:rPr>
      </w:pPr>
    </w:p>
    <w:p>
      <w:pPr>
        <w:pStyle w:val="BodyText"/>
        <w:spacing w:line="360" w:lineRule="auto" w:before="1"/>
        <w:ind w:left="116" w:right="127"/>
        <w:jc w:val="both"/>
      </w:pPr>
      <w:r>
        <w:rPr/>
        <w:t>Para documentar </w:t>
      </w:r>
      <w:r>
        <w:rPr>
          <w:spacing w:val="-5"/>
        </w:rPr>
        <w:t>la </w:t>
      </w:r>
      <w:r>
        <w:rPr/>
        <w:t>técnica de recolecta, equipo, </w:t>
      </w:r>
      <w:r>
        <w:rPr>
          <w:spacing w:val="-3"/>
        </w:rPr>
        <w:t>traslado </w:t>
      </w:r>
      <w:r>
        <w:rPr/>
        <w:t>, descortezado, blanqueado y almacenamiento de </w:t>
      </w:r>
      <w:r>
        <w:rPr>
          <w:spacing w:val="-4"/>
        </w:rPr>
        <w:t>tallos </w:t>
      </w:r>
      <w:r>
        <w:rPr/>
        <w:t>se contó con </w:t>
      </w:r>
      <w:r>
        <w:rPr>
          <w:spacing w:val="-5"/>
        </w:rPr>
        <w:t>la </w:t>
      </w:r>
      <w:r>
        <w:rPr/>
        <w:t>colaboración de cinco recolectores, a quienes se acompañó </w:t>
      </w:r>
      <w:r>
        <w:rPr>
          <w:spacing w:val="8"/>
        </w:rPr>
        <w:t>en </w:t>
      </w:r>
      <w:r>
        <w:rPr/>
        <w:t>igual </w:t>
      </w:r>
      <w:r>
        <w:rPr>
          <w:spacing w:val="-4"/>
        </w:rPr>
        <w:t>número </w:t>
      </w:r>
      <w:r>
        <w:rPr/>
        <w:t>de visitas a campo,  </w:t>
      </w:r>
      <w:r>
        <w:rPr>
          <w:spacing w:val="-4"/>
        </w:rPr>
        <w:t>tomando </w:t>
      </w:r>
      <w:r>
        <w:rPr>
          <w:spacing w:val="-5"/>
        </w:rPr>
        <w:t>nota </w:t>
      </w:r>
      <w:r>
        <w:rPr>
          <w:spacing w:val="5"/>
        </w:rPr>
        <w:t>del </w:t>
      </w:r>
      <w:r>
        <w:rPr/>
        <w:t>equipo y métodos por ellos</w:t>
      </w:r>
      <w:r>
        <w:rPr>
          <w:spacing w:val="2"/>
        </w:rPr>
        <w:t> </w:t>
      </w:r>
      <w:r>
        <w:rPr/>
        <w:t>utilizados.</w:t>
      </w:r>
    </w:p>
    <w:p>
      <w:pPr>
        <w:pStyle w:val="BodyText"/>
      </w:pPr>
    </w:p>
    <w:p>
      <w:pPr>
        <w:pStyle w:val="BodyText"/>
        <w:spacing w:line="360" w:lineRule="auto" w:before="140"/>
        <w:ind w:left="116" w:right="107"/>
        <w:jc w:val="both"/>
      </w:pPr>
      <w:r>
        <w:rPr/>
        <w:t>Para </w:t>
      </w:r>
      <w:r>
        <w:rPr>
          <w:spacing w:val="-3"/>
        </w:rPr>
        <w:t>obtener </w:t>
      </w:r>
      <w:r>
        <w:rPr>
          <w:spacing w:val="-5"/>
        </w:rPr>
        <w:t>la </w:t>
      </w:r>
      <w:r>
        <w:rPr/>
        <w:t>información referente al manejo </w:t>
      </w:r>
      <w:r>
        <w:rPr>
          <w:i/>
          <w:spacing w:val="3"/>
        </w:rPr>
        <w:t>in </w:t>
      </w:r>
      <w:r>
        <w:rPr>
          <w:i/>
        </w:rPr>
        <w:t>situ </w:t>
      </w:r>
      <w:r>
        <w:rPr/>
        <w:t>que </w:t>
      </w:r>
      <w:r>
        <w:rPr>
          <w:spacing w:val="-3"/>
        </w:rPr>
        <w:t>los </w:t>
      </w:r>
      <w:r>
        <w:rPr/>
        <w:t>recolectores llevan  a cabo en </w:t>
      </w:r>
      <w:r>
        <w:rPr>
          <w:spacing w:val="-4"/>
        </w:rPr>
        <w:t>plantas </w:t>
      </w:r>
      <w:r>
        <w:rPr/>
        <w:t>de </w:t>
      </w:r>
      <w:r>
        <w:rPr>
          <w:i/>
          <w:spacing w:val="3"/>
        </w:rPr>
        <w:t>D. </w:t>
      </w:r>
      <w:r>
        <w:rPr>
          <w:i/>
        </w:rPr>
        <w:t>lutea</w:t>
      </w:r>
      <w:r>
        <w:rPr/>
        <w:t>, se </w:t>
      </w:r>
      <w:r>
        <w:rPr>
          <w:spacing w:val="-3"/>
        </w:rPr>
        <w:t>utilizó </w:t>
      </w:r>
      <w:r>
        <w:rPr/>
        <w:t>el método  de  </w:t>
      </w:r>
      <w:r>
        <w:rPr>
          <w:spacing w:val="-3"/>
        </w:rPr>
        <w:t>entrevistas  </w:t>
      </w:r>
      <w:r>
        <w:rPr/>
        <w:t>bajo  </w:t>
      </w:r>
      <w:r>
        <w:rPr>
          <w:spacing w:val="-5"/>
        </w:rPr>
        <w:t>una </w:t>
      </w:r>
      <w:r>
        <w:rPr/>
        <w:t>temática </w:t>
      </w:r>
      <w:r>
        <w:rPr>
          <w:spacing w:val="-3"/>
        </w:rPr>
        <w:t>prevista </w:t>
      </w:r>
      <w:r>
        <w:rPr/>
        <w:t>(Anderson </w:t>
      </w:r>
      <w:r>
        <w:rPr>
          <w:i/>
        </w:rPr>
        <w:t>et al</w:t>
      </w:r>
      <w:r>
        <w:rPr/>
        <w:t>., 1994; Ladio y Lozada, 2001), preguntando por </w:t>
      </w:r>
      <w:r>
        <w:rPr>
          <w:spacing w:val="-3"/>
        </w:rPr>
        <w:t>los </w:t>
      </w:r>
      <w:r>
        <w:rPr/>
        <w:t>cuidados </w:t>
      </w:r>
      <w:r>
        <w:rPr>
          <w:spacing w:val="-5"/>
        </w:rPr>
        <w:t>que </w:t>
      </w:r>
      <w:r>
        <w:rPr/>
        <w:t>proporcionan a </w:t>
      </w:r>
      <w:r>
        <w:rPr>
          <w:spacing w:val="-3"/>
        </w:rPr>
        <w:t>las </w:t>
      </w:r>
      <w:r>
        <w:rPr/>
        <w:t>plantas antes, durante o después de </w:t>
      </w:r>
      <w:r>
        <w:rPr>
          <w:spacing w:val="-5"/>
        </w:rPr>
        <w:t>la </w:t>
      </w:r>
      <w:r>
        <w:rPr/>
        <w:t>recolecta. El estudio se </w:t>
      </w:r>
      <w:r>
        <w:rPr>
          <w:spacing w:val="-3"/>
        </w:rPr>
        <w:t>llevó </w:t>
      </w:r>
      <w:r>
        <w:rPr/>
        <w:t>a cabo </w:t>
      </w:r>
      <w:r>
        <w:rPr>
          <w:spacing w:val="5"/>
        </w:rPr>
        <w:t>con </w:t>
      </w:r>
      <w:r>
        <w:rPr>
          <w:spacing w:val="-5"/>
        </w:rPr>
        <w:t>la </w:t>
      </w:r>
      <w:r>
        <w:rPr/>
        <w:t>participación de 41 personas dedicadas a </w:t>
      </w:r>
      <w:r>
        <w:rPr>
          <w:spacing w:val="-5"/>
        </w:rPr>
        <w:t>la </w:t>
      </w:r>
      <w:r>
        <w:rPr/>
        <w:t>recolección de tallos de </w:t>
      </w:r>
      <w:r>
        <w:rPr>
          <w:i/>
          <w:spacing w:val="3"/>
        </w:rPr>
        <w:t>D. </w:t>
      </w:r>
      <w:r>
        <w:rPr>
          <w:i/>
        </w:rPr>
        <w:t>lutea, </w:t>
      </w:r>
      <w:r>
        <w:rPr/>
        <w:t>veintiséis de </w:t>
      </w:r>
      <w:r>
        <w:rPr>
          <w:spacing w:val="-3"/>
        </w:rPr>
        <w:t>los </w:t>
      </w:r>
      <w:r>
        <w:rPr/>
        <w:t>cuales fueron artesanos de </w:t>
      </w:r>
      <w:r>
        <w:rPr>
          <w:spacing w:val="-3"/>
        </w:rPr>
        <w:t>las </w:t>
      </w:r>
      <w:r>
        <w:rPr/>
        <w:t>comunidades de Chalchihuapán, La Mesita y </w:t>
      </w:r>
      <w:r>
        <w:rPr>
          <w:spacing w:val="2"/>
        </w:rPr>
        <w:t>Barrio </w:t>
      </w:r>
      <w:r>
        <w:rPr/>
        <w:t>El Carrizal, que </w:t>
      </w:r>
      <w:r>
        <w:rPr>
          <w:spacing w:val="2"/>
        </w:rPr>
        <w:t>suman </w:t>
      </w:r>
      <w:r>
        <w:rPr/>
        <w:t>a esta actividad </w:t>
      </w:r>
      <w:r>
        <w:rPr>
          <w:spacing w:val="-5"/>
        </w:rPr>
        <w:t>la </w:t>
      </w:r>
      <w:r>
        <w:rPr/>
        <w:t>elaboración de cestería. Los quince restantes </w:t>
      </w:r>
      <w:r>
        <w:rPr>
          <w:spacing w:val="5"/>
        </w:rPr>
        <w:t>son </w:t>
      </w:r>
      <w:r>
        <w:rPr/>
        <w:t>campesinos  </w:t>
      </w:r>
      <w:r>
        <w:rPr>
          <w:spacing w:val="-5"/>
        </w:rPr>
        <w:t>que </w:t>
      </w:r>
      <w:r>
        <w:rPr/>
        <w:t>obtienen ingresos por </w:t>
      </w:r>
      <w:r>
        <w:rPr>
          <w:spacing w:val="-5"/>
        </w:rPr>
        <w:t>la </w:t>
      </w:r>
      <w:r>
        <w:rPr>
          <w:spacing w:val="-3"/>
        </w:rPr>
        <w:t>recolecta </w:t>
      </w:r>
      <w:r>
        <w:rPr/>
        <w:t>y comercialización de tallos, y viven en poblados de municipios </w:t>
      </w:r>
      <w:r>
        <w:rPr>
          <w:spacing w:val="-3"/>
        </w:rPr>
        <w:t>cercanos </w:t>
      </w:r>
      <w:r>
        <w:rPr/>
        <w:t>como </w:t>
      </w:r>
      <w:r>
        <w:rPr>
          <w:spacing w:val="-4"/>
        </w:rPr>
        <w:t>Malinalco </w:t>
      </w:r>
      <w:r>
        <w:rPr/>
        <w:t>y Zumpahuacán. Además de </w:t>
      </w:r>
      <w:r>
        <w:rPr>
          <w:spacing w:val="-5"/>
        </w:rPr>
        <w:t>lo </w:t>
      </w:r>
      <w:r>
        <w:rPr/>
        <w:t>anterior, y </w:t>
      </w:r>
      <w:r>
        <w:rPr>
          <w:spacing w:val="5"/>
        </w:rPr>
        <w:t>con </w:t>
      </w:r>
      <w:r>
        <w:rPr>
          <w:spacing w:val="-3"/>
        </w:rPr>
        <w:t>objeto </w:t>
      </w:r>
      <w:r>
        <w:rPr/>
        <w:t>de corroborar </w:t>
      </w:r>
      <w:r>
        <w:rPr>
          <w:spacing w:val="8"/>
        </w:rPr>
        <w:t>en </w:t>
      </w:r>
      <w:r>
        <w:rPr/>
        <w:t>campo el tipo de </w:t>
      </w:r>
      <w:r>
        <w:rPr>
          <w:spacing w:val="-5"/>
        </w:rPr>
        <w:t>manejo </w:t>
      </w:r>
      <w:r>
        <w:rPr/>
        <w:t>que llevan a cabo </w:t>
      </w:r>
      <w:r>
        <w:rPr>
          <w:spacing w:val="-3"/>
        </w:rPr>
        <w:t>los </w:t>
      </w:r>
      <w:r>
        <w:rPr/>
        <w:t>recolectores en poblaciones silvestres de  </w:t>
      </w:r>
      <w:r>
        <w:rPr>
          <w:i/>
          <w:spacing w:val="3"/>
        </w:rPr>
        <w:t>D. </w:t>
      </w:r>
      <w:r>
        <w:rPr>
          <w:i/>
        </w:rPr>
        <w:t>lutea</w:t>
      </w:r>
      <w:r>
        <w:rPr/>
        <w:t>, se marcaron </w:t>
      </w:r>
      <w:r>
        <w:rPr>
          <w:spacing w:val="8"/>
        </w:rPr>
        <w:t>en </w:t>
      </w:r>
      <w:r>
        <w:rPr/>
        <w:t>el  </w:t>
      </w:r>
      <w:r>
        <w:rPr>
          <w:spacing w:val="22"/>
        </w:rPr>
        <w:t> </w:t>
      </w:r>
      <w:r>
        <w:rPr/>
        <w:t>bosque</w:t>
      </w:r>
    </w:p>
    <w:p>
      <w:pPr>
        <w:spacing w:after="0" w:line="360" w:lineRule="auto"/>
        <w:jc w:val="both"/>
        <w:sectPr>
          <w:pgSz w:w="12240" w:h="15840"/>
          <w:pgMar w:header="723" w:footer="0" w:top="960" w:bottom="280" w:left="1580" w:right="1580"/>
        </w:sectPr>
      </w:pPr>
    </w:p>
    <w:p>
      <w:pPr>
        <w:pStyle w:val="BodyText"/>
        <w:spacing w:before="1"/>
        <w:rPr>
          <w:sz w:val="29"/>
        </w:rPr>
      </w:pPr>
    </w:p>
    <w:p>
      <w:pPr>
        <w:pStyle w:val="BodyText"/>
        <w:spacing w:line="364" w:lineRule="auto" w:before="89"/>
        <w:ind w:left="116" w:right="115"/>
        <w:jc w:val="both"/>
      </w:pPr>
      <w:r>
        <w:rPr/>
        <w:t>cercano a la comunidad de Chalchihuapán 12 parcelas de 200 m</w:t>
      </w:r>
      <w:r>
        <w:rPr>
          <w:position w:val="10"/>
          <w:sz w:val="16"/>
        </w:rPr>
        <w:t>2 </w:t>
      </w:r>
      <w:r>
        <w:rPr/>
        <w:t>para en ellas documentar aprovechamiento, manejo o siniestros.</w:t>
      </w:r>
    </w:p>
    <w:p>
      <w:pPr>
        <w:pStyle w:val="BodyText"/>
        <w:spacing w:before="7"/>
        <w:rPr>
          <w:sz w:val="35"/>
        </w:rPr>
      </w:pPr>
    </w:p>
    <w:p>
      <w:pPr>
        <w:pStyle w:val="BodyText"/>
        <w:spacing w:line="360" w:lineRule="auto"/>
        <w:ind w:left="116" w:right="115"/>
        <w:jc w:val="both"/>
      </w:pPr>
      <w:r>
        <w:rPr/>
        <w:t>Para averiguar el manejo </w:t>
      </w:r>
      <w:r>
        <w:rPr>
          <w:i/>
        </w:rPr>
        <w:t>ex situ </w:t>
      </w:r>
      <w:r>
        <w:rPr/>
        <w:t>que se aplica a las plantas de </w:t>
      </w:r>
      <w:r>
        <w:rPr>
          <w:i/>
        </w:rPr>
        <w:t>D. lutea</w:t>
      </w:r>
      <w:r>
        <w:rPr/>
        <w:t>, se contó con el apoyo de siete artesanos de la comunidad de Chalchihuapán que las cultivan. Se entrevistó a cada uno de ellos y se verificaron los datos en recorridos por sus parcelas. Las preguntas se centraron en la intención del cultivo, el tiempo de inicio, las experiencias de manejo, producción de manojos comerciales, gastos de cultivo, operación e ingresos por la actividad.</w:t>
      </w:r>
    </w:p>
    <w:p>
      <w:pPr>
        <w:spacing w:after="0" w:line="360" w:lineRule="auto"/>
        <w:jc w:val="both"/>
        <w:sectPr>
          <w:pgSz w:w="12240" w:h="15840"/>
          <w:pgMar w:header="723" w:footer="0" w:top="960" w:bottom="280" w:left="1580" w:right="1580"/>
        </w:sectPr>
      </w:pPr>
    </w:p>
    <w:p>
      <w:pPr>
        <w:pStyle w:val="BodyText"/>
        <w:rPr>
          <w:sz w:val="20"/>
        </w:rPr>
      </w:pPr>
    </w:p>
    <w:p>
      <w:pPr>
        <w:pStyle w:val="BodyText"/>
        <w:rPr>
          <w:sz w:val="19"/>
        </w:rPr>
      </w:pPr>
    </w:p>
    <w:p>
      <w:pPr>
        <w:pStyle w:val="BodyText"/>
        <w:ind w:left="2910"/>
      </w:pPr>
      <w:bookmarkStart w:name="_bookmark33" w:id="56"/>
      <w:bookmarkEnd w:id="56"/>
      <w:r>
        <w:rPr/>
      </w:r>
      <w:r>
        <w:rPr/>
        <w:t>CAPITULO VI. RESULTADOS</w:t>
      </w:r>
    </w:p>
    <w:p>
      <w:pPr>
        <w:pStyle w:val="BodyText"/>
        <w:spacing w:before="5"/>
        <w:rPr>
          <w:sz w:val="22"/>
        </w:rPr>
      </w:pPr>
    </w:p>
    <w:p>
      <w:pPr>
        <w:pStyle w:val="ListParagraph"/>
        <w:numPr>
          <w:ilvl w:val="1"/>
          <w:numId w:val="15"/>
        </w:numPr>
        <w:tabs>
          <w:tab w:pos="568" w:val="left" w:leader="none"/>
        </w:tabs>
        <w:spacing w:line="270" w:lineRule="exact" w:before="0" w:after="0"/>
        <w:ind w:left="117" w:right="720" w:firstLine="0"/>
        <w:jc w:val="left"/>
        <w:rPr>
          <w:sz w:val="16"/>
        </w:rPr>
      </w:pPr>
      <w:bookmarkStart w:name="_bookmark34" w:id="57"/>
      <w:bookmarkEnd w:id="57"/>
      <w:r>
        <w:rPr/>
      </w:r>
      <w:bookmarkStart w:name="_bookmark34" w:id="58"/>
      <w:bookmarkEnd w:id="58"/>
      <w:r>
        <w:rPr>
          <w:sz w:val="24"/>
        </w:rPr>
        <w:t>S</w:t>
      </w:r>
      <w:r>
        <w:rPr>
          <w:sz w:val="24"/>
        </w:rPr>
        <w:t>ostenibilidad de </w:t>
      </w:r>
      <w:r>
        <w:rPr>
          <w:i/>
          <w:spacing w:val="2"/>
          <w:sz w:val="24"/>
        </w:rPr>
        <w:t>Dalea </w:t>
      </w:r>
      <w:r>
        <w:rPr>
          <w:i/>
          <w:sz w:val="24"/>
        </w:rPr>
        <w:t>lutea </w:t>
      </w:r>
      <w:r>
        <w:rPr>
          <w:sz w:val="24"/>
        </w:rPr>
        <w:t>en Bosque Mixto y Pastizal en Tenancingo, Estado de</w:t>
      </w:r>
      <w:r>
        <w:rPr>
          <w:spacing w:val="-5"/>
          <w:sz w:val="24"/>
        </w:rPr>
        <w:t> </w:t>
      </w:r>
      <w:r>
        <w:rPr>
          <w:sz w:val="24"/>
        </w:rPr>
        <w:t>México</w:t>
      </w:r>
      <w:r>
        <w:rPr>
          <w:position w:val="11"/>
          <w:sz w:val="16"/>
        </w:rPr>
        <w:t>1</w:t>
      </w:r>
    </w:p>
    <w:p>
      <w:pPr>
        <w:pStyle w:val="BodyText"/>
        <w:rPr>
          <w:sz w:val="20"/>
        </w:rPr>
      </w:pPr>
    </w:p>
    <w:p>
      <w:pPr>
        <w:pStyle w:val="BodyText"/>
        <w:spacing w:before="7"/>
        <w:rPr>
          <w:sz w:val="17"/>
        </w:rPr>
      </w:pPr>
      <w:r>
        <w:rPr/>
        <w:drawing>
          <wp:anchor distT="0" distB="0" distL="0" distR="0" allowOverlap="1" layoutInCell="1" locked="0" behindDoc="0" simplePos="0" relativeHeight="1120">
            <wp:simplePos x="0" y="0"/>
            <wp:positionH relativeFrom="page">
              <wp:posOffset>1333500</wp:posOffset>
            </wp:positionH>
            <wp:positionV relativeFrom="paragraph">
              <wp:posOffset>153936</wp:posOffset>
            </wp:positionV>
            <wp:extent cx="5115043" cy="6729412"/>
            <wp:effectExtent l="0" t="0" r="0" b="0"/>
            <wp:wrapTopAndBottom/>
            <wp:docPr id="45" name="image4.jpeg" descr=""/>
            <wp:cNvGraphicFramePr>
              <a:graphicFrameLocks noChangeAspect="1"/>
            </wp:cNvGraphicFramePr>
            <a:graphic>
              <a:graphicData uri="http://schemas.openxmlformats.org/drawingml/2006/picture">
                <pic:pic>
                  <pic:nvPicPr>
                    <pic:cNvPr id="46" name="image4.jpeg"/>
                    <pic:cNvPicPr/>
                  </pic:nvPicPr>
                  <pic:blipFill>
                    <a:blip r:embed="rId11" cstate="print"/>
                    <a:stretch>
                      <a:fillRect/>
                    </a:stretch>
                  </pic:blipFill>
                  <pic:spPr>
                    <a:xfrm>
                      <a:off x="0" y="0"/>
                      <a:ext cx="5115043" cy="6729412"/>
                    </a:xfrm>
                    <a:prstGeom prst="rect">
                      <a:avLst/>
                    </a:prstGeom>
                  </pic:spPr>
                </pic:pic>
              </a:graphicData>
            </a:graphic>
          </wp:anchor>
        </w:drawing>
      </w:r>
    </w:p>
    <w:p>
      <w:pPr>
        <w:pStyle w:val="BodyText"/>
        <w:rPr>
          <w:sz w:val="20"/>
        </w:rPr>
      </w:pPr>
    </w:p>
    <w:p>
      <w:pPr>
        <w:pStyle w:val="BodyText"/>
        <w:rPr>
          <w:sz w:val="16"/>
        </w:rPr>
      </w:pPr>
      <w:r>
        <w:rPr/>
        <w:pict>
          <v:line style="position:absolute;mso-position-horizontal-relative:page;mso-position-vertical-relative:paragraph;z-index:1144;mso-wrap-distance-left:0;mso-wrap-distance-right:0" from="84.849998pt,11.535976pt" to="229.029998pt,11.535976pt" stroked="true" strokeweight=".75pt" strokecolor="#000000">
            <w10:wrap type="topAndBottom"/>
          </v:line>
        </w:pict>
      </w:r>
    </w:p>
    <w:p>
      <w:pPr>
        <w:pStyle w:val="BodyText"/>
        <w:spacing w:before="76"/>
        <w:ind w:left="116"/>
      </w:pPr>
      <w:r>
        <w:rPr>
          <w:rFonts w:ascii="Times New Roman" w:hAnsi="Times New Roman"/>
          <w:position w:val="9"/>
          <w:sz w:val="13"/>
        </w:rPr>
        <w:t>1  </w:t>
      </w:r>
      <w:r>
        <w:rPr/>
        <w:t>Artículo Publicado en la Revista Agronomía Mesoamericana</w:t>
      </w:r>
    </w:p>
    <w:p>
      <w:pPr>
        <w:spacing w:after="0"/>
        <w:sectPr>
          <w:pgSz w:w="12240" w:h="15840"/>
          <w:pgMar w:header="723" w:footer="0" w:top="960" w:bottom="280" w:left="1580" w:right="15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15"/>
        </w:rPr>
      </w:pPr>
    </w:p>
    <w:p>
      <w:pPr>
        <w:pStyle w:val="BodyText"/>
        <w:ind w:left="111"/>
        <w:rPr>
          <w:rFonts w:ascii="Times New Roman"/>
          <w:sz w:val="20"/>
        </w:rPr>
      </w:pPr>
      <w:r>
        <w:rPr>
          <w:rFonts w:ascii="Times New Roman"/>
          <w:sz w:val="20"/>
        </w:rPr>
        <w:drawing>
          <wp:inline distT="0" distB="0" distL="0" distR="0">
            <wp:extent cx="5813354" cy="7946135"/>
            <wp:effectExtent l="0" t="0" r="0" b="0"/>
            <wp:docPr id="47" name="image5.jpeg" descr=""/>
            <wp:cNvGraphicFramePr>
              <a:graphicFrameLocks noChangeAspect="1"/>
            </wp:cNvGraphicFramePr>
            <a:graphic>
              <a:graphicData uri="http://schemas.openxmlformats.org/drawingml/2006/picture">
                <pic:pic>
                  <pic:nvPicPr>
                    <pic:cNvPr id="48" name="image5.jpeg"/>
                    <pic:cNvPicPr/>
                  </pic:nvPicPr>
                  <pic:blipFill>
                    <a:blip r:embed="rId12" cstate="print"/>
                    <a:stretch>
                      <a:fillRect/>
                    </a:stretch>
                  </pic:blipFill>
                  <pic:spPr>
                    <a:xfrm>
                      <a:off x="0" y="0"/>
                      <a:ext cx="5813354" cy="7946135"/>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3" w:footer="0" w:top="960" w:bottom="280" w:left="1620" w:right="1240"/>
        </w:sectPr>
      </w:pPr>
    </w:p>
    <w:p>
      <w:pPr>
        <w:pStyle w:val="BodyText"/>
        <w:rPr>
          <w:rFonts w:ascii="Times New Roman"/>
          <w:sz w:val="20"/>
        </w:rPr>
      </w:pPr>
    </w:p>
    <w:p>
      <w:pPr>
        <w:pStyle w:val="BodyText"/>
        <w:spacing w:before="5"/>
        <w:rPr>
          <w:rFonts w:ascii="Times New Roman"/>
          <w:sz w:val="19"/>
        </w:rPr>
      </w:pPr>
    </w:p>
    <w:p>
      <w:pPr>
        <w:pStyle w:val="BodyText"/>
        <w:ind w:left="111"/>
        <w:rPr>
          <w:rFonts w:ascii="Times New Roman"/>
          <w:sz w:val="20"/>
        </w:rPr>
      </w:pPr>
      <w:r>
        <w:rPr>
          <w:rFonts w:ascii="Times New Roman"/>
          <w:sz w:val="20"/>
        </w:rPr>
        <w:drawing>
          <wp:inline distT="0" distB="0" distL="0" distR="0">
            <wp:extent cx="5828613" cy="8037576"/>
            <wp:effectExtent l="0" t="0" r="0" b="0"/>
            <wp:docPr id="49" name="image6.jpeg" descr=""/>
            <wp:cNvGraphicFramePr>
              <a:graphicFrameLocks noChangeAspect="1"/>
            </wp:cNvGraphicFramePr>
            <a:graphic>
              <a:graphicData uri="http://schemas.openxmlformats.org/drawingml/2006/picture">
                <pic:pic>
                  <pic:nvPicPr>
                    <pic:cNvPr id="50" name="image6.jpeg"/>
                    <pic:cNvPicPr/>
                  </pic:nvPicPr>
                  <pic:blipFill>
                    <a:blip r:embed="rId13" cstate="print"/>
                    <a:stretch>
                      <a:fillRect/>
                    </a:stretch>
                  </pic:blipFill>
                  <pic:spPr>
                    <a:xfrm>
                      <a:off x="0" y="0"/>
                      <a:ext cx="5828613" cy="8037576"/>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3" w:footer="0" w:top="960" w:bottom="280" w:left="1620" w:right="1220"/>
        </w:sectPr>
      </w:pPr>
    </w:p>
    <w:p>
      <w:pPr>
        <w:pStyle w:val="BodyText"/>
        <w:rPr>
          <w:rFonts w:ascii="Times New Roman"/>
          <w:sz w:val="20"/>
        </w:rPr>
      </w:pPr>
    </w:p>
    <w:p>
      <w:pPr>
        <w:pStyle w:val="BodyText"/>
        <w:spacing w:before="5"/>
        <w:rPr>
          <w:rFonts w:ascii="Times New Roman"/>
          <w:sz w:val="19"/>
        </w:rPr>
      </w:pPr>
    </w:p>
    <w:p>
      <w:pPr>
        <w:pStyle w:val="BodyText"/>
        <w:ind w:left="111"/>
        <w:rPr>
          <w:rFonts w:ascii="Times New Roman"/>
          <w:sz w:val="20"/>
        </w:rPr>
      </w:pPr>
      <w:r>
        <w:rPr>
          <w:rFonts w:ascii="Times New Roman"/>
          <w:sz w:val="20"/>
        </w:rPr>
        <w:drawing>
          <wp:inline distT="0" distB="0" distL="0" distR="0">
            <wp:extent cx="5758516" cy="7964424"/>
            <wp:effectExtent l="0" t="0" r="0" b="0"/>
            <wp:docPr id="51" name="image7.jpeg" descr=""/>
            <wp:cNvGraphicFramePr>
              <a:graphicFrameLocks noChangeAspect="1"/>
            </wp:cNvGraphicFramePr>
            <a:graphic>
              <a:graphicData uri="http://schemas.openxmlformats.org/drawingml/2006/picture">
                <pic:pic>
                  <pic:nvPicPr>
                    <pic:cNvPr id="52" name="image7.jpeg"/>
                    <pic:cNvPicPr/>
                  </pic:nvPicPr>
                  <pic:blipFill>
                    <a:blip r:embed="rId14" cstate="print"/>
                    <a:stretch>
                      <a:fillRect/>
                    </a:stretch>
                  </pic:blipFill>
                  <pic:spPr>
                    <a:xfrm>
                      <a:off x="0" y="0"/>
                      <a:ext cx="5758516" cy="7964424"/>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3" w:footer="0" w:top="960" w:bottom="280" w:left="1620" w:right="1320"/>
        </w:sectPr>
      </w:pPr>
    </w:p>
    <w:p>
      <w:pPr>
        <w:pStyle w:val="BodyText"/>
        <w:rPr>
          <w:rFonts w:ascii="Times New Roman"/>
          <w:sz w:val="20"/>
        </w:rPr>
      </w:pPr>
    </w:p>
    <w:p>
      <w:pPr>
        <w:pStyle w:val="BodyText"/>
        <w:spacing w:before="5"/>
        <w:rPr>
          <w:rFonts w:ascii="Times New Roman"/>
          <w:sz w:val="19"/>
        </w:rPr>
      </w:pPr>
    </w:p>
    <w:p>
      <w:pPr>
        <w:pStyle w:val="BodyText"/>
        <w:ind w:left="111"/>
        <w:rPr>
          <w:rFonts w:ascii="Times New Roman"/>
          <w:sz w:val="20"/>
        </w:rPr>
      </w:pPr>
      <w:r>
        <w:rPr>
          <w:rFonts w:ascii="Times New Roman"/>
          <w:sz w:val="20"/>
        </w:rPr>
        <w:drawing>
          <wp:inline distT="0" distB="0" distL="0" distR="0">
            <wp:extent cx="5758546" cy="8074152"/>
            <wp:effectExtent l="0" t="0" r="0" b="0"/>
            <wp:docPr id="53" name="image8.jpeg" descr=""/>
            <wp:cNvGraphicFramePr>
              <a:graphicFrameLocks noChangeAspect="1"/>
            </wp:cNvGraphicFramePr>
            <a:graphic>
              <a:graphicData uri="http://schemas.openxmlformats.org/drawingml/2006/picture">
                <pic:pic>
                  <pic:nvPicPr>
                    <pic:cNvPr id="54" name="image8.jpeg"/>
                    <pic:cNvPicPr/>
                  </pic:nvPicPr>
                  <pic:blipFill>
                    <a:blip r:embed="rId15" cstate="print"/>
                    <a:stretch>
                      <a:fillRect/>
                    </a:stretch>
                  </pic:blipFill>
                  <pic:spPr>
                    <a:xfrm>
                      <a:off x="0" y="0"/>
                      <a:ext cx="5758546" cy="8074152"/>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3" w:footer="0" w:top="960" w:bottom="280" w:left="1620" w:right="1320"/>
        </w:sectPr>
      </w:pPr>
    </w:p>
    <w:p>
      <w:pPr>
        <w:pStyle w:val="BodyText"/>
        <w:rPr>
          <w:rFonts w:ascii="Times New Roman"/>
          <w:sz w:val="20"/>
        </w:rPr>
      </w:pPr>
    </w:p>
    <w:p>
      <w:pPr>
        <w:pStyle w:val="BodyText"/>
        <w:spacing w:before="5"/>
        <w:rPr>
          <w:rFonts w:ascii="Times New Roman"/>
          <w:sz w:val="19"/>
        </w:rPr>
      </w:pPr>
    </w:p>
    <w:p>
      <w:pPr>
        <w:pStyle w:val="BodyText"/>
        <w:ind w:left="111"/>
        <w:rPr>
          <w:rFonts w:ascii="Times New Roman"/>
          <w:sz w:val="20"/>
        </w:rPr>
      </w:pPr>
      <w:r>
        <w:rPr>
          <w:rFonts w:ascii="Times New Roman"/>
          <w:sz w:val="20"/>
        </w:rPr>
        <w:drawing>
          <wp:inline distT="0" distB="0" distL="0" distR="0">
            <wp:extent cx="5721969" cy="8019288"/>
            <wp:effectExtent l="0" t="0" r="0" b="0"/>
            <wp:docPr id="55" name="image9.jpeg" descr=""/>
            <wp:cNvGraphicFramePr>
              <a:graphicFrameLocks noChangeAspect="1"/>
            </wp:cNvGraphicFramePr>
            <a:graphic>
              <a:graphicData uri="http://schemas.openxmlformats.org/drawingml/2006/picture">
                <pic:pic>
                  <pic:nvPicPr>
                    <pic:cNvPr id="56" name="image9.jpeg"/>
                    <pic:cNvPicPr/>
                  </pic:nvPicPr>
                  <pic:blipFill>
                    <a:blip r:embed="rId16" cstate="print"/>
                    <a:stretch>
                      <a:fillRect/>
                    </a:stretch>
                  </pic:blipFill>
                  <pic:spPr>
                    <a:xfrm>
                      <a:off x="0" y="0"/>
                      <a:ext cx="5721969" cy="8019288"/>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3" w:footer="0" w:top="960" w:bottom="280" w:left="1620" w:right="1380"/>
        </w:sectPr>
      </w:pPr>
    </w:p>
    <w:p>
      <w:pPr>
        <w:pStyle w:val="BodyText"/>
        <w:rPr>
          <w:rFonts w:ascii="Times New Roman"/>
          <w:sz w:val="20"/>
        </w:rPr>
      </w:pPr>
    </w:p>
    <w:p>
      <w:pPr>
        <w:pStyle w:val="BodyText"/>
        <w:spacing w:before="5"/>
        <w:rPr>
          <w:rFonts w:ascii="Times New Roman"/>
          <w:sz w:val="19"/>
        </w:rPr>
      </w:pPr>
    </w:p>
    <w:p>
      <w:pPr>
        <w:pStyle w:val="BodyText"/>
        <w:ind w:left="111"/>
        <w:rPr>
          <w:rFonts w:ascii="Times New Roman"/>
          <w:sz w:val="20"/>
        </w:rPr>
      </w:pPr>
      <w:r>
        <w:rPr>
          <w:rFonts w:ascii="Times New Roman"/>
          <w:sz w:val="20"/>
        </w:rPr>
        <w:drawing>
          <wp:inline distT="0" distB="0" distL="0" distR="0">
            <wp:extent cx="5776802" cy="7982711"/>
            <wp:effectExtent l="0" t="0" r="0" b="0"/>
            <wp:docPr id="57" name="image10.jpeg" descr=""/>
            <wp:cNvGraphicFramePr>
              <a:graphicFrameLocks noChangeAspect="1"/>
            </wp:cNvGraphicFramePr>
            <a:graphic>
              <a:graphicData uri="http://schemas.openxmlformats.org/drawingml/2006/picture">
                <pic:pic>
                  <pic:nvPicPr>
                    <pic:cNvPr id="58" name="image10.jpeg"/>
                    <pic:cNvPicPr/>
                  </pic:nvPicPr>
                  <pic:blipFill>
                    <a:blip r:embed="rId17" cstate="print"/>
                    <a:stretch>
                      <a:fillRect/>
                    </a:stretch>
                  </pic:blipFill>
                  <pic:spPr>
                    <a:xfrm>
                      <a:off x="0" y="0"/>
                      <a:ext cx="5776802" cy="7982711"/>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3" w:footer="0" w:top="960" w:bottom="280" w:left="1620" w:right="1300"/>
        </w:sectPr>
      </w:pPr>
    </w:p>
    <w:p>
      <w:pPr>
        <w:pStyle w:val="BodyText"/>
        <w:rPr>
          <w:rFonts w:ascii="Times New Roman"/>
          <w:sz w:val="20"/>
        </w:rPr>
      </w:pPr>
    </w:p>
    <w:p>
      <w:pPr>
        <w:pStyle w:val="BodyText"/>
        <w:spacing w:before="5"/>
        <w:rPr>
          <w:rFonts w:ascii="Times New Roman"/>
          <w:sz w:val="19"/>
        </w:rPr>
      </w:pPr>
    </w:p>
    <w:p>
      <w:pPr>
        <w:pStyle w:val="BodyText"/>
        <w:ind w:left="111"/>
        <w:rPr>
          <w:rFonts w:ascii="Times New Roman"/>
          <w:sz w:val="20"/>
        </w:rPr>
      </w:pPr>
      <w:r>
        <w:rPr>
          <w:rFonts w:ascii="Times New Roman"/>
          <w:sz w:val="20"/>
        </w:rPr>
        <w:drawing>
          <wp:inline distT="0" distB="0" distL="0" distR="0">
            <wp:extent cx="5739202" cy="8124444"/>
            <wp:effectExtent l="0" t="0" r="0" b="0"/>
            <wp:docPr id="59" name="image11.jpeg" descr=""/>
            <wp:cNvGraphicFramePr>
              <a:graphicFrameLocks noChangeAspect="1"/>
            </wp:cNvGraphicFramePr>
            <a:graphic>
              <a:graphicData uri="http://schemas.openxmlformats.org/drawingml/2006/picture">
                <pic:pic>
                  <pic:nvPicPr>
                    <pic:cNvPr id="60" name="image11.jpeg"/>
                    <pic:cNvPicPr/>
                  </pic:nvPicPr>
                  <pic:blipFill>
                    <a:blip r:embed="rId18" cstate="print"/>
                    <a:stretch>
                      <a:fillRect/>
                    </a:stretch>
                  </pic:blipFill>
                  <pic:spPr>
                    <a:xfrm>
                      <a:off x="0" y="0"/>
                      <a:ext cx="5739202" cy="8124444"/>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3" w:footer="0" w:top="960" w:bottom="280" w:left="1620" w:right="1360"/>
        </w:sectPr>
      </w:pPr>
    </w:p>
    <w:p>
      <w:pPr>
        <w:pStyle w:val="BodyText"/>
        <w:rPr>
          <w:rFonts w:ascii="Times New Roman"/>
          <w:sz w:val="20"/>
        </w:rPr>
      </w:pPr>
    </w:p>
    <w:p>
      <w:pPr>
        <w:pStyle w:val="BodyText"/>
        <w:spacing w:before="5"/>
        <w:rPr>
          <w:rFonts w:ascii="Times New Roman"/>
          <w:sz w:val="19"/>
        </w:rPr>
      </w:pPr>
    </w:p>
    <w:p>
      <w:pPr>
        <w:pStyle w:val="BodyText"/>
        <w:ind w:left="111"/>
        <w:rPr>
          <w:rFonts w:ascii="Times New Roman"/>
          <w:sz w:val="20"/>
        </w:rPr>
      </w:pPr>
      <w:r>
        <w:rPr>
          <w:rFonts w:ascii="Times New Roman"/>
          <w:sz w:val="20"/>
        </w:rPr>
        <w:drawing>
          <wp:inline distT="0" distB="0" distL="0" distR="0">
            <wp:extent cx="5739195" cy="8106156"/>
            <wp:effectExtent l="0" t="0" r="0" b="0"/>
            <wp:docPr id="61" name="image12.jpeg" descr=""/>
            <wp:cNvGraphicFramePr>
              <a:graphicFrameLocks noChangeAspect="1"/>
            </wp:cNvGraphicFramePr>
            <a:graphic>
              <a:graphicData uri="http://schemas.openxmlformats.org/drawingml/2006/picture">
                <pic:pic>
                  <pic:nvPicPr>
                    <pic:cNvPr id="62" name="image12.jpeg"/>
                    <pic:cNvPicPr/>
                  </pic:nvPicPr>
                  <pic:blipFill>
                    <a:blip r:embed="rId19" cstate="print"/>
                    <a:stretch>
                      <a:fillRect/>
                    </a:stretch>
                  </pic:blipFill>
                  <pic:spPr>
                    <a:xfrm>
                      <a:off x="0" y="0"/>
                      <a:ext cx="5739195" cy="8106156"/>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3" w:footer="0" w:top="960" w:bottom="280" w:left="1620" w:right="1360"/>
        </w:sectPr>
      </w:pPr>
    </w:p>
    <w:p>
      <w:pPr>
        <w:pStyle w:val="BodyText"/>
        <w:rPr>
          <w:rFonts w:ascii="Times New Roman"/>
          <w:sz w:val="20"/>
        </w:rPr>
      </w:pPr>
    </w:p>
    <w:p>
      <w:pPr>
        <w:pStyle w:val="BodyText"/>
        <w:spacing w:before="5"/>
        <w:rPr>
          <w:rFonts w:ascii="Times New Roman"/>
          <w:sz w:val="19"/>
        </w:rPr>
      </w:pPr>
    </w:p>
    <w:p>
      <w:pPr>
        <w:pStyle w:val="BodyText"/>
        <w:ind w:left="111"/>
        <w:rPr>
          <w:rFonts w:ascii="Times New Roman"/>
          <w:sz w:val="20"/>
        </w:rPr>
      </w:pPr>
      <w:r>
        <w:rPr>
          <w:rFonts w:ascii="Times New Roman"/>
          <w:sz w:val="20"/>
        </w:rPr>
        <w:drawing>
          <wp:inline distT="0" distB="0" distL="0" distR="0">
            <wp:extent cx="5812305" cy="8106156"/>
            <wp:effectExtent l="0" t="0" r="0" b="0"/>
            <wp:docPr id="63" name="image13.jpeg" descr=""/>
            <wp:cNvGraphicFramePr>
              <a:graphicFrameLocks noChangeAspect="1"/>
            </wp:cNvGraphicFramePr>
            <a:graphic>
              <a:graphicData uri="http://schemas.openxmlformats.org/drawingml/2006/picture">
                <pic:pic>
                  <pic:nvPicPr>
                    <pic:cNvPr id="64" name="image13.jpeg"/>
                    <pic:cNvPicPr/>
                  </pic:nvPicPr>
                  <pic:blipFill>
                    <a:blip r:embed="rId20" cstate="print"/>
                    <a:stretch>
                      <a:fillRect/>
                    </a:stretch>
                  </pic:blipFill>
                  <pic:spPr>
                    <a:xfrm>
                      <a:off x="0" y="0"/>
                      <a:ext cx="5812305" cy="8106156"/>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3" w:footer="0" w:top="960" w:bottom="280" w:left="1620" w:right="1240"/>
        </w:sectPr>
      </w:pPr>
    </w:p>
    <w:p>
      <w:pPr>
        <w:pStyle w:val="BodyText"/>
        <w:rPr>
          <w:rFonts w:ascii="Times New Roman"/>
          <w:sz w:val="20"/>
        </w:rPr>
      </w:pPr>
    </w:p>
    <w:p>
      <w:pPr>
        <w:pStyle w:val="BodyText"/>
        <w:spacing w:before="5"/>
        <w:rPr>
          <w:rFonts w:ascii="Times New Roman"/>
          <w:sz w:val="19"/>
        </w:rPr>
      </w:pPr>
    </w:p>
    <w:p>
      <w:pPr>
        <w:pStyle w:val="BodyText"/>
        <w:ind w:left="111"/>
        <w:rPr>
          <w:rFonts w:ascii="Times New Roman"/>
          <w:sz w:val="20"/>
        </w:rPr>
      </w:pPr>
      <w:r>
        <w:rPr>
          <w:rFonts w:ascii="Times New Roman"/>
          <w:sz w:val="20"/>
        </w:rPr>
        <w:drawing>
          <wp:inline distT="0" distB="0" distL="0" distR="0">
            <wp:extent cx="5740250" cy="8019288"/>
            <wp:effectExtent l="0" t="0" r="0" b="0"/>
            <wp:docPr id="65" name="image14.jpeg" descr=""/>
            <wp:cNvGraphicFramePr>
              <a:graphicFrameLocks noChangeAspect="1"/>
            </wp:cNvGraphicFramePr>
            <a:graphic>
              <a:graphicData uri="http://schemas.openxmlformats.org/drawingml/2006/picture">
                <pic:pic>
                  <pic:nvPicPr>
                    <pic:cNvPr id="66" name="image14.jpeg"/>
                    <pic:cNvPicPr/>
                  </pic:nvPicPr>
                  <pic:blipFill>
                    <a:blip r:embed="rId21" cstate="print"/>
                    <a:stretch>
                      <a:fillRect/>
                    </a:stretch>
                  </pic:blipFill>
                  <pic:spPr>
                    <a:xfrm>
                      <a:off x="0" y="0"/>
                      <a:ext cx="5740250" cy="8019288"/>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3" w:footer="0" w:top="960" w:bottom="280" w:left="1620" w:right="1360"/>
        </w:sectPr>
      </w:pPr>
    </w:p>
    <w:p>
      <w:pPr>
        <w:pStyle w:val="BodyText"/>
        <w:rPr>
          <w:rFonts w:ascii="Times New Roman"/>
          <w:sz w:val="20"/>
        </w:rPr>
      </w:pPr>
    </w:p>
    <w:p>
      <w:pPr>
        <w:pStyle w:val="BodyText"/>
        <w:spacing w:before="5"/>
        <w:rPr>
          <w:rFonts w:ascii="Times New Roman"/>
          <w:sz w:val="19"/>
        </w:rPr>
      </w:pPr>
    </w:p>
    <w:p>
      <w:pPr>
        <w:pStyle w:val="BodyText"/>
        <w:ind w:left="111"/>
        <w:rPr>
          <w:rFonts w:ascii="Times New Roman"/>
          <w:sz w:val="20"/>
        </w:rPr>
      </w:pPr>
      <w:r>
        <w:rPr>
          <w:rFonts w:ascii="Times New Roman"/>
          <w:sz w:val="20"/>
        </w:rPr>
        <w:drawing>
          <wp:inline distT="0" distB="0" distL="0" distR="0">
            <wp:extent cx="5813354" cy="7946135"/>
            <wp:effectExtent l="0" t="0" r="0" b="0"/>
            <wp:docPr id="67" name="image15.jpeg" descr=""/>
            <wp:cNvGraphicFramePr>
              <a:graphicFrameLocks noChangeAspect="1"/>
            </wp:cNvGraphicFramePr>
            <a:graphic>
              <a:graphicData uri="http://schemas.openxmlformats.org/drawingml/2006/picture">
                <pic:pic>
                  <pic:nvPicPr>
                    <pic:cNvPr id="68" name="image15.jpeg"/>
                    <pic:cNvPicPr/>
                  </pic:nvPicPr>
                  <pic:blipFill>
                    <a:blip r:embed="rId22" cstate="print"/>
                    <a:stretch>
                      <a:fillRect/>
                    </a:stretch>
                  </pic:blipFill>
                  <pic:spPr>
                    <a:xfrm>
                      <a:off x="0" y="0"/>
                      <a:ext cx="5813354" cy="7946135"/>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3" w:footer="0" w:top="960" w:bottom="280" w:left="1620" w:right="1240"/>
        </w:sectPr>
      </w:pPr>
    </w:p>
    <w:p>
      <w:pPr>
        <w:pStyle w:val="BodyText"/>
        <w:spacing w:before="1"/>
        <w:rPr>
          <w:rFonts w:ascii="Times New Roman"/>
          <w:sz w:val="29"/>
        </w:rPr>
      </w:pPr>
    </w:p>
    <w:p>
      <w:pPr>
        <w:pStyle w:val="ListParagraph"/>
        <w:numPr>
          <w:ilvl w:val="1"/>
          <w:numId w:val="15"/>
        </w:numPr>
        <w:tabs>
          <w:tab w:pos="1469" w:val="left" w:leader="none"/>
        </w:tabs>
        <w:spacing w:line="240" w:lineRule="auto" w:before="89" w:after="0"/>
        <w:ind w:left="1468" w:right="0" w:hanging="450"/>
        <w:jc w:val="left"/>
        <w:rPr>
          <w:sz w:val="16"/>
        </w:rPr>
      </w:pPr>
      <w:bookmarkStart w:name="_bookmark35" w:id="59"/>
      <w:bookmarkEnd w:id="59"/>
      <w:r>
        <w:rPr/>
      </w:r>
      <w:bookmarkStart w:name="_bookmark35" w:id="60"/>
      <w:bookmarkEnd w:id="60"/>
      <w:r>
        <w:rPr>
          <w:sz w:val="24"/>
        </w:rPr>
        <w:t>P</w:t>
      </w:r>
      <w:r>
        <w:rPr>
          <w:sz w:val="24"/>
        </w:rPr>
        <w:t>lantas</w:t>
      </w:r>
      <w:r>
        <w:rPr>
          <w:spacing w:val="-7"/>
          <w:sz w:val="24"/>
        </w:rPr>
        <w:t> </w:t>
      </w:r>
      <w:r>
        <w:rPr>
          <w:sz w:val="24"/>
        </w:rPr>
        <w:t>Silvestres</w:t>
      </w:r>
      <w:r>
        <w:rPr>
          <w:spacing w:val="8"/>
          <w:sz w:val="24"/>
        </w:rPr>
        <w:t> </w:t>
      </w:r>
      <w:r>
        <w:rPr>
          <w:spacing w:val="5"/>
          <w:sz w:val="24"/>
        </w:rPr>
        <w:t>con</w:t>
      </w:r>
      <w:r>
        <w:rPr>
          <w:spacing w:val="-6"/>
          <w:sz w:val="24"/>
        </w:rPr>
        <w:t> </w:t>
      </w:r>
      <w:r>
        <w:rPr>
          <w:spacing w:val="-3"/>
          <w:sz w:val="24"/>
        </w:rPr>
        <w:t>Uso</w:t>
      </w:r>
      <w:r>
        <w:rPr>
          <w:spacing w:val="-6"/>
          <w:sz w:val="24"/>
        </w:rPr>
        <w:t> </w:t>
      </w:r>
      <w:r>
        <w:rPr>
          <w:sz w:val="24"/>
        </w:rPr>
        <w:t>Artesanal</w:t>
      </w:r>
      <w:r>
        <w:rPr>
          <w:spacing w:val="-16"/>
          <w:sz w:val="24"/>
        </w:rPr>
        <w:t> </w:t>
      </w:r>
      <w:r>
        <w:rPr>
          <w:spacing w:val="8"/>
          <w:sz w:val="24"/>
        </w:rPr>
        <w:t>en</w:t>
      </w:r>
      <w:r>
        <w:rPr>
          <w:spacing w:val="-21"/>
          <w:sz w:val="24"/>
        </w:rPr>
        <w:t> </w:t>
      </w:r>
      <w:r>
        <w:rPr>
          <w:spacing w:val="8"/>
          <w:sz w:val="24"/>
        </w:rPr>
        <w:t>el</w:t>
      </w:r>
      <w:r>
        <w:rPr>
          <w:spacing w:val="-16"/>
          <w:sz w:val="24"/>
        </w:rPr>
        <w:t> </w:t>
      </w:r>
      <w:r>
        <w:rPr>
          <w:sz w:val="24"/>
        </w:rPr>
        <w:t>Centro</w:t>
      </w:r>
      <w:r>
        <w:rPr>
          <w:spacing w:val="9"/>
          <w:sz w:val="24"/>
        </w:rPr>
        <w:t> </w:t>
      </w:r>
      <w:r>
        <w:rPr>
          <w:sz w:val="24"/>
        </w:rPr>
        <w:t>de</w:t>
      </w:r>
      <w:r>
        <w:rPr>
          <w:spacing w:val="-6"/>
          <w:sz w:val="24"/>
        </w:rPr>
        <w:t> </w:t>
      </w:r>
      <w:r>
        <w:rPr>
          <w:sz w:val="24"/>
        </w:rPr>
        <w:t>México</w:t>
      </w:r>
      <w:r>
        <w:rPr>
          <w:spacing w:val="-37"/>
          <w:sz w:val="24"/>
        </w:rPr>
        <w:t> </w:t>
      </w:r>
      <w:r>
        <w:rPr>
          <w:position w:val="10"/>
          <w:sz w:val="16"/>
        </w:rPr>
        <w:t>2</w:t>
      </w:r>
    </w:p>
    <w:p>
      <w:pPr>
        <w:pStyle w:val="BodyText"/>
        <w:spacing w:before="1"/>
        <w:rPr>
          <w:sz w:val="21"/>
        </w:rPr>
      </w:pPr>
      <w:r>
        <w:rPr/>
        <w:drawing>
          <wp:anchor distT="0" distB="0" distL="0" distR="0" allowOverlap="1" layoutInCell="1" locked="0" behindDoc="0" simplePos="0" relativeHeight="1168">
            <wp:simplePos x="0" y="0"/>
            <wp:positionH relativeFrom="page">
              <wp:posOffset>1099185</wp:posOffset>
            </wp:positionH>
            <wp:positionV relativeFrom="paragraph">
              <wp:posOffset>178778</wp:posOffset>
            </wp:positionV>
            <wp:extent cx="5940887" cy="7285577"/>
            <wp:effectExtent l="0" t="0" r="0" b="0"/>
            <wp:wrapTopAndBottom/>
            <wp:docPr id="69" name="image16.jpeg" descr=""/>
            <wp:cNvGraphicFramePr>
              <a:graphicFrameLocks noChangeAspect="1"/>
            </wp:cNvGraphicFramePr>
            <a:graphic>
              <a:graphicData uri="http://schemas.openxmlformats.org/drawingml/2006/picture">
                <pic:pic>
                  <pic:nvPicPr>
                    <pic:cNvPr id="70" name="image16.jpeg"/>
                    <pic:cNvPicPr/>
                  </pic:nvPicPr>
                  <pic:blipFill>
                    <a:blip r:embed="rId23" cstate="print"/>
                    <a:stretch>
                      <a:fillRect/>
                    </a:stretch>
                  </pic:blipFill>
                  <pic:spPr>
                    <a:xfrm>
                      <a:off x="0" y="0"/>
                      <a:ext cx="5940887" cy="7285577"/>
                    </a:xfrm>
                    <a:prstGeom prst="rect">
                      <a:avLst/>
                    </a:prstGeom>
                  </pic:spPr>
                </pic:pic>
              </a:graphicData>
            </a:graphic>
          </wp:anchor>
        </w:drawing>
      </w:r>
    </w:p>
    <w:p>
      <w:pPr>
        <w:pStyle w:val="BodyText"/>
        <w:rPr>
          <w:sz w:val="20"/>
        </w:rPr>
      </w:pPr>
    </w:p>
    <w:p>
      <w:pPr>
        <w:pStyle w:val="BodyText"/>
        <w:spacing w:before="10"/>
        <w:rPr>
          <w:sz w:val="25"/>
        </w:rPr>
      </w:pPr>
      <w:r>
        <w:rPr/>
        <w:pict>
          <v:line style="position:absolute;mso-position-horizontal-relative:page;mso-position-vertical-relative:paragraph;z-index:1192;mso-wrap-distance-left:0;mso-wrap-distance-right:0" from="84.849998pt,17.233477pt" to="229.029998pt,17.233477pt" stroked="true" strokeweight=".75pt" strokecolor="#000000">
            <w10:wrap type="topAndBottom"/>
          </v:line>
        </w:pict>
      </w:r>
    </w:p>
    <w:p>
      <w:pPr>
        <w:pStyle w:val="BodyText"/>
        <w:spacing w:before="76"/>
        <w:ind w:left="116"/>
      </w:pPr>
      <w:r>
        <w:rPr>
          <w:rFonts w:ascii="Times New Roman" w:hAnsi="Times New Roman"/>
          <w:position w:val="9"/>
          <w:sz w:val="13"/>
        </w:rPr>
        <w:t>2  </w:t>
      </w:r>
      <w:r>
        <w:rPr/>
        <w:t>Artículo Publicado en la Revista Mesoamericana</w:t>
      </w:r>
    </w:p>
    <w:p>
      <w:pPr>
        <w:spacing w:after="0"/>
        <w:sectPr>
          <w:pgSz w:w="12240" w:h="15840"/>
          <w:pgMar w:header="723" w:footer="0" w:top="960" w:bottom="280" w:left="1580" w:right="1000"/>
        </w:sectPr>
      </w:pPr>
    </w:p>
    <w:p>
      <w:pPr>
        <w:pStyle w:val="BodyText"/>
        <w:rPr>
          <w:rFonts w:ascii="Times New Roman"/>
          <w:sz w:val="20"/>
        </w:rPr>
      </w:pPr>
    </w:p>
    <w:p>
      <w:pPr>
        <w:pStyle w:val="BodyText"/>
        <w:spacing w:before="5"/>
        <w:rPr>
          <w:rFonts w:ascii="Times New Roman"/>
          <w:sz w:val="19"/>
        </w:rPr>
      </w:pPr>
    </w:p>
    <w:p>
      <w:pPr>
        <w:pStyle w:val="BodyText"/>
        <w:ind w:left="111"/>
        <w:rPr>
          <w:rFonts w:ascii="Times New Roman"/>
          <w:sz w:val="20"/>
        </w:rPr>
      </w:pPr>
      <w:r>
        <w:rPr>
          <w:rFonts w:ascii="Times New Roman"/>
          <w:sz w:val="20"/>
        </w:rPr>
        <w:drawing>
          <wp:inline distT="0" distB="0" distL="0" distR="0">
            <wp:extent cx="5950836" cy="8025574"/>
            <wp:effectExtent l="0" t="0" r="0" b="0"/>
            <wp:docPr id="71" name="image17.jpeg" descr=""/>
            <wp:cNvGraphicFramePr>
              <a:graphicFrameLocks noChangeAspect="1"/>
            </wp:cNvGraphicFramePr>
            <a:graphic>
              <a:graphicData uri="http://schemas.openxmlformats.org/drawingml/2006/picture">
                <pic:pic>
                  <pic:nvPicPr>
                    <pic:cNvPr id="72" name="image17.jpeg"/>
                    <pic:cNvPicPr/>
                  </pic:nvPicPr>
                  <pic:blipFill>
                    <a:blip r:embed="rId24" cstate="print"/>
                    <a:stretch>
                      <a:fillRect/>
                    </a:stretch>
                  </pic:blipFill>
                  <pic:spPr>
                    <a:xfrm>
                      <a:off x="0" y="0"/>
                      <a:ext cx="5950836" cy="8025574"/>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3" w:footer="0" w:top="960" w:bottom="280" w:left="1620" w:right="1020"/>
        </w:sectPr>
      </w:pPr>
    </w:p>
    <w:p>
      <w:pPr>
        <w:pStyle w:val="BodyText"/>
        <w:rPr>
          <w:rFonts w:ascii="Times New Roman"/>
          <w:sz w:val="20"/>
        </w:rPr>
      </w:pPr>
    </w:p>
    <w:p>
      <w:pPr>
        <w:pStyle w:val="BodyText"/>
        <w:spacing w:before="5"/>
        <w:rPr>
          <w:rFonts w:ascii="Times New Roman"/>
          <w:sz w:val="19"/>
        </w:rPr>
      </w:pPr>
    </w:p>
    <w:p>
      <w:pPr>
        <w:pStyle w:val="BodyText"/>
        <w:ind w:left="111"/>
        <w:rPr>
          <w:rFonts w:ascii="Times New Roman"/>
          <w:sz w:val="20"/>
        </w:rPr>
      </w:pPr>
      <w:r>
        <w:rPr>
          <w:rFonts w:ascii="Times New Roman"/>
          <w:sz w:val="20"/>
        </w:rPr>
        <w:drawing>
          <wp:inline distT="0" distB="0" distL="0" distR="0">
            <wp:extent cx="5934622" cy="8046720"/>
            <wp:effectExtent l="0" t="0" r="0" b="0"/>
            <wp:docPr id="73" name="image18.jpeg" descr=""/>
            <wp:cNvGraphicFramePr>
              <a:graphicFrameLocks noChangeAspect="1"/>
            </wp:cNvGraphicFramePr>
            <a:graphic>
              <a:graphicData uri="http://schemas.openxmlformats.org/drawingml/2006/picture">
                <pic:pic>
                  <pic:nvPicPr>
                    <pic:cNvPr id="74" name="image18.jpeg"/>
                    <pic:cNvPicPr/>
                  </pic:nvPicPr>
                  <pic:blipFill>
                    <a:blip r:embed="rId25" cstate="print"/>
                    <a:stretch>
                      <a:fillRect/>
                    </a:stretch>
                  </pic:blipFill>
                  <pic:spPr>
                    <a:xfrm>
                      <a:off x="0" y="0"/>
                      <a:ext cx="5934622" cy="804672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3" w:footer="0" w:top="960" w:bottom="280" w:left="1620" w:right="1020"/>
        </w:sectPr>
      </w:pPr>
    </w:p>
    <w:p>
      <w:pPr>
        <w:pStyle w:val="BodyText"/>
        <w:rPr>
          <w:rFonts w:ascii="Times New Roman"/>
          <w:sz w:val="20"/>
        </w:rPr>
      </w:pPr>
    </w:p>
    <w:p>
      <w:pPr>
        <w:pStyle w:val="BodyText"/>
        <w:spacing w:before="5"/>
        <w:rPr>
          <w:rFonts w:ascii="Times New Roman"/>
          <w:sz w:val="19"/>
        </w:rPr>
      </w:pPr>
    </w:p>
    <w:p>
      <w:pPr>
        <w:pStyle w:val="BodyText"/>
        <w:ind w:left="111"/>
        <w:rPr>
          <w:rFonts w:ascii="Times New Roman"/>
          <w:sz w:val="20"/>
        </w:rPr>
      </w:pPr>
      <w:r>
        <w:rPr>
          <w:rFonts w:ascii="Times New Roman"/>
          <w:sz w:val="20"/>
        </w:rPr>
        <w:drawing>
          <wp:inline distT="0" distB="0" distL="0" distR="0">
            <wp:extent cx="5633309" cy="8251698"/>
            <wp:effectExtent l="0" t="0" r="0" b="0"/>
            <wp:docPr id="75" name="image19.jpeg" descr=""/>
            <wp:cNvGraphicFramePr>
              <a:graphicFrameLocks noChangeAspect="1"/>
            </wp:cNvGraphicFramePr>
            <a:graphic>
              <a:graphicData uri="http://schemas.openxmlformats.org/drawingml/2006/picture">
                <pic:pic>
                  <pic:nvPicPr>
                    <pic:cNvPr id="76" name="image19.jpeg"/>
                    <pic:cNvPicPr/>
                  </pic:nvPicPr>
                  <pic:blipFill>
                    <a:blip r:embed="rId26" cstate="print"/>
                    <a:stretch>
                      <a:fillRect/>
                    </a:stretch>
                  </pic:blipFill>
                  <pic:spPr>
                    <a:xfrm>
                      <a:off x="0" y="0"/>
                      <a:ext cx="5633309" cy="8251698"/>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3" w:footer="0" w:top="960" w:bottom="280" w:left="1620" w:right="1520"/>
        </w:sectPr>
      </w:pPr>
    </w:p>
    <w:p>
      <w:pPr>
        <w:pStyle w:val="BodyText"/>
        <w:rPr>
          <w:rFonts w:ascii="Times New Roman"/>
          <w:sz w:val="20"/>
        </w:rPr>
      </w:pPr>
    </w:p>
    <w:p>
      <w:pPr>
        <w:pStyle w:val="BodyText"/>
        <w:spacing w:before="5"/>
        <w:rPr>
          <w:rFonts w:ascii="Times New Roman"/>
          <w:sz w:val="19"/>
        </w:rPr>
      </w:pPr>
    </w:p>
    <w:p>
      <w:pPr>
        <w:pStyle w:val="BodyText"/>
        <w:ind w:left="111"/>
        <w:rPr>
          <w:rFonts w:ascii="Times New Roman"/>
          <w:sz w:val="20"/>
        </w:rPr>
      </w:pPr>
      <w:r>
        <w:rPr>
          <w:rFonts w:ascii="Times New Roman"/>
          <w:sz w:val="20"/>
        </w:rPr>
        <w:drawing>
          <wp:inline distT="0" distB="0" distL="0" distR="0">
            <wp:extent cx="5923336" cy="8043672"/>
            <wp:effectExtent l="0" t="0" r="0" b="0"/>
            <wp:docPr id="77" name="image20.jpeg" descr=""/>
            <wp:cNvGraphicFramePr>
              <a:graphicFrameLocks noChangeAspect="1"/>
            </wp:cNvGraphicFramePr>
            <a:graphic>
              <a:graphicData uri="http://schemas.openxmlformats.org/drawingml/2006/picture">
                <pic:pic>
                  <pic:nvPicPr>
                    <pic:cNvPr id="78" name="image20.jpeg"/>
                    <pic:cNvPicPr/>
                  </pic:nvPicPr>
                  <pic:blipFill>
                    <a:blip r:embed="rId27" cstate="print"/>
                    <a:stretch>
                      <a:fillRect/>
                    </a:stretch>
                  </pic:blipFill>
                  <pic:spPr>
                    <a:xfrm>
                      <a:off x="0" y="0"/>
                      <a:ext cx="5923336" cy="8043672"/>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3" w:footer="0" w:top="960" w:bottom="280" w:left="1620" w:right="1000"/>
        </w:sectPr>
      </w:pPr>
    </w:p>
    <w:p>
      <w:pPr>
        <w:pStyle w:val="BodyText"/>
        <w:rPr>
          <w:rFonts w:ascii="Times New Roman"/>
          <w:sz w:val="20"/>
        </w:rPr>
      </w:pPr>
    </w:p>
    <w:p>
      <w:pPr>
        <w:pStyle w:val="BodyText"/>
        <w:spacing w:before="5"/>
        <w:rPr>
          <w:rFonts w:ascii="Times New Roman"/>
          <w:sz w:val="19"/>
        </w:rPr>
      </w:pPr>
    </w:p>
    <w:p>
      <w:pPr>
        <w:pStyle w:val="BodyText"/>
        <w:ind w:left="111"/>
        <w:rPr>
          <w:rFonts w:ascii="Times New Roman"/>
          <w:sz w:val="20"/>
        </w:rPr>
      </w:pPr>
      <w:r>
        <w:rPr>
          <w:rFonts w:ascii="Times New Roman"/>
          <w:sz w:val="20"/>
        </w:rPr>
        <w:drawing>
          <wp:inline distT="0" distB="0" distL="0" distR="0">
            <wp:extent cx="5655890" cy="8126539"/>
            <wp:effectExtent l="0" t="0" r="0" b="0"/>
            <wp:docPr id="79" name="image21.jpeg" descr=""/>
            <wp:cNvGraphicFramePr>
              <a:graphicFrameLocks noChangeAspect="1"/>
            </wp:cNvGraphicFramePr>
            <a:graphic>
              <a:graphicData uri="http://schemas.openxmlformats.org/drawingml/2006/picture">
                <pic:pic>
                  <pic:nvPicPr>
                    <pic:cNvPr id="80" name="image21.jpeg"/>
                    <pic:cNvPicPr/>
                  </pic:nvPicPr>
                  <pic:blipFill>
                    <a:blip r:embed="rId28" cstate="print"/>
                    <a:stretch>
                      <a:fillRect/>
                    </a:stretch>
                  </pic:blipFill>
                  <pic:spPr>
                    <a:xfrm>
                      <a:off x="0" y="0"/>
                      <a:ext cx="5655890" cy="8126539"/>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3" w:footer="0" w:top="960" w:bottom="280" w:left="1620" w:right="1380"/>
        </w:sectPr>
      </w:pPr>
    </w:p>
    <w:p>
      <w:pPr>
        <w:pStyle w:val="BodyText"/>
        <w:rPr>
          <w:rFonts w:ascii="Times New Roman"/>
          <w:sz w:val="20"/>
        </w:rPr>
      </w:pPr>
    </w:p>
    <w:p>
      <w:pPr>
        <w:pStyle w:val="BodyText"/>
        <w:spacing w:before="5"/>
        <w:rPr>
          <w:rFonts w:ascii="Times New Roman"/>
          <w:sz w:val="19"/>
        </w:rPr>
      </w:pPr>
    </w:p>
    <w:p>
      <w:pPr>
        <w:pStyle w:val="BodyText"/>
        <w:ind w:left="111"/>
        <w:rPr>
          <w:rFonts w:ascii="Times New Roman"/>
          <w:sz w:val="20"/>
        </w:rPr>
      </w:pPr>
      <w:r>
        <w:rPr>
          <w:rFonts w:ascii="Times New Roman"/>
          <w:sz w:val="20"/>
        </w:rPr>
        <w:drawing>
          <wp:inline distT="0" distB="0" distL="0" distR="0">
            <wp:extent cx="5934358" cy="8182356"/>
            <wp:effectExtent l="0" t="0" r="0" b="0"/>
            <wp:docPr id="81" name="image22.jpeg" descr=""/>
            <wp:cNvGraphicFramePr>
              <a:graphicFrameLocks noChangeAspect="1"/>
            </wp:cNvGraphicFramePr>
            <a:graphic>
              <a:graphicData uri="http://schemas.openxmlformats.org/drawingml/2006/picture">
                <pic:pic>
                  <pic:nvPicPr>
                    <pic:cNvPr id="82" name="image22.jpeg"/>
                    <pic:cNvPicPr/>
                  </pic:nvPicPr>
                  <pic:blipFill>
                    <a:blip r:embed="rId29" cstate="print"/>
                    <a:stretch>
                      <a:fillRect/>
                    </a:stretch>
                  </pic:blipFill>
                  <pic:spPr>
                    <a:xfrm>
                      <a:off x="0" y="0"/>
                      <a:ext cx="5934358" cy="8182356"/>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3" w:footer="0" w:top="960" w:bottom="280" w:left="1620" w:right="1020"/>
        </w:sectPr>
      </w:pPr>
    </w:p>
    <w:p>
      <w:pPr>
        <w:pStyle w:val="BodyText"/>
        <w:rPr>
          <w:rFonts w:ascii="Times New Roman"/>
          <w:sz w:val="20"/>
        </w:rPr>
      </w:pPr>
    </w:p>
    <w:p>
      <w:pPr>
        <w:pStyle w:val="BodyText"/>
        <w:spacing w:before="5"/>
        <w:rPr>
          <w:rFonts w:ascii="Times New Roman"/>
          <w:sz w:val="19"/>
        </w:rPr>
      </w:pPr>
    </w:p>
    <w:p>
      <w:pPr>
        <w:pStyle w:val="BodyText"/>
        <w:ind w:left="111"/>
        <w:rPr>
          <w:rFonts w:ascii="Times New Roman"/>
          <w:sz w:val="20"/>
        </w:rPr>
      </w:pPr>
      <w:r>
        <w:rPr>
          <w:rFonts w:ascii="Times New Roman"/>
          <w:sz w:val="20"/>
        </w:rPr>
        <w:drawing>
          <wp:inline distT="0" distB="0" distL="0" distR="0">
            <wp:extent cx="5934642" cy="6114288"/>
            <wp:effectExtent l="0" t="0" r="0" b="0"/>
            <wp:docPr id="83" name="image23.jpeg" descr=""/>
            <wp:cNvGraphicFramePr>
              <a:graphicFrameLocks noChangeAspect="1"/>
            </wp:cNvGraphicFramePr>
            <a:graphic>
              <a:graphicData uri="http://schemas.openxmlformats.org/drawingml/2006/picture">
                <pic:pic>
                  <pic:nvPicPr>
                    <pic:cNvPr id="84" name="image23.jpeg"/>
                    <pic:cNvPicPr/>
                  </pic:nvPicPr>
                  <pic:blipFill>
                    <a:blip r:embed="rId30" cstate="print"/>
                    <a:stretch>
                      <a:fillRect/>
                    </a:stretch>
                  </pic:blipFill>
                  <pic:spPr>
                    <a:xfrm>
                      <a:off x="0" y="0"/>
                      <a:ext cx="5934642" cy="6114288"/>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3" w:footer="0" w:top="960" w:bottom="280" w:left="1620" w:right="1020"/>
        </w:sectPr>
      </w:pPr>
    </w:p>
    <w:p>
      <w:pPr>
        <w:pStyle w:val="BodyText"/>
        <w:rPr>
          <w:rFonts w:ascii="Times New Roman"/>
          <w:sz w:val="20"/>
        </w:rPr>
      </w:pPr>
    </w:p>
    <w:p>
      <w:pPr>
        <w:pStyle w:val="BodyText"/>
        <w:spacing w:before="5"/>
        <w:rPr>
          <w:rFonts w:ascii="Times New Roman"/>
          <w:sz w:val="19"/>
        </w:rPr>
      </w:pPr>
    </w:p>
    <w:p>
      <w:pPr>
        <w:pStyle w:val="BodyText"/>
        <w:ind w:left="111"/>
        <w:rPr>
          <w:rFonts w:ascii="Times New Roman"/>
          <w:sz w:val="20"/>
        </w:rPr>
      </w:pPr>
      <w:r>
        <w:rPr>
          <w:rFonts w:ascii="Times New Roman"/>
          <w:sz w:val="20"/>
        </w:rPr>
        <w:drawing>
          <wp:inline distT="0" distB="0" distL="0" distR="0">
            <wp:extent cx="5920991" cy="8214931"/>
            <wp:effectExtent l="0" t="0" r="0" b="0"/>
            <wp:docPr id="85" name="image24.jpeg" descr=""/>
            <wp:cNvGraphicFramePr>
              <a:graphicFrameLocks noChangeAspect="1"/>
            </wp:cNvGraphicFramePr>
            <a:graphic>
              <a:graphicData uri="http://schemas.openxmlformats.org/drawingml/2006/picture">
                <pic:pic>
                  <pic:nvPicPr>
                    <pic:cNvPr id="86" name="image24.jpeg"/>
                    <pic:cNvPicPr/>
                  </pic:nvPicPr>
                  <pic:blipFill>
                    <a:blip r:embed="rId31" cstate="print"/>
                    <a:stretch>
                      <a:fillRect/>
                    </a:stretch>
                  </pic:blipFill>
                  <pic:spPr>
                    <a:xfrm>
                      <a:off x="0" y="0"/>
                      <a:ext cx="5920991" cy="8214931"/>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3" w:footer="0" w:top="960" w:bottom="280" w:left="1620" w:right="1060"/>
        </w:sectPr>
      </w:pPr>
    </w:p>
    <w:p>
      <w:pPr>
        <w:pStyle w:val="BodyText"/>
        <w:rPr>
          <w:rFonts w:ascii="Times New Roman"/>
          <w:sz w:val="20"/>
        </w:rPr>
      </w:pPr>
    </w:p>
    <w:p>
      <w:pPr>
        <w:pStyle w:val="BodyText"/>
        <w:spacing w:before="5"/>
        <w:rPr>
          <w:rFonts w:ascii="Times New Roman"/>
          <w:sz w:val="19"/>
        </w:rPr>
      </w:pPr>
    </w:p>
    <w:p>
      <w:pPr>
        <w:pStyle w:val="BodyText"/>
        <w:ind w:left="111"/>
        <w:rPr>
          <w:rFonts w:ascii="Times New Roman"/>
          <w:sz w:val="20"/>
        </w:rPr>
      </w:pPr>
      <w:r>
        <w:rPr>
          <w:rFonts w:ascii="Times New Roman"/>
          <w:sz w:val="20"/>
        </w:rPr>
        <w:drawing>
          <wp:inline distT="0" distB="0" distL="0" distR="0">
            <wp:extent cx="5943302" cy="7406640"/>
            <wp:effectExtent l="0" t="0" r="0" b="0"/>
            <wp:docPr id="87" name="image25.jpeg" descr=""/>
            <wp:cNvGraphicFramePr>
              <a:graphicFrameLocks noChangeAspect="1"/>
            </wp:cNvGraphicFramePr>
            <a:graphic>
              <a:graphicData uri="http://schemas.openxmlformats.org/drawingml/2006/picture">
                <pic:pic>
                  <pic:nvPicPr>
                    <pic:cNvPr id="88" name="image25.jpeg"/>
                    <pic:cNvPicPr/>
                  </pic:nvPicPr>
                  <pic:blipFill>
                    <a:blip r:embed="rId32" cstate="print"/>
                    <a:stretch>
                      <a:fillRect/>
                    </a:stretch>
                  </pic:blipFill>
                  <pic:spPr>
                    <a:xfrm>
                      <a:off x="0" y="0"/>
                      <a:ext cx="5943302" cy="740664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23" w:footer="0" w:top="960" w:bottom="280" w:left="1620" w:right="1020"/>
        </w:sectPr>
      </w:pPr>
    </w:p>
    <w:p>
      <w:pPr>
        <w:pStyle w:val="BodyText"/>
        <w:rPr>
          <w:rFonts w:ascii="Times New Roman"/>
          <w:sz w:val="20"/>
        </w:rPr>
      </w:pPr>
    </w:p>
    <w:p>
      <w:pPr>
        <w:pStyle w:val="ListParagraph"/>
        <w:numPr>
          <w:ilvl w:val="1"/>
          <w:numId w:val="15"/>
        </w:numPr>
        <w:tabs>
          <w:tab w:pos="868" w:val="left" w:leader="none"/>
        </w:tabs>
        <w:spacing w:line="343" w:lineRule="auto" w:before="218" w:after="0"/>
        <w:ind w:left="4112" w:right="420" w:hanging="3695"/>
        <w:jc w:val="left"/>
        <w:rPr>
          <w:sz w:val="16"/>
        </w:rPr>
      </w:pPr>
      <w:bookmarkStart w:name="_bookmark36" w:id="61"/>
      <w:bookmarkEnd w:id="61"/>
      <w:r>
        <w:rPr/>
      </w:r>
      <w:bookmarkStart w:name="_bookmark36" w:id="62"/>
      <w:bookmarkEnd w:id="62"/>
      <w:r>
        <w:rPr>
          <w:sz w:val="24"/>
        </w:rPr>
        <w:t>E</w:t>
      </w:r>
      <w:r>
        <w:rPr>
          <w:sz w:val="24"/>
        </w:rPr>
        <w:t>conomic and socio-cultural importance </w:t>
      </w:r>
      <w:r>
        <w:rPr>
          <w:spacing w:val="8"/>
          <w:sz w:val="24"/>
        </w:rPr>
        <w:t>of</w:t>
      </w:r>
      <w:r>
        <w:rPr>
          <w:spacing w:val="-41"/>
          <w:sz w:val="24"/>
        </w:rPr>
        <w:t> </w:t>
      </w:r>
      <w:r>
        <w:rPr>
          <w:sz w:val="24"/>
        </w:rPr>
        <w:t>basket making </w:t>
      </w:r>
      <w:r>
        <w:rPr>
          <w:spacing w:val="3"/>
          <w:sz w:val="24"/>
        </w:rPr>
        <w:t>in </w:t>
      </w:r>
      <w:r>
        <w:rPr>
          <w:sz w:val="24"/>
        </w:rPr>
        <w:t>Tenancingo, México</w:t>
      </w:r>
      <w:r>
        <w:rPr>
          <w:position w:val="10"/>
          <w:sz w:val="16"/>
        </w:rPr>
        <w:t>3</w:t>
      </w:r>
    </w:p>
    <w:p>
      <w:pPr>
        <w:pStyle w:val="BodyText"/>
        <w:spacing w:before="17"/>
        <w:ind w:left="116"/>
        <w:jc w:val="both"/>
      </w:pPr>
      <w:r>
        <w:rPr/>
        <w:t>Importancia económica y socio-cultural de la cestería en Tenancingo, México.</w:t>
      </w:r>
    </w:p>
    <w:p>
      <w:pPr>
        <w:pStyle w:val="BodyText"/>
      </w:pPr>
    </w:p>
    <w:p>
      <w:pPr>
        <w:pStyle w:val="BodyText"/>
        <w:spacing w:before="3"/>
        <w:rPr>
          <w:sz w:val="20"/>
        </w:rPr>
      </w:pPr>
    </w:p>
    <w:p>
      <w:pPr>
        <w:pStyle w:val="Heading1"/>
        <w:rPr>
          <w:sz w:val="16"/>
        </w:rPr>
      </w:pPr>
      <w:r>
        <w:rPr/>
        <w:t>Pedro  Saldívar-Iglesias</w:t>
      </w:r>
      <w:r>
        <w:rPr>
          <w:position w:val="10"/>
          <w:sz w:val="16"/>
        </w:rPr>
        <w:t>1</w:t>
      </w:r>
      <w:r>
        <w:rPr/>
        <w:t>,  Antonio  Laguna-Cerda</w:t>
      </w:r>
      <w:r>
        <w:rPr>
          <w:position w:val="10"/>
          <w:sz w:val="16"/>
        </w:rPr>
        <w:t>1</w:t>
      </w:r>
      <w:r>
        <w:rPr/>
        <w:t>, Claudio Esquivel-Alvarez</w:t>
      </w:r>
      <w:r>
        <w:rPr>
          <w:position w:val="10"/>
          <w:sz w:val="16"/>
        </w:rPr>
        <w:t>1</w:t>
      </w:r>
    </w:p>
    <w:p>
      <w:pPr>
        <w:spacing w:before="104"/>
        <w:ind w:left="116" w:right="0" w:firstLine="0"/>
        <w:jc w:val="both"/>
        <w:rPr>
          <w:b/>
          <w:sz w:val="16"/>
        </w:rPr>
      </w:pPr>
      <w:r>
        <w:rPr>
          <w:b/>
          <w:sz w:val="24"/>
        </w:rPr>
        <w:t>and Carlos E. González-Esquivel</w:t>
      </w:r>
      <w:r>
        <w:rPr>
          <w:b/>
          <w:position w:val="10"/>
          <w:sz w:val="16"/>
        </w:rPr>
        <w:t>2</w:t>
      </w:r>
    </w:p>
    <w:p>
      <w:pPr>
        <w:pStyle w:val="BodyText"/>
        <w:rPr>
          <w:b/>
          <w:sz w:val="28"/>
        </w:rPr>
      </w:pPr>
    </w:p>
    <w:p>
      <w:pPr>
        <w:pStyle w:val="BodyText"/>
        <w:spacing w:line="357" w:lineRule="auto" w:before="223"/>
        <w:ind w:left="116" w:right="110"/>
        <w:jc w:val="both"/>
      </w:pPr>
      <w:r>
        <w:rPr>
          <w:position w:val="11"/>
          <w:sz w:val="16"/>
        </w:rPr>
        <w:t>1</w:t>
      </w:r>
      <w:r>
        <w:rPr/>
        <w:t>Facultad de Ciencias Agrícolas, Universidad Autónoma del Estado de México, El Cerrillo Piedras Blancas, Toluca, Estado de México, 50200. Tel/Fax (01722) 296 - 5518. Correos electrónicos: </w:t>
      </w:r>
      <w:hyperlink r:id="rId33">
        <w:r>
          <w:rPr/>
          <w:t>psaldivari@yahoo.com.mx,</w:t>
        </w:r>
      </w:hyperlink>
      <w:r>
        <w:rPr/>
        <w:t> </w:t>
      </w:r>
      <w:hyperlink r:id="rId34">
        <w:r>
          <w:rPr/>
          <w:t>alc@uaemex.mx,</w:t>
        </w:r>
      </w:hyperlink>
      <w:r>
        <w:rPr/>
        <w:t> </w:t>
      </w:r>
      <w:hyperlink r:id="rId35">
        <w:r>
          <w:rPr/>
          <w:t>cea@uaemex.mx</w:t>
        </w:r>
      </w:hyperlink>
    </w:p>
    <w:p>
      <w:pPr>
        <w:pStyle w:val="BodyText"/>
        <w:spacing w:line="289" w:lineRule="exact"/>
        <w:ind w:left="116"/>
        <w:jc w:val="both"/>
      </w:pPr>
      <w:r>
        <w:rPr>
          <w:position w:val="10"/>
          <w:sz w:val="16"/>
        </w:rPr>
        <w:t>2</w:t>
      </w:r>
      <w:r>
        <w:rPr/>
        <w:t>Autor    responsable.   Centro   de    Investigación   en   Ciencias   Agropecuarias,</w:t>
      </w:r>
    </w:p>
    <w:p>
      <w:pPr>
        <w:pStyle w:val="BodyText"/>
        <w:spacing w:line="360" w:lineRule="auto" w:before="144"/>
        <w:ind w:left="116" w:right="114"/>
        <w:jc w:val="both"/>
      </w:pPr>
      <w:r>
        <w:rPr/>
        <w:t>Universidad Autónoma del Estado de México, Instituto Literario Ote. 100, Centro, Toluca, México CP 50000. Tel/Fax (722) 296-5552. Correo electrónico: </w:t>
      </w:r>
      <w:hyperlink r:id="rId36">
        <w:r>
          <w:rPr/>
          <w:t>cge1@uaemex.mx</w:t>
        </w:r>
      </w:hyperlink>
    </w:p>
    <w:p>
      <w:pPr>
        <w:pStyle w:val="BodyText"/>
        <w:spacing w:before="10"/>
        <w:rPr>
          <w:sz w:val="34"/>
        </w:rPr>
      </w:pPr>
    </w:p>
    <w:p>
      <w:pPr>
        <w:pStyle w:val="Heading1"/>
      </w:pPr>
      <w:r>
        <w:rPr/>
        <w:t>Abstract</w:t>
      </w:r>
    </w:p>
    <w:p>
      <w:pPr>
        <w:pStyle w:val="BodyText"/>
        <w:rPr>
          <w:b/>
        </w:rPr>
      </w:pPr>
    </w:p>
    <w:p>
      <w:pPr>
        <w:pStyle w:val="BodyText"/>
        <w:rPr>
          <w:b/>
          <w:sz w:val="25"/>
        </w:rPr>
      </w:pPr>
    </w:p>
    <w:p>
      <w:pPr>
        <w:pStyle w:val="BodyText"/>
        <w:spacing w:line="360" w:lineRule="auto" w:before="1"/>
        <w:ind w:left="116" w:right="116"/>
        <w:jc w:val="both"/>
      </w:pPr>
      <w:r>
        <w:rPr/>
        <w:t>Despite basket making being a traditional activity in Central Mexico, it has been scarcely studied. In the municipality of Tenancingo, handcrafters collect, prepare and combine the stems of ten plant species to elaborate baskets. A survey was applied to 38 weavers, with the aim of establishing the technical features as well as the economic and socio-cultural importance of the activity. Collection season for each species, community regulations for collection and basket elaboration techniques were documented. Average income from collection and weaving, age and instruction of crafters were calculated. Knowledge transmission and crafter organizations were also documented. It is concluded that basket making is an economic and socially relevant activity, since it makes use of available resources, requires little investment and provides employment for people that otherwise would not have opportunities in the labor market.</w:t>
      </w:r>
    </w:p>
    <w:p>
      <w:pPr>
        <w:pStyle w:val="BodyText"/>
        <w:spacing w:before="2"/>
        <w:rPr>
          <w:sz w:val="13"/>
        </w:rPr>
      </w:pPr>
      <w:r>
        <w:rPr/>
        <w:pict>
          <v:line style="position:absolute;mso-position-horizontal-relative:page;mso-position-vertical-relative:paragraph;z-index:1216;mso-wrap-distance-left:0;mso-wrap-distance-right:0" from="84.849998pt,9.903905pt" to="229.029998pt,9.903905pt" stroked="true" strokeweight=".75pt" strokecolor="#000000">
            <w10:wrap type="topAndBottom"/>
          </v:line>
        </w:pict>
      </w:r>
    </w:p>
    <w:p>
      <w:pPr>
        <w:pStyle w:val="BodyText"/>
        <w:spacing w:before="76"/>
        <w:ind w:left="116"/>
      </w:pPr>
      <w:r>
        <w:rPr>
          <w:rFonts w:ascii="Times New Roman" w:hAnsi="Times New Roman"/>
          <w:position w:val="9"/>
          <w:sz w:val="13"/>
        </w:rPr>
        <w:t>3  </w:t>
      </w:r>
      <w:r>
        <w:rPr/>
        <w:t>Artículo enviado a Boletín de la Sociedad Botánica de México</w:t>
      </w:r>
    </w:p>
    <w:p>
      <w:pPr>
        <w:spacing w:after="0"/>
        <w:sectPr>
          <w:pgSz w:w="12240" w:h="15840"/>
          <w:pgMar w:header="723" w:footer="0" w:top="960" w:bottom="280" w:left="1580" w:right="1580"/>
        </w:sectPr>
      </w:pPr>
    </w:p>
    <w:p>
      <w:pPr>
        <w:pStyle w:val="BodyText"/>
        <w:rPr>
          <w:sz w:val="20"/>
        </w:rPr>
      </w:pPr>
    </w:p>
    <w:p>
      <w:pPr>
        <w:pStyle w:val="Heading1"/>
        <w:spacing w:before="203"/>
      </w:pPr>
      <w:r>
        <w:rPr/>
        <w:t>Keywords: Basket weaving, crafters, stems, Mexico.</w:t>
      </w:r>
    </w:p>
    <w:p>
      <w:pPr>
        <w:pStyle w:val="BodyText"/>
        <w:rPr>
          <w:b/>
        </w:rPr>
      </w:pPr>
    </w:p>
    <w:p>
      <w:pPr>
        <w:pStyle w:val="Heading1"/>
        <w:spacing w:before="138"/>
      </w:pPr>
      <w:r>
        <w:rPr/>
        <w:t>Resumen</w:t>
      </w:r>
    </w:p>
    <w:p>
      <w:pPr>
        <w:pStyle w:val="BodyText"/>
        <w:spacing w:line="360" w:lineRule="auto" w:before="159"/>
        <w:ind w:left="116" w:right="116"/>
        <w:jc w:val="both"/>
      </w:pPr>
      <w:r>
        <w:rPr/>
        <w:t>A pesar de que la cestería es una actividad tradicional en el Centro de México, ha sido poco estudiada. En el municipio de Tenancingo los artesanos recolectan, preparan y combinan los tallos de diez especies vegetales para elaborar canastas. Se aplicó una encuesta a 38 artesanos, con el fin de establecer las características técnicas, así como la importancia socioeconómica de la actividad. Se documentaron las épocas de recolecta por especie, las reglas comunitarias para la recolección y las técnicas de elaboración de cestería. Se calcularon los ingresos medios de la recolección y el tejido, la edad e instrucción de los artesanos. La transmisión del conocimiento y la organización de los artesanos también se documentaron. Se concluye que la cestería es una actividad económica y socialmente relevante, dado que hace uso de los recursos disponibles, requiere poca inversión y provee empleo a personas con pocas oportunidades en el mercado laboral.</w:t>
      </w:r>
    </w:p>
    <w:p>
      <w:pPr>
        <w:pStyle w:val="Heading1"/>
        <w:spacing w:line="271" w:lineRule="exact"/>
      </w:pPr>
      <w:r>
        <w:rPr/>
        <w:t>Palabras clave: Cestería, artesanos, tallos, México</w:t>
      </w:r>
    </w:p>
    <w:p>
      <w:pPr>
        <w:pStyle w:val="BodyText"/>
        <w:rPr>
          <w:b/>
        </w:rPr>
      </w:pPr>
    </w:p>
    <w:p>
      <w:pPr>
        <w:pStyle w:val="BodyText"/>
        <w:spacing w:before="1"/>
        <w:rPr>
          <w:b/>
          <w:sz w:val="25"/>
        </w:rPr>
      </w:pPr>
    </w:p>
    <w:p>
      <w:pPr>
        <w:pStyle w:val="BodyText"/>
        <w:spacing w:line="360" w:lineRule="auto"/>
        <w:ind w:left="116" w:right="118"/>
        <w:jc w:val="both"/>
      </w:pPr>
      <w:r>
        <w:rPr>
          <w:spacing w:val="-4"/>
        </w:rPr>
        <w:t>The </w:t>
      </w:r>
      <w:r>
        <w:rPr>
          <w:spacing w:val="-5"/>
        </w:rPr>
        <w:t>use </w:t>
      </w:r>
      <w:r>
        <w:rPr/>
        <w:t>of fibers and plant products </w:t>
      </w:r>
      <w:r>
        <w:rPr>
          <w:spacing w:val="-4"/>
        </w:rPr>
        <w:t>to </w:t>
      </w:r>
      <w:r>
        <w:rPr/>
        <w:t>make baskets </w:t>
      </w:r>
      <w:r>
        <w:rPr>
          <w:spacing w:val="3"/>
        </w:rPr>
        <w:t>is </w:t>
      </w:r>
      <w:r>
        <w:rPr/>
        <w:t>widely spread </w:t>
      </w:r>
      <w:r>
        <w:rPr>
          <w:spacing w:val="10"/>
        </w:rPr>
        <w:t>in </w:t>
      </w:r>
      <w:r>
        <w:rPr/>
        <w:t>Mexico </w:t>
      </w:r>
      <w:r>
        <w:rPr>
          <w:spacing w:val="-5"/>
        </w:rPr>
        <w:t>and </w:t>
      </w:r>
      <w:r>
        <w:rPr/>
        <w:t>can be considered, along with pottery, within the oldest handcrafts (Espejel, 1972; </w:t>
      </w:r>
      <w:r>
        <w:rPr>
          <w:spacing w:val="-3"/>
        </w:rPr>
        <w:t>Ugent, </w:t>
      </w:r>
      <w:r>
        <w:rPr/>
        <w:t>2000). </w:t>
      </w:r>
      <w:r>
        <w:rPr>
          <w:spacing w:val="4"/>
        </w:rPr>
        <w:t>Even </w:t>
      </w:r>
      <w:r>
        <w:rPr/>
        <w:t>though baskets are </w:t>
      </w:r>
      <w:r>
        <w:rPr>
          <w:spacing w:val="8"/>
        </w:rPr>
        <w:t>of </w:t>
      </w:r>
      <w:r>
        <w:rPr/>
        <w:t>everyday </w:t>
      </w:r>
      <w:r>
        <w:rPr>
          <w:spacing w:val="-5"/>
        </w:rPr>
        <w:t>use </w:t>
      </w:r>
      <w:r>
        <w:rPr>
          <w:spacing w:val="10"/>
        </w:rPr>
        <w:t>in </w:t>
      </w:r>
      <w:r>
        <w:rPr/>
        <w:t>Mexico, the activity </w:t>
      </w:r>
      <w:r>
        <w:rPr>
          <w:spacing w:val="-5"/>
        </w:rPr>
        <w:t>has </w:t>
      </w:r>
      <w:r>
        <w:rPr/>
        <w:t>been scarcely </w:t>
      </w:r>
      <w:r>
        <w:rPr>
          <w:spacing w:val="2"/>
        </w:rPr>
        <w:t>studied, </w:t>
      </w:r>
      <w:r>
        <w:rPr>
          <w:spacing w:val="-5"/>
        </w:rPr>
        <w:t>due </w:t>
      </w:r>
      <w:r>
        <w:rPr>
          <w:spacing w:val="-4"/>
        </w:rPr>
        <w:t>to </w:t>
      </w:r>
      <w:r>
        <w:rPr/>
        <w:t>the relatively quick degradation of the materials and the little importance </w:t>
      </w:r>
      <w:r>
        <w:rPr>
          <w:spacing w:val="2"/>
        </w:rPr>
        <w:t>that </w:t>
      </w:r>
      <w:r>
        <w:rPr>
          <w:spacing w:val="-5"/>
        </w:rPr>
        <w:t>has </w:t>
      </w:r>
      <w:r>
        <w:rPr>
          <w:spacing w:val="4"/>
        </w:rPr>
        <w:t>been given </w:t>
      </w:r>
      <w:r>
        <w:rPr>
          <w:spacing w:val="-4"/>
        </w:rPr>
        <w:t>to </w:t>
      </w:r>
      <w:r>
        <w:rPr>
          <w:spacing w:val="3"/>
        </w:rPr>
        <w:t>it </w:t>
      </w:r>
      <w:r>
        <w:rPr/>
        <w:t>(Gámez, 1999). Amongst these products, the ones with </w:t>
      </w:r>
      <w:r>
        <w:rPr>
          <w:spacing w:val="-7"/>
        </w:rPr>
        <w:t>the </w:t>
      </w:r>
      <w:r>
        <w:rPr/>
        <w:t>most common </w:t>
      </w:r>
      <w:r>
        <w:rPr>
          <w:spacing w:val="-5"/>
        </w:rPr>
        <w:t>use </w:t>
      </w:r>
      <w:r>
        <w:rPr/>
        <w:t>and more diverse </w:t>
      </w:r>
      <w:r>
        <w:rPr>
          <w:spacing w:val="-4"/>
        </w:rPr>
        <w:t>forms </w:t>
      </w:r>
      <w:r>
        <w:rPr/>
        <w:t>are baskets. </w:t>
      </w:r>
      <w:r>
        <w:rPr>
          <w:spacing w:val="4"/>
        </w:rPr>
        <w:t>Each </w:t>
      </w:r>
      <w:r>
        <w:rPr/>
        <w:t>region </w:t>
      </w:r>
      <w:r>
        <w:rPr>
          <w:spacing w:val="-5"/>
        </w:rPr>
        <w:t>has </w:t>
      </w:r>
      <w:r>
        <w:rPr/>
        <w:t>its </w:t>
      </w:r>
      <w:r>
        <w:rPr>
          <w:spacing w:val="2"/>
        </w:rPr>
        <w:t>own </w:t>
      </w:r>
      <w:r>
        <w:rPr/>
        <w:t>types specially adapted </w:t>
      </w:r>
      <w:r>
        <w:rPr>
          <w:spacing w:val="-4"/>
        </w:rPr>
        <w:t>to </w:t>
      </w:r>
      <w:r>
        <w:rPr/>
        <w:t>the local </w:t>
      </w:r>
      <w:r>
        <w:rPr>
          <w:spacing w:val="-3"/>
        </w:rPr>
        <w:t>needs </w:t>
      </w:r>
      <w:r>
        <w:rPr/>
        <w:t>or preferences. </w:t>
      </w:r>
      <w:r>
        <w:rPr>
          <w:spacing w:val="-4"/>
        </w:rPr>
        <w:t>In</w:t>
      </w:r>
      <w:r>
        <w:rPr>
          <w:spacing w:val="58"/>
        </w:rPr>
        <w:t> </w:t>
      </w:r>
      <w:r>
        <w:rPr>
          <w:spacing w:val="2"/>
        </w:rPr>
        <w:t>Central </w:t>
      </w:r>
      <w:r>
        <w:rPr/>
        <w:t>Mexico, the states of Puebla, México, Guanajuato, Michoacán </w:t>
      </w:r>
      <w:r>
        <w:rPr>
          <w:spacing w:val="-5"/>
        </w:rPr>
        <w:t>and </w:t>
      </w:r>
      <w:r>
        <w:rPr/>
        <w:t>Jalisco are important producers of wicker and bamboo baskets (Murillo,</w:t>
      </w:r>
      <w:r>
        <w:rPr>
          <w:spacing w:val="-25"/>
        </w:rPr>
        <w:t> </w:t>
      </w:r>
      <w:r>
        <w:rPr/>
        <w:t>1982).</w:t>
      </w:r>
    </w:p>
    <w:p>
      <w:pPr>
        <w:pStyle w:val="BodyText"/>
      </w:pPr>
    </w:p>
    <w:p>
      <w:pPr>
        <w:pStyle w:val="BodyText"/>
        <w:spacing w:before="155"/>
        <w:ind w:left="116"/>
        <w:jc w:val="both"/>
      </w:pPr>
      <w:r>
        <w:rPr/>
        <w:t>Apart from their practical use, baskets can be used as objects of social   exchange,</w:t>
      </w:r>
    </w:p>
    <w:p>
      <w:pPr>
        <w:pStyle w:val="BodyText"/>
        <w:spacing w:before="129"/>
        <w:ind w:left="116"/>
        <w:jc w:val="both"/>
      </w:pPr>
      <w:r>
        <w:rPr/>
        <w:t>e.g. containers for traditional presents. In the  case of exceptional pieces, they  can</w:t>
      </w:r>
    </w:p>
    <w:p>
      <w:pPr>
        <w:spacing w:after="0"/>
        <w:jc w:val="both"/>
        <w:sectPr>
          <w:pgSz w:w="12240" w:h="15840"/>
          <w:pgMar w:header="723" w:footer="0" w:top="960" w:bottom="280" w:left="1580" w:right="1580"/>
        </w:sectPr>
      </w:pPr>
    </w:p>
    <w:p>
      <w:pPr>
        <w:pStyle w:val="BodyText"/>
        <w:rPr>
          <w:sz w:val="20"/>
        </w:rPr>
      </w:pPr>
    </w:p>
    <w:p>
      <w:pPr>
        <w:pStyle w:val="BodyText"/>
        <w:rPr>
          <w:sz w:val="19"/>
        </w:rPr>
      </w:pPr>
    </w:p>
    <w:p>
      <w:pPr>
        <w:pStyle w:val="BodyText"/>
        <w:spacing w:line="364" w:lineRule="auto"/>
        <w:ind w:left="116" w:right="142"/>
        <w:jc w:val="both"/>
      </w:pPr>
      <w:r>
        <w:rPr/>
        <w:t>be presents for a beloved person or for a wedding. They are also ceremonial objects, mainly to carry offerings to the temples (Medina and Quezada, 1975).</w:t>
      </w:r>
    </w:p>
    <w:p>
      <w:pPr>
        <w:pStyle w:val="BodyText"/>
        <w:spacing w:before="7"/>
        <w:rPr>
          <w:sz w:val="35"/>
        </w:rPr>
      </w:pPr>
    </w:p>
    <w:p>
      <w:pPr>
        <w:pStyle w:val="BodyText"/>
        <w:spacing w:line="362" w:lineRule="auto"/>
        <w:ind w:left="116" w:right="103"/>
        <w:jc w:val="both"/>
      </w:pPr>
      <w:r>
        <w:rPr>
          <w:spacing w:val="-7"/>
        </w:rPr>
        <w:t>Two </w:t>
      </w:r>
      <w:r>
        <w:rPr/>
        <w:t>types of baskets </w:t>
      </w:r>
      <w:r>
        <w:rPr>
          <w:spacing w:val="5"/>
        </w:rPr>
        <w:t>can </w:t>
      </w:r>
      <w:r>
        <w:rPr/>
        <w:t>be distinguished: rustic, </w:t>
      </w:r>
      <w:r>
        <w:rPr>
          <w:spacing w:val="3"/>
        </w:rPr>
        <w:t>in </w:t>
      </w:r>
      <w:r>
        <w:rPr>
          <w:spacing w:val="2"/>
        </w:rPr>
        <w:t>which </w:t>
      </w:r>
      <w:r>
        <w:rPr/>
        <w:t>pieces are made for agricultural labor or </w:t>
      </w:r>
      <w:r>
        <w:rPr>
          <w:spacing w:val="-4"/>
        </w:rPr>
        <w:t>to </w:t>
      </w:r>
      <w:r>
        <w:rPr/>
        <w:t>carry merchandise; </w:t>
      </w:r>
      <w:r>
        <w:rPr>
          <w:spacing w:val="-5"/>
        </w:rPr>
        <w:t>and </w:t>
      </w:r>
      <w:r>
        <w:rPr>
          <w:spacing w:val="-3"/>
        </w:rPr>
        <w:t>fine, </w:t>
      </w:r>
      <w:r>
        <w:rPr/>
        <w:t>which encompasses a great variety of objects, </w:t>
      </w:r>
      <w:r>
        <w:rPr>
          <w:spacing w:val="-5"/>
        </w:rPr>
        <w:t>has </w:t>
      </w:r>
      <w:r>
        <w:rPr/>
        <w:t>a reduced </w:t>
      </w:r>
      <w:r>
        <w:rPr>
          <w:spacing w:val="-3"/>
        </w:rPr>
        <w:t>size </w:t>
      </w:r>
      <w:r>
        <w:rPr/>
        <w:t>and careful finishing, and </w:t>
      </w:r>
      <w:r>
        <w:rPr>
          <w:spacing w:val="3"/>
        </w:rPr>
        <w:t>is </w:t>
      </w:r>
      <w:r>
        <w:rPr/>
        <w:t>of common </w:t>
      </w:r>
      <w:r>
        <w:rPr>
          <w:spacing w:val="-5"/>
        </w:rPr>
        <w:t>use   </w:t>
      </w:r>
      <w:r>
        <w:rPr>
          <w:spacing w:val="3"/>
        </w:rPr>
        <w:t>in </w:t>
      </w:r>
      <w:r>
        <w:rPr/>
        <w:t>rural populations and small cities </w:t>
      </w:r>
      <w:r>
        <w:rPr>
          <w:spacing w:val="3"/>
        </w:rPr>
        <w:t>in</w:t>
      </w:r>
      <w:r>
        <w:rPr>
          <w:spacing w:val="-44"/>
        </w:rPr>
        <w:t> </w:t>
      </w:r>
      <w:r>
        <w:rPr/>
        <w:t>Central Mexico (Gámez, 1999).</w:t>
      </w:r>
    </w:p>
    <w:p>
      <w:pPr>
        <w:pStyle w:val="BodyText"/>
        <w:spacing w:before="10"/>
        <w:rPr>
          <w:sz w:val="35"/>
        </w:rPr>
      </w:pPr>
    </w:p>
    <w:p>
      <w:pPr>
        <w:pStyle w:val="BodyText"/>
        <w:spacing w:line="360" w:lineRule="auto"/>
        <w:ind w:left="116" w:right="118"/>
        <w:jc w:val="both"/>
      </w:pPr>
      <w:r>
        <w:rPr/>
        <w:t>Basket marketing follows diverse ways: 1) the crafter takes his own production to the local market, 2) crafters sell in regional markets, and buy or take from others some product to carry a greater volume, 3) some crafters deliver their product to middlemen established in the same town or village, and 4) some crafters deliver to market stall owners or craft shops in different cities (Novelo, 1993; Mastache and Morett, 1997; Gámez, 1999).</w:t>
      </w:r>
    </w:p>
    <w:p>
      <w:pPr>
        <w:pStyle w:val="BodyText"/>
      </w:pPr>
    </w:p>
    <w:p>
      <w:pPr>
        <w:pStyle w:val="BodyText"/>
        <w:spacing w:line="360" w:lineRule="auto" w:before="139"/>
        <w:ind w:left="116" w:right="114"/>
        <w:jc w:val="both"/>
      </w:pPr>
      <w:r>
        <w:rPr>
          <w:spacing w:val="-4"/>
        </w:rPr>
        <w:t>The </w:t>
      </w:r>
      <w:r>
        <w:rPr/>
        <w:t>State of Mexico </w:t>
      </w:r>
      <w:r>
        <w:rPr>
          <w:spacing w:val="-5"/>
        </w:rPr>
        <w:t>has </w:t>
      </w:r>
      <w:r>
        <w:rPr/>
        <w:t>one </w:t>
      </w:r>
      <w:r>
        <w:rPr>
          <w:spacing w:val="8"/>
        </w:rPr>
        <w:t>of </w:t>
      </w:r>
      <w:r>
        <w:rPr/>
        <w:t>the more extended handcraft catalogues </w:t>
      </w:r>
      <w:r>
        <w:rPr>
          <w:spacing w:val="10"/>
        </w:rPr>
        <w:t>in</w:t>
      </w:r>
      <w:r>
        <w:rPr>
          <w:spacing w:val="-26"/>
        </w:rPr>
        <w:t> </w:t>
      </w:r>
      <w:r>
        <w:rPr/>
        <w:t>Mexico. </w:t>
      </w:r>
      <w:r>
        <w:rPr>
          <w:spacing w:val="-7"/>
        </w:rPr>
        <w:t>One </w:t>
      </w:r>
      <w:r>
        <w:rPr/>
        <w:t>of the factors </w:t>
      </w:r>
      <w:r>
        <w:rPr>
          <w:spacing w:val="3"/>
        </w:rPr>
        <w:t>in </w:t>
      </w:r>
      <w:r>
        <w:rPr/>
        <w:t>the power of prehispanic </w:t>
      </w:r>
      <w:r>
        <w:rPr>
          <w:spacing w:val="-3"/>
        </w:rPr>
        <w:t>cultures was </w:t>
      </w:r>
      <w:r>
        <w:rPr/>
        <w:t>their </w:t>
      </w:r>
      <w:r>
        <w:rPr>
          <w:spacing w:val="-3"/>
        </w:rPr>
        <w:t>enormous </w:t>
      </w:r>
      <w:r>
        <w:rPr/>
        <w:t>handcraft production, which </w:t>
      </w:r>
      <w:r>
        <w:rPr>
          <w:spacing w:val="2"/>
        </w:rPr>
        <w:t>apart </w:t>
      </w:r>
      <w:r>
        <w:rPr/>
        <w:t>from satisfying the </w:t>
      </w:r>
      <w:r>
        <w:rPr>
          <w:spacing w:val="-3"/>
        </w:rPr>
        <w:t>needs </w:t>
      </w:r>
      <w:r>
        <w:rPr/>
        <w:t>for social and religious </w:t>
      </w:r>
      <w:r>
        <w:rPr>
          <w:spacing w:val="-3"/>
        </w:rPr>
        <w:t>life </w:t>
      </w:r>
      <w:r>
        <w:rPr/>
        <w:t>of </w:t>
      </w:r>
      <w:r>
        <w:rPr>
          <w:spacing w:val="2"/>
        </w:rPr>
        <w:t>great </w:t>
      </w:r>
      <w:r>
        <w:rPr/>
        <w:t>cities, provided goods for </w:t>
      </w:r>
      <w:r>
        <w:rPr>
          <w:spacing w:val="-3"/>
        </w:rPr>
        <w:t>trade </w:t>
      </w:r>
      <w:r>
        <w:rPr/>
        <w:t>with </w:t>
      </w:r>
      <w:r>
        <w:rPr>
          <w:spacing w:val="7"/>
        </w:rPr>
        <w:t>all </w:t>
      </w:r>
      <w:r>
        <w:rPr/>
        <w:t>Mesoamerica, invaluable </w:t>
      </w:r>
      <w:r>
        <w:rPr>
          <w:spacing w:val="-3"/>
        </w:rPr>
        <w:t>heritage </w:t>
      </w:r>
      <w:r>
        <w:rPr/>
        <w:t>passed </w:t>
      </w:r>
      <w:r>
        <w:rPr>
          <w:spacing w:val="-4"/>
        </w:rPr>
        <w:t>to </w:t>
      </w:r>
      <w:r>
        <w:rPr>
          <w:spacing w:val="-3"/>
        </w:rPr>
        <w:t>their </w:t>
      </w:r>
      <w:r>
        <w:rPr>
          <w:i/>
        </w:rPr>
        <w:t>náhuatl</w:t>
      </w:r>
      <w:r>
        <w:rPr/>
        <w:t>, </w:t>
      </w:r>
      <w:r>
        <w:rPr>
          <w:i/>
        </w:rPr>
        <w:t>mazahua </w:t>
      </w:r>
      <w:r>
        <w:rPr>
          <w:spacing w:val="-5"/>
        </w:rPr>
        <w:t>and </w:t>
      </w:r>
      <w:r>
        <w:rPr>
          <w:i/>
        </w:rPr>
        <w:t>otomí </w:t>
      </w:r>
      <w:r>
        <w:rPr/>
        <w:t>descendants </w:t>
      </w:r>
      <w:r>
        <w:rPr>
          <w:spacing w:val="2"/>
        </w:rPr>
        <w:t>that </w:t>
      </w:r>
      <w:r>
        <w:rPr/>
        <w:t>still </w:t>
      </w:r>
      <w:r>
        <w:rPr>
          <w:spacing w:val="-5"/>
        </w:rPr>
        <w:t>live </w:t>
      </w:r>
      <w:r>
        <w:rPr>
          <w:spacing w:val="3"/>
        </w:rPr>
        <w:t>in</w:t>
      </w:r>
      <w:r>
        <w:rPr>
          <w:spacing w:val="72"/>
        </w:rPr>
        <w:t> </w:t>
      </w:r>
      <w:r>
        <w:rPr>
          <w:spacing w:val="-7"/>
        </w:rPr>
        <w:t>the </w:t>
      </w:r>
      <w:r>
        <w:rPr/>
        <w:t>State (Tommasi y Tarazona,</w:t>
      </w:r>
      <w:r>
        <w:rPr>
          <w:spacing w:val="-6"/>
        </w:rPr>
        <w:t> </w:t>
      </w:r>
      <w:r>
        <w:rPr/>
        <w:t>1987).</w:t>
      </w:r>
    </w:p>
    <w:p>
      <w:pPr>
        <w:pStyle w:val="BodyText"/>
      </w:pPr>
    </w:p>
    <w:p>
      <w:pPr>
        <w:pStyle w:val="BodyText"/>
        <w:spacing w:line="360" w:lineRule="auto" w:before="154"/>
        <w:ind w:left="116" w:right="123"/>
        <w:jc w:val="both"/>
      </w:pPr>
      <w:r>
        <w:rPr/>
        <w:t>All handcrafts are produced in family workshops located in small towns and villages, using traditional techniques, in some cases dating back more than 400 years (UAEM, 1962). Ugent (2000) mentions that in the Toluca, (State capital) region various fibers have been used since prehispanic times to elaborate baskets, hats and other weaved products. Used materials come from the genders </w:t>
      </w:r>
      <w:r>
        <w:rPr>
          <w:i/>
        </w:rPr>
        <w:t>Cyperus</w:t>
      </w:r>
      <w:r>
        <w:rPr/>
        <w:t>, </w:t>
      </w:r>
      <w:r>
        <w:rPr>
          <w:i/>
        </w:rPr>
        <w:t>Scirpus </w:t>
      </w:r>
      <w:r>
        <w:rPr/>
        <w:t>and </w:t>
      </w:r>
      <w:r>
        <w:rPr>
          <w:i/>
        </w:rPr>
        <w:t>Juncus</w:t>
      </w:r>
      <w:r>
        <w:rPr/>
        <w:t>.</w:t>
      </w:r>
    </w:p>
    <w:p>
      <w:pPr>
        <w:pStyle w:val="BodyText"/>
      </w:pPr>
    </w:p>
    <w:p>
      <w:pPr>
        <w:pStyle w:val="BodyText"/>
        <w:spacing w:line="352" w:lineRule="auto" w:before="140"/>
        <w:ind w:left="116" w:right="132"/>
        <w:jc w:val="both"/>
      </w:pPr>
      <w:r>
        <w:rPr>
          <w:spacing w:val="-4"/>
        </w:rPr>
        <w:t>The </w:t>
      </w:r>
      <w:r>
        <w:rPr/>
        <w:t>municipality </w:t>
      </w:r>
      <w:r>
        <w:rPr>
          <w:spacing w:val="8"/>
        </w:rPr>
        <w:t>of </w:t>
      </w:r>
      <w:r>
        <w:rPr/>
        <w:t>Tenancingo </w:t>
      </w:r>
      <w:r>
        <w:rPr>
          <w:spacing w:val="3"/>
        </w:rPr>
        <w:t>is </w:t>
      </w:r>
      <w:r>
        <w:rPr/>
        <w:t>relevant </w:t>
      </w:r>
      <w:r>
        <w:rPr>
          <w:spacing w:val="10"/>
        </w:rPr>
        <w:t>in </w:t>
      </w:r>
      <w:r>
        <w:rPr/>
        <w:t>the production </w:t>
      </w:r>
      <w:r>
        <w:rPr>
          <w:spacing w:val="8"/>
        </w:rPr>
        <w:t>of </w:t>
      </w:r>
      <w:r>
        <w:rPr/>
        <w:t>baskets, hats and breadbaskets,   especially  </w:t>
      </w:r>
      <w:r>
        <w:rPr>
          <w:spacing w:val="3"/>
        </w:rPr>
        <w:t>in  </w:t>
      </w:r>
      <w:r>
        <w:rPr/>
        <w:t>the   communities   of  Chalchihuapán,  San  </w:t>
      </w:r>
      <w:r>
        <w:rPr>
          <w:spacing w:val="52"/>
        </w:rPr>
        <w:t> </w:t>
      </w:r>
      <w:r>
        <w:rPr/>
        <w:t>Martín</w:t>
      </w:r>
    </w:p>
    <w:p>
      <w:pPr>
        <w:spacing w:after="0" w:line="352" w:lineRule="auto"/>
        <w:jc w:val="both"/>
        <w:sectPr>
          <w:pgSz w:w="12240" w:h="15840"/>
          <w:pgMar w:header="723" w:footer="0" w:top="960" w:bottom="280" w:left="1580" w:right="1580"/>
        </w:sectPr>
      </w:pPr>
    </w:p>
    <w:p>
      <w:pPr>
        <w:pStyle w:val="BodyText"/>
        <w:rPr>
          <w:sz w:val="20"/>
        </w:rPr>
      </w:pPr>
    </w:p>
    <w:p>
      <w:pPr>
        <w:pStyle w:val="BodyText"/>
        <w:rPr>
          <w:sz w:val="19"/>
        </w:rPr>
      </w:pPr>
    </w:p>
    <w:p>
      <w:pPr>
        <w:pStyle w:val="BodyText"/>
        <w:spacing w:line="364" w:lineRule="auto"/>
        <w:ind w:left="116" w:right="118"/>
        <w:jc w:val="both"/>
      </w:pPr>
      <w:r>
        <w:rPr/>
        <w:t>Coapaxtongo, Santa Ana Ixtlauatzingo, Barrio El Carrizal and la Mesita. Their inhabitants obtain some or all of their income from this activity, using stems from different plant species (López, 2001).</w:t>
      </w:r>
    </w:p>
    <w:p>
      <w:pPr>
        <w:pStyle w:val="BodyText"/>
        <w:spacing w:before="7"/>
        <w:rPr>
          <w:sz w:val="35"/>
        </w:rPr>
      </w:pPr>
    </w:p>
    <w:p>
      <w:pPr>
        <w:pStyle w:val="BodyText"/>
        <w:spacing w:line="360" w:lineRule="auto"/>
        <w:ind w:left="116" w:right="119"/>
        <w:jc w:val="both"/>
      </w:pPr>
      <w:r>
        <w:rPr>
          <w:spacing w:val="-4"/>
        </w:rPr>
        <w:t>The</w:t>
      </w:r>
      <w:r>
        <w:rPr>
          <w:spacing w:val="58"/>
        </w:rPr>
        <w:t> </w:t>
      </w:r>
      <w:r>
        <w:rPr/>
        <w:t>goal of this </w:t>
      </w:r>
      <w:r>
        <w:rPr>
          <w:spacing w:val="2"/>
        </w:rPr>
        <w:t>study </w:t>
      </w:r>
      <w:r>
        <w:rPr>
          <w:spacing w:val="-3"/>
        </w:rPr>
        <w:t>was </w:t>
      </w:r>
      <w:r>
        <w:rPr>
          <w:spacing w:val="-4"/>
        </w:rPr>
        <w:t>to</w:t>
      </w:r>
      <w:r>
        <w:rPr>
          <w:spacing w:val="58"/>
        </w:rPr>
        <w:t> </w:t>
      </w:r>
      <w:r>
        <w:rPr/>
        <w:t>determine the economic </w:t>
      </w:r>
      <w:r>
        <w:rPr>
          <w:spacing w:val="-5"/>
        </w:rPr>
        <w:t>and </w:t>
      </w:r>
      <w:r>
        <w:rPr/>
        <w:t>socio-cultural </w:t>
      </w:r>
      <w:r>
        <w:rPr>
          <w:spacing w:val="-3"/>
        </w:rPr>
        <w:t>importance </w:t>
      </w:r>
      <w:r>
        <w:rPr/>
        <w:t>of hard stem basket </w:t>
      </w:r>
      <w:r>
        <w:rPr>
          <w:spacing w:val="-3"/>
        </w:rPr>
        <w:t>weaving </w:t>
      </w:r>
      <w:r>
        <w:rPr>
          <w:spacing w:val="3"/>
        </w:rPr>
        <w:t>in </w:t>
      </w:r>
      <w:r>
        <w:rPr>
          <w:spacing w:val="-3"/>
        </w:rPr>
        <w:t>three </w:t>
      </w:r>
      <w:r>
        <w:rPr/>
        <w:t>communities of Tenancingo, </w:t>
      </w:r>
      <w:r>
        <w:rPr>
          <w:spacing w:val="3"/>
        </w:rPr>
        <w:t>in </w:t>
      </w:r>
      <w:r>
        <w:rPr/>
        <w:t>Central Mexico.</w:t>
      </w:r>
    </w:p>
    <w:p>
      <w:pPr>
        <w:pStyle w:val="BodyText"/>
        <w:spacing w:before="9"/>
        <w:rPr>
          <w:sz w:val="34"/>
        </w:rPr>
      </w:pPr>
    </w:p>
    <w:p>
      <w:pPr>
        <w:pStyle w:val="Heading1"/>
      </w:pPr>
      <w:r>
        <w:rPr/>
        <w:t>Location and Methods</w:t>
      </w:r>
    </w:p>
    <w:p>
      <w:pPr>
        <w:pStyle w:val="BodyText"/>
        <w:rPr>
          <w:b/>
        </w:rPr>
      </w:pPr>
    </w:p>
    <w:p>
      <w:pPr>
        <w:pStyle w:val="BodyText"/>
        <w:spacing w:before="1"/>
        <w:rPr>
          <w:b/>
          <w:sz w:val="25"/>
        </w:rPr>
      </w:pPr>
    </w:p>
    <w:p>
      <w:pPr>
        <w:pStyle w:val="BodyText"/>
        <w:spacing w:line="357" w:lineRule="auto"/>
        <w:ind w:left="116" w:right="113"/>
        <w:jc w:val="both"/>
      </w:pPr>
      <w:r>
        <w:rPr>
          <w:spacing w:val="-4"/>
        </w:rPr>
        <w:t>The </w:t>
      </w:r>
      <w:r>
        <w:rPr/>
        <w:t>municipality of Tenancingo </w:t>
      </w:r>
      <w:r>
        <w:rPr>
          <w:spacing w:val="3"/>
        </w:rPr>
        <w:t>is </w:t>
      </w:r>
      <w:r>
        <w:rPr/>
        <w:t>located 43 km </w:t>
      </w:r>
      <w:r>
        <w:rPr>
          <w:spacing w:val="-3"/>
        </w:rPr>
        <w:t>from </w:t>
      </w:r>
      <w:r>
        <w:rPr/>
        <w:t>Toluca, capital of </w:t>
      </w:r>
      <w:r>
        <w:rPr>
          <w:spacing w:val="-7"/>
        </w:rPr>
        <w:t>the  </w:t>
      </w:r>
      <w:r>
        <w:rPr/>
        <w:t>State  of Mexico, at </w:t>
      </w:r>
      <w:r>
        <w:rPr>
          <w:spacing w:val="5"/>
        </w:rPr>
        <w:t>18º </w:t>
      </w:r>
      <w:r>
        <w:rPr/>
        <w:t>57’ N and 99º </w:t>
      </w:r>
      <w:r>
        <w:rPr>
          <w:spacing w:val="5"/>
        </w:rPr>
        <w:t>20´ </w:t>
      </w:r>
      <w:r>
        <w:rPr/>
        <w:t>W (Figure 1). </w:t>
      </w:r>
      <w:r>
        <w:rPr>
          <w:spacing w:val="-4"/>
        </w:rPr>
        <w:t>It </w:t>
      </w:r>
      <w:r>
        <w:rPr>
          <w:spacing w:val="-5"/>
        </w:rPr>
        <w:t>has </w:t>
      </w:r>
      <w:r>
        <w:rPr>
          <w:spacing w:val="8"/>
        </w:rPr>
        <w:t>an </w:t>
      </w:r>
      <w:r>
        <w:rPr/>
        <w:t>extension of 160.2 </w:t>
      </w:r>
      <w:r>
        <w:rPr>
          <w:spacing w:val="9"/>
        </w:rPr>
        <w:t>km</w:t>
      </w:r>
      <w:r>
        <w:rPr>
          <w:spacing w:val="9"/>
          <w:position w:val="10"/>
          <w:sz w:val="16"/>
        </w:rPr>
        <w:t>2 </w:t>
      </w:r>
      <w:r>
        <w:rPr>
          <w:spacing w:val="-3"/>
        </w:rPr>
        <w:t>(López, </w:t>
      </w:r>
      <w:r>
        <w:rPr/>
        <w:t>2001) and a population of </w:t>
      </w:r>
      <w:r>
        <w:rPr>
          <w:spacing w:val="2"/>
        </w:rPr>
        <w:t>72,648 </w:t>
      </w:r>
      <w:r>
        <w:rPr/>
        <w:t>(INEGI, </w:t>
      </w:r>
      <w:r>
        <w:rPr>
          <w:spacing w:val="2"/>
        </w:rPr>
        <w:t>2001). </w:t>
      </w:r>
      <w:r>
        <w:rPr/>
        <w:t>Altitudes </w:t>
      </w:r>
      <w:r>
        <w:rPr>
          <w:spacing w:val="-4"/>
        </w:rPr>
        <w:t>range </w:t>
      </w:r>
      <w:r>
        <w:rPr>
          <w:spacing w:val="-3"/>
        </w:rPr>
        <w:t>from  </w:t>
      </w:r>
      <w:r>
        <w:rPr/>
        <w:t>2,600 masl </w:t>
      </w:r>
      <w:r>
        <w:rPr>
          <w:spacing w:val="3"/>
        </w:rPr>
        <w:t>in </w:t>
      </w:r>
      <w:r>
        <w:rPr>
          <w:spacing w:val="-7"/>
        </w:rPr>
        <w:t>the </w:t>
      </w:r>
      <w:r>
        <w:rPr>
          <w:spacing w:val="-3"/>
        </w:rPr>
        <w:t>north </w:t>
      </w:r>
      <w:r>
        <w:rPr/>
        <w:t>part </w:t>
      </w:r>
      <w:r>
        <w:rPr>
          <w:spacing w:val="-4"/>
        </w:rPr>
        <w:t>to </w:t>
      </w:r>
      <w:r>
        <w:rPr/>
        <w:t>2060 </w:t>
      </w:r>
      <w:r>
        <w:rPr>
          <w:spacing w:val="3"/>
        </w:rPr>
        <w:t>in </w:t>
      </w:r>
      <w:r>
        <w:rPr>
          <w:spacing w:val="-7"/>
        </w:rPr>
        <w:t>the </w:t>
      </w:r>
      <w:r>
        <w:rPr/>
        <w:t>town of Tenancingo </w:t>
      </w:r>
      <w:r>
        <w:rPr>
          <w:spacing w:val="-3"/>
        </w:rPr>
        <w:t>(GEM, </w:t>
      </w:r>
      <w:r>
        <w:rPr>
          <w:spacing w:val="4"/>
        </w:rPr>
        <w:t>1996; </w:t>
      </w:r>
      <w:r>
        <w:rPr>
          <w:spacing w:val="-2"/>
        </w:rPr>
        <w:t>López, </w:t>
      </w:r>
      <w:r>
        <w:rPr/>
        <w:t>2001).</w:t>
      </w:r>
    </w:p>
    <w:p>
      <w:pPr>
        <w:pStyle w:val="BodyText"/>
        <w:rPr>
          <w:sz w:val="20"/>
        </w:rPr>
      </w:pPr>
    </w:p>
    <w:p>
      <w:pPr>
        <w:pStyle w:val="BodyText"/>
        <w:spacing w:before="4"/>
        <w:rPr>
          <w:sz w:val="12"/>
        </w:rPr>
      </w:pPr>
      <w:r>
        <w:rPr/>
        <w:drawing>
          <wp:anchor distT="0" distB="0" distL="0" distR="0" allowOverlap="1" layoutInCell="1" locked="0" behindDoc="0" simplePos="0" relativeHeight="1240">
            <wp:simplePos x="0" y="0"/>
            <wp:positionH relativeFrom="page">
              <wp:posOffset>1099185</wp:posOffset>
            </wp:positionH>
            <wp:positionV relativeFrom="paragraph">
              <wp:posOffset>115048</wp:posOffset>
            </wp:positionV>
            <wp:extent cx="3228974" cy="1714500"/>
            <wp:effectExtent l="0" t="0" r="0" b="0"/>
            <wp:wrapTopAndBottom/>
            <wp:docPr id="89" name="image26.jpeg" descr=""/>
            <wp:cNvGraphicFramePr>
              <a:graphicFrameLocks noChangeAspect="1"/>
            </wp:cNvGraphicFramePr>
            <a:graphic>
              <a:graphicData uri="http://schemas.openxmlformats.org/drawingml/2006/picture">
                <pic:pic>
                  <pic:nvPicPr>
                    <pic:cNvPr id="90" name="image26.jpeg"/>
                    <pic:cNvPicPr/>
                  </pic:nvPicPr>
                  <pic:blipFill>
                    <a:blip r:embed="rId37" cstate="print"/>
                    <a:stretch>
                      <a:fillRect/>
                    </a:stretch>
                  </pic:blipFill>
                  <pic:spPr>
                    <a:xfrm>
                      <a:off x="0" y="0"/>
                      <a:ext cx="3228974" cy="1714500"/>
                    </a:xfrm>
                    <a:prstGeom prst="rect">
                      <a:avLst/>
                    </a:prstGeom>
                  </pic:spPr>
                </pic:pic>
              </a:graphicData>
            </a:graphic>
          </wp:anchor>
        </w:drawing>
      </w:r>
    </w:p>
    <w:p>
      <w:pPr>
        <w:pStyle w:val="Heading1"/>
        <w:spacing w:before="101"/>
      </w:pPr>
      <w:r>
        <w:rPr/>
        <w:t>Figure 1. Location of study area</w:t>
      </w:r>
    </w:p>
    <w:p>
      <w:pPr>
        <w:pStyle w:val="BodyText"/>
        <w:rPr>
          <w:b/>
        </w:rPr>
      </w:pPr>
    </w:p>
    <w:p>
      <w:pPr>
        <w:pStyle w:val="BodyText"/>
        <w:spacing w:before="1"/>
        <w:rPr>
          <w:b/>
          <w:sz w:val="25"/>
        </w:rPr>
      </w:pPr>
    </w:p>
    <w:p>
      <w:pPr>
        <w:pStyle w:val="BodyText"/>
        <w:spacing w:line="360" w:lineRule="auto"/>
        <w:ind w:left="116" w:right="110"/>
        <w:jc w:val="both"/>
      </w:pPr>
      <w:r>
        <w:rPr/>
        <w:t>Climate is sub-humid temperate with rains in summer, annual temperature is 17.3 ° C and annual rainfall 1,262.6 mm (García , 1988). These features allow a diverse agricultural production, including flowers, fruits, cereals, vegetables and forages. Tenancingo is also an important commercial and recreational centre (INEGI, 2001).</w:t>
      </w:r>
    </w:p>
    <w:p>
      <w:pPr>
        <w:spacing w:after="0" w:line="360" w:lineRule="auto"/>
        <w:jc w:val="both"/>
        <w:sectPr>
          <w:pgSz w:w="12240" w:h="15840"/>
          <w:pgMar w:header="723" w:footer="0" w:top="960" w:bottom="280" w:left="1580" w:right="1580"/>
        </w:sectPr>
      </w:pPr>
    </w:p>
    <w:p>
      <w:pPr>
        <w:pStyle w:val="BodyText"/>
        <w:rPr>
          <w:sz w:val="20"/>
        </w:rPr>
      </w:pPr>
    </w:p>
    <w:p>
      <w:pPr>
        <w:pStyle w:val="BodyText"/>
        <w:rPr>
          <w:sz w:val="19"/>
        </w:rPr>
      </w:pPr>
    </w:p>
    <w:p>
      <w:pPr>
        <w:spacing w:line="360" w:lineRule="auto" w:before="0"/>
        <w:ind w:left="116" w:right="103" w:firstLine="0"/>
        <w:jc w:val="both"/>
        <w:rPr>
          <w:sz w:val="24"/>
        </w:rPr>
      </w:pPr>
      <w:r>
        <w:rPr>
          <w:sz w:val="24"/>
        </w:rPr>
        <w:t>Natural vegetation consists of pine forests in the highest parts and pine-oak forests in the lower ones. Pine forests are composed of several species ranging from 15 to 30 meters high, the most common being </w:t>
      </w:r>
      <w:r>
        <w:rPr>
          <w:i/>
          <w:sz w:val="24"/>
        </w:rPr>
        <w:t>Pinus leiophylla </w:t>
      </w:r>
      <w:r>
        <w:rPr>
          <w:sz w:val="24"/>
        </w:rPr>
        <w:t>Schiede ex Schltdl. &amp; Cham., </w:t>
      </w:r>
      <w:r>
        <w:rPr>
          <w:i/>
          <w:sz w:val="24"/>
        </w:rPr>
        <w:t>Pinus hartwegii </w:t>
      </w:r>
      <w:r>
        <w:rPr>
          <w:sz w:val="24"/>
        </w:rPr>
        <w:t>Lindl., </w:t>
      </w:r>
      <w:r>
        <w:rPr>
          <w:i/>
          <w:sz w:val="24"/>
        </w:rPr>
        <w:t>Pinus montezumae </w:t>
      </w:r>
      <w:r>
        <w:rPr>
          <w:sz w:val="24"/>
        </w:rPr>
        <w:t>Lamb., </w:t>
      </w:r>
      <w:r>
        <w:rPr>
          <w:i/>
          <w:sz w:val="24"/>
        </w:rPr>
        <w:t>Pinus pseudostrobus </w:t>
      </w:r>
      <w:r>
        <w:rPr>
          <w:sz w:val="24"/>
        </w:rPr>
        <w:t>Lindl., </w:t>
      </w:r>
      <w:r>
        <w:rPr>
          <w:i/>
          <w:sz w:val="24"/>
        </w:rPr>
        <w:t>Pinus rudis </w:t>
      </w:r>
      <w:r>
        <w:rPr>
          <w:sz w:val="24"/>
        </w:rPr>
        <w:t>Endl., </w:t>
      </w:r>
      <w:r>
        <w:rPr>
          <w:i/>
          <w:sz w:val="24"/>
        </w:rPr>
        <w:t>Pinus michoacana </w:t>
      </w:r>
      <w:r>
        <w:rPr>
          <w:sz w:val="24"/>
        </w:rPr>
        <w:t>Martínez, </w:t>
      </w:r>
      <w:r>
        <w:rPr>
          <w:i/>
          <w:sz w:val="24"/>
        </w:rPr>
        <w:t>Pinus teocote </w:t>
      </w:r>
      <w:r>
        <w:rPr>
          <w:sz w:val="24"/>
        </w:rPr>
        <w:t>Schltdl. &amp;Cham., </w:t>
      </w:r>
      <w:r>
        <w:rPr>
          <w:i/>
          <w:sz w:val="24"/>
        </w:rPr>
        <w:t>Pinus oocarpa </w:t>
      </w:r>
      <w:r>
        <w:rPr>
          <w:sz w:val="24"/>
        </w:rPr>
        <w:t>Schiede ex Schltdl., </w:t>
      </w:r>
      <w:r>
        <w:rPr>
          <w:i/>
          <w:sz w:val="24"/>
        </w:rPr>
        <w:t>Pinus ayacahuite and Pinus pringlei </w:t>
      </w:r>
      <w:r>
        <w:rPr>
          <w:sz w:val="24"/>
        </w:rPr>
        <w:t>Shaw. Oak forests are dominated by species ranging from 4 to 30 metres, mostly </w:t>
      </w:r>
      <w:r>
        <w:rPr>
          <w:i/>
          <w:sz w:val="24"/>
        </w:rPr>
        <w:t>Quercus magnoliifolia </w:t>
      </w:r>
      <w:r>
        <w:rPr>
          <w:sz w:val="24"/>
        </w:rPr>
        <w:t>Née</w:t>
      </w:r>
      <w:r>
        <w:rPr>
          <w:i/>
          <w:sz w:val="24"/>
        </w:rPr>
        <w:t>, Quercus laurina </w:t>
      </w:r>
      <w:r>
        <w:rPr>
          <w:sz w:val="24"/>
        </w:rPr>
        <w:t>Bonpl</w:t>
      </w:r>
      <w:r>
        <w:rPr>
          <w:i/>
          <w:sz w:val="24"/>
        </w:rPr>
        <w:t>, Quercus candicans </w:t>
      </w:r>
      <w:r>
        <w:rPr>
          <w:sz w:val="24"/>
        </w:rPr>
        <w:t>Née</w:t>
      </w:r>
      <w:r>
        <w:rPr>
          <w:i/>
          <w:sz w:val="24"/>
        </w:rPr>
        <w:t>, </w:t>
      </w:r>
      <w:r>
        <w:rPr>
          <w:i/>
          <w:sz w:val="24"/>
        </w:rPr>
        <w:t>Quercus crassifolia </w:t>
      </w:r>
      <w:r>
        <w:rPr>
          <w:sz w:val="24"/>
        </w:rPr>
        <w:t>Humb. &amp; Bonpl</w:t>
      </w:r>
      <w:r>
        <w:rPr>
          <w:i/>
          <w:sz w:val="24"/>
        </w:rPr>
        <w:t>, Quercus rugosa </w:t>
      </w:r>
      <w:r>
        <w:rPr>
          <w:sz w:val="24"/>
        </w:rPr>
        <w:t>Née</w:t>
      </w:r>
      <w:r>
        <w:rPr>
          <w:i/>
          <w:sz w:val="24"/>
        </w:rPr>
        <w:t>, Quercus crassipes </w:t>
      </w:r>
      <w:r>
        <w:rPr>
          <w:sz w:val="24"/>
        </w:rPr>
        <w:t>Humb. &amp; Bonpl.</w:t>
      </w:r>
      <w:r>
        <w:rPr>
          <w:i/>
          <w:sz w:val="24"/>
        </w:rPr>
        <w:t>, Quercus urbanii </w:t>
      </w:r>
      <w:r>
        <w:rPr>
          <w:sz w:val="24"/>
        </w:rPr>
        <w:t>Trel.</w:t>
      </w:r>
      <w:r>
        <w:rPr>
          <w:i/>
          <w:sz w:val="24"/>
        </w:rPr>
        <w:t>, Quercus microphylla </w:t>
      </w:r>
      <w:r>
        <w:rPr>
          <w:sz w:val="24"/>
        </w:rPr>
        <w:t>Née</w:t>
      </w:r>
      <w:r>
        <w:rPr>
          <w:i/>
          <w:sz w:val="24"/>
        </w:rPr>
        <w:t>, Quercus </w:t>
      </w:r>
      <w:r>
        <w:rPr>
          <w:i/>
          <w:sz w:val="24"/>
        </w:rPr>
        <w:t>castanea </w:t>
      </w:r>
      <w:r>
        <w:rPr>
          <w:sz w:val="24"/>
        </w:rPr>
        <w:t>Née</w:t>
      </w:r>
      <w:r>
        <w:rPr>
          <w:i/>
          <w:sz w:val="24"/>
        </w:rPr>
        <w:t>, Quercus mexicana </w:t>
      </w:r>
      <w:r>
        <w:rPr>
          <w:sz w:val="24"/>
        </w:rPr>
        <w:t>Bonpl., </w:t>
      </w:r>
      <w:r>
        <w:rPr>
          <w:i/>
          <w:sz w:val="24"/>
        </w:rPr>
        <w:t>and Quercus laeta </w:t>
      </w:r>
      <w:r>
        <w:rPr>
          <w:sz w:val="24"/>
        </w:rPr>
        <w:t>Liebm. Mixed forests, apart from these species, include </w:t>
      </w:r>
      <w:r>
        <w:rPr>
          <w:i/>
          <w:sz w:val="24"/>
        </w:rPr>
        <w:t>Pinus douglasiana </w:t>
      </w:r>
      <w:r>
        <w:rPr>
          <w:sz w:val="24"/>
        </w:rPr>
        <w:t>Martínez, </w:t>
      </w:r>
      <w:r>
        <w:rPr>
          <w:i/>
          <w:sz w:val="24"/>
        </w:rPr>
        <w:t>Clethra mexicana </w:t>
      </w:r>
      <w:r>
        <w:rPr>
          <w:sz w:val="24"/>
        </w:rPr>
        <w:t>DC.</w:t>
      </w:r>
      <w:r>
        <w:rPr>
          <w:i/>
          <w:sz w:val="24"/>
        </w:rPr>
        <w:t>, Guazuma ulmifolia </w:t>
      </w:r>
      <w:r>
        <w:rPr>
          <w:sz w:val="24"/>
        </w:rPr>
        <w:t>Lamb.</w:t>
      </w:r>
      <w:r>
        <w:rPr>
          <w:i/>
          <w:sz w:val="24"/>
        </w:rPr>
        <w:t>, Arbutus xalapensis </w:t>
      </w:r>
      <w:r>
        <w:rPr>
          <w:sz w:val="24"/>
        </w:rPr>
        <w:t>Kunth.</w:t>
      </w:r>
      <w:r>
        <w:rPr>
          <w:i/>
          <w:sz w:val="24"/>
        </w:rPr>
        <w:t>, Juniperus  sp., </w:t>
      </w:r>
      <w:r>
        <w:rPr>
          <w:i/>
          <w:sz w:val="24"/>
        </w:rPr>
        <w:t>Leucaena sp., Ternstroemia pringlei </w:t>
      </w:r>
      <w:r>
        <w:rPr>
          <w:sz w:val="24"/>
        </w:rPr>
        <w:t>Rose</w:t>
      </w:r>
      <w:r>
        <w:rPr>
          <w:i/>
          <w:sz w:val="24"/>
        </w:rPr>
        <w:t>, Cupressus sp, and  Alnus  firmifolia </w:t>
      </w:r>
      <w:r>
        <w:rPr>
          <w:sz w:val="24"/>
        </w:rPr>
        <w:t>Fern. (Rzedowski, 1994; INEGI, 2001).</w:t>
      </w:r>
    </w:p>
    <w:p>
      <w:pPr>
        <w:pStyle w:val="BodyText"/>
      </w:pPr>
    </w:p>
    <w:p>
      <w:pPr>
        <w:pStyle w:val="BodyText"/>
        <w:spacing w:line="360" w:lineRule="auto" w:before="140"/>
        <w:ind w:left="116" w:right="135"/>
        <w:jc w:val="both"/>
      </w:pPr>
      <w:r>
        <w:rPr/>
        <w:t>A survey was carried out in the communities of Chalchihuapán, La Mesita and Barrio el Carrizal, where people have been dedicated for several generations to basket weaving. 38 handcrafters were interviewed, from a total of 68 identified.</w:t>
      </w:r>
    </w:p>
    <w:p>
      <w:pPr>
        <w:pStyle w:val="BodyText"/>
        <w:spacing w:before="10"/>
        <w:rPr>
          <w:sz w:val="34"/>
        </w:rPr>
      </w:pPr>
    </w:p>
    <w:p>
      <w:pPr>
        <w:pStyle w:val="Heading1"/>
      </w:pPr>
      <w:r>
        <w:rPr/>
        <w:t>Results and Discussion</w:t>
      </w:r>
    </w:p>
    <w:p>
      <w:pPr>
        <w:spacing w:line="360" w:lineRule="auto" w:before="159"/>
        <w:ind w:left="116" w:right="106" w:firstLine="0"/>
        <w:jc w:val="both"/>
        <w:rPr>
          <w:sz w:val="24"/>
        </w:rPr>
      </w:pPr>
      <w:r>
        <w:rPr/>
        <w:drawing>
          <wp:anchor distT="0" distB="0" distL="0" distR="0" allowOverlap="1" layoutInCell="1" locked="0" behindDoc="1" simplePos="0" relativeHeight="268381127">
            <wp:simplePos x="0" y="0"/>
            <wp:positionH relativeFrom="page">
              <wp:posOffset>2613025</wp:posOffset>
            </wp:positionH>
            <wp:positionV relativeFrom="paragraph">
              <wp:posOffset>625231</wp:posOffset>
            </wp:positionV>
            <wp:extent cx="95250" cy="190817"/>
            <wp:effectExtent l="0" t="0" r="0" b="0"/>
            <wp:wrapNone/>
            <wp:docPr id="91" name="image27.png" descr=""/>
            <wp:cNvGraphicFramePr>
              <a:graphicFrameLocks noChangeAspect="1"/>
            </wp:cNvGraphicFramePr>
            <a:graphic>
              <a:graphicData uri="http://schemas.openxmlformats.org/drawingml/2006/picture">
                <pic:pic>
                  <pic:nvPicPr>
                    <pic:cNvPr id="92" name="image27.png"/>
                    <pic:cNvPicPr/>
                  </pic:nvPicPr>
                  <pic:blipFill>
                    <a:blip r:embed="rId38" cstate="print"/>
                    <a:stretch>
                      <a:fillRect/>
                    </a:stretch>
                  </pic:blipFill>
                  <pic:spPr>
                    <a:xfrm>
                      <a:off x="0" y="0"/>
                      <a:ext cx="95250" cy="190817"/>
                    </a:xfrm>
                    <a:prstGeom prst="rect">
                      <a:avLst/>
                    </a:prstGeom>
                  </pic:spPr>
                </pic:pic>
              </a:graphicData>
            </a:graphic>
          </wp:anchor>
        </w:drawing>
      </w:r>
      <w:r>
        <w:rPr/>
        <w:drawing>
          <wp:anchor distT="0" distB="0" distL="0" distR="0" allowOverlap="1" layoutInCell="1" locked="0" behindDoc="1" simplePos="0" relativeHeight="268381151">
            <wp:simplePos x="0" y="0"/>
            <wp:positionH relativeFrom="page">
              <wp:posOffset>2965704</wp:posOffset>
            </wp:positionH>
            <wp:positionV relativeFrom="paragraph">
              <wp:posOffset>625231</wp:posOffset>
            </wp:positionV>
            <wp:extent cx="95250" cy="190817"/>
            <wp:effectExtent l="0" t="0" r="0" b="0"/>
            <wp:wrapNone/>
            <wp:docPr id="93" name="image28.png" descr=""/>
            <wp:cNvGraphicFramePr>
              <a:graphicFrameLocks noChangeAspect="1"/>
            </wp:cNvGraphicFramePr>
            <a:graphic>
              <a:graphicData uri="http://schemas.openxmlformats.org/drawingml/2006/picture">
                <pic:pic>
                  <pic:nvPicPr>
                    <pic:cNvPr id="94" name="image28.png"/>
                    <pic:cNvPicPr/>
                  </pic:nvPicPr>
                  <pic:blipFill>
                    <a:blip r:embed="rId39" cstate="print"/>
                    <a:stretch>
                      <a:fillRect/>
                    </a:stretch>
                  </pic:blipFill>
                  <pic:spPr>
                    <a:xfrm>
                      <a:off x="0" y="0"/>
                      <a:ext cx="95250" cy="190817"/>
                    </a:xfrm>
                    <a:prstGeom prst="rect">
                      <a:avLst/>
                    </a:prstGeom>
                  </pic:spPr>
                </pic:pic>
              </a:graphicData>
            </a:graphic>
          </wp:anchor>
        </w:drawing>
      </w:r>
      <w:r>
        <w:rPr>
          <w:i/>
          <w:sz w:val="24"/>
        </w:rPr>
        <w:t>Time, preparation and regulations for Collection</w:t>
      </w:r>
      <w:r>
        <w:rPr>
          <w:sz w:val="24"/>
        </w:rPr>
        <w:t>. Amongst the plant species providing the stems for basket making (see Annex 1), the most important are: romerillo (</w:t>
      </w:r>
      <w:r>
        <w:rPr>
          <w:i/>
          <w:sz w:val="24"/>
        </w:rPr>
        <w:t>Dalea lutea   </w:t>
      </w:r>
      <w:r>
        <w:rPr>
          <w:sz w:val="24"/>
        </w:rPr>
        <w:t>Cav. ) Willd.); chocolatero (</w:t>
      </w:r>
      <w:r>
        <w:rPr>
          <w:i/>
          <w:sz w:val="24"/>
        </w:rPr>
        <w:t>Viburnum elatum </w:t>
      </w:r>
      <w:r>
        <w:rPr>
          <w:sz w:val="24"/>
        </w:rPr>
        <w:t>Benth.);   sazal</w:t>
      </w:r>
    </w:p>
    <w:p>
      <w:pPr>
        <w:spacing w:line="357" w:lineRule="auto" w:before="40"/>
        <w:ind w:left="116" w:right="106" w:firstLine="0"/>
        <w:jc w:val="both"/>
        <w:rPr>
          <w:sz w:val="24"/>
        </w:rPr>
      </w:pPr>
      <w:r>
        <w:rPr/>
        <w:drawing>
          <wp:anchor distT="0" distB="0" distL="0" distR="0" allowOverlap="1" layoutInCell="1" locked="0" behindDoc="1" simplePos="0" relativeHeight="268381175">
            <wp:simplePos x="0" y="0"/>
            <wp:positionH relativeFrom="page">
              <wp:posOffset>1773935</wp:posOffset>
            </wp:positionH>
            <wp:positionV relativeFrom="paragraph">
              <wp:posOffset>807095</wp:posOffset>
            </wp:positionV>
            <wp:extent cx="95250" cy="190817"/>
            <wp:effectExtent l="0" t="0" r="0" b="0"/>
            <wp:wrapNone/>
            <wp:docPr id="95" name="image29.png" descr=""/>
            <wp:cNvGraphicFramePr>
              <a:graphicFrameLocks noChangeAspect="1"/>
            </wp:cNvGraphicFramePr>
            <a:graphic>
              <a:graphicData uri="http://schemas.openxmlformats.org/drawingml/2006/picture">
                <pic:pic>
                  <pic:nvPicPr>
                    <pic:cNvPr id="96" name="image29.png"/>
                    <pic:cNvPicPr/>
                  </pic:nvPicPr>
                  <pic:blipFill>
                    <a:blip r:embed="rId40" cstate="print"/>
                    <a:stretch>
                      <a:fillRect/>
                    </a:stretch>
                  </pic:blipFill>
                  <pic:spPr>
                    <a:xfrm>
                      <a:off x="0" y="0"/>
                      <a:ext cx="95250" cy="190817"/>
                    </a:xfrm>
                    <a:prstGeom prst="rect">
                      <a:avLst/>
                    </a:prstGeom>
                  </pic:spPr>
                </pic:pic>
              </a:graphicData>
            </a:graphic>
          </wp:anchor>
        </w:drawing>
      </w:r>
      <w:r>
        <w:rPr>
          <w:sz w:val="24"/>
        </w:rPr>
        <w:t>(</w:t>
      </w:r>
      <w:r>
        <w:rPr>
          <w:i/>
          <w:sz w:val="24"/>
        </w:rPr>
        <w:t>Gymnospera glutinosa </w:t>
      </w:r>
      <w:r>
        <w:rPr>
          <w:sz w:val="24"/>
        </w:rPr>
        <w:t>Less.); tlalixtlacote (</w:t>
      </w:r>
      <w:r>
        <w:rPr>
          <w:i/>
          <w:sz w:val="24"/>
        </w:rPr>
        <w:t>Cornus excelsa </w:t>
      </w:r>
      <w:r>
        <w:rPr>
          <w:sz w:val="24"/>
        </w:rPr>
        <w:t>Kunth); sauce blanco (</w:t>
      </w:r>
      <w:r>
        <w:rPr>
          <w:i/>
          <w:sz w:val="24"/>
        </w:rPr>
        <w:t>Salix alba </w:t>
      </w:r>
      <w:r>
        <w:rPr>
          <w:spacing w:val="-3"/>
          <w:sz w:val="24"/>
        </w:rPr>
        <w:t>L.); sauce </w:t>
      </w:r>
      <w:r>
        <w:rPr>
          <w:sz w:val="24"/>
        </w:rPr>
        <w:t>llorón </w:t>
      </w:r>
      <w:r>
        <w:rPr>
          <w:spacing w:val="2"/>
          <w:sz w:val="24"/>
        </w:rPr>
        <w:t>(</w:t>
      </w:r>
      <w:r>
        <w:rPr>
          <w:i/>
          <w:spacing w:val="2"/>
          <w:sz w:val="24"/>
        </w:rPr>
        <w:t>Salix </w:t>
      </w:r>
      <w:r>
        <w:rPr>
          <w:i/>
          <w:sz w:val="24"/>
        </w:rPr>
        <w:t>babylónica </w:t>
      </w:r>
      <w:r>
        <w:rPr>
          <w:spacing w:val="-3"/>
          <w:sz w:val="24"/>
        </w:rPr>
        <w:t>L.); </w:t>
      </w:r>
      <w:r>
        <w:rPr>
          <w:sz w:val="24"/>
        </w:rPr>
        <w:t>sauce rojo </w:t>
      </w:r>
      <w:r>
        <w:rPr>
          <w:spacing w:val="2"/>
          <w:sz w:val="24"/>
        </w:rPr>
        <w:t>(</w:t>
      </w:r>
      <w:r>
        <w:rPr>
          <w:i/>
          <w:spacing w:val="2"/>
          <w:sz w:val="24"/>
        </w:rPr>
        <w:t>Salix </w:t>
      </w:r>
      <w:r>
        <w:rPr>
          <w:i/>
          <w:sz w:val="24"/>
        </w:rPr>
        <w:t>bonplandiana </w:t>
      </w:r>
      <w:r>
        <w:rPr>
          <w:spacing w:val="-3"/>
          <w:sz w:val="24"/>
        </w:rPr>
        <w:t>Kunth) </w:t>
      </w:r>
      <w:r>
        <w:rPr>
          <w:sz w:val="24"/>
        </w:rPr>
        <w:t>and the roots of sabino (</w:t>
      </w:r>
      <w:r>
        <w:rPr>
          <w:i/>
          <w:sz w:val="24"/>
        </w:rPr>
        <w:t>Taxodium mucronatum </w:t>
      </w:r>
      <w:r>
        <w:rPr>
          <w:spacing w:val="-4"/>
          <w:sz w:val="24"/>
        </w:rPr>
        <w:t>Ten.); </w:t>
      </w:r>
      <w:r>
        <w:rPr>
          <w:sz w:val="24"/>
        </w:rPr>
        <w:t>escobilla (</w:t>
      </w:r>
      <w:r>
        <w:rPr>
          <w:i/>
          <w:sz w:val="24"/>
        </w:rPr>
        <w:t>Baccharis </w:t>
      </w:r>
      <w:r>
        <w:rPr>
          <w:i/>
          <w:sz w:val="24"/>
        </w:rPr>
        <w:t>ramulosa   </w:t>
      </w:r>
      <w:r>
        <w:rPr>
          <w:spacing w:val="-7"/>
          <w:position w:val="-7"/>
          <w:sz w:val="24"/>
        </w:rPr>
        <w:drawing>
          <wp:inline distT="0" distB="0" distL="0" distR="0">
            <wp:extent cx="95250" cy="190817"/>
            <wp:effectExtent l="0" t="0" r="0" b="0"/>
            <wp:docPr id="97" name="image30.png" descr=""/>
            <wp:cNvGraphicFramePr>
              <a:graphicFrameLocks noChangeAspect="1"/>
            </wp:cNvGraphicFramePr>
            <a:graphic>
              <a:graphicData uri="http://schemas.openxmlformats.org/drawingml/2006/picture">
                <pic:pic>
                  <pic:nvPicPr>
                    <pic:cNvPr id="98" name="image30.png"/>
                    <pic:cNvPicPr/>
                  </pic:nvPicPr>
                  <pic:blipFill>
                    <a:blip r:embed="rId41" cstate="print"/>
                    <a:stretch>
                      <a:fillRect/>
                    </a:stretch>
                  </pic:blipFill>
                  <pic:spPr>
                    <a:xfrm>
                      <a:off x="0" y="0"/>
                      <a:ext cx="95250" cy="190817"/>
                    </a:xfrm>
                    <a:prstGeom prst="rect">
                      <a:avLst/>
                    </a:prstGeom>
                  </pic:spPr>
                </pic:pic>
              </a:graphicData>
            </a:graphic>
          </wp:inline>
        </w:drawing>
      </w:r>
      <w:r>
        <w:rPr>
          <w:spacing w:val="-7"/>
          <w:position w:val="-7"/>
          <w:sz w:val="24"/>
        </w:rPr>
      </w:r>
      <w:r>
        <w:rPr>
          <w:sz w:val="24"/>
        </w:rPr>
        <w:t>A. </w:t>
      </w:r>
      <w:r>
        <w:rPr>
          <w:spacing w:val="-3"/>
          <w:sz w:val="24"/>
        </w:rPr>
        <w:t>Gray) </w:t>
      </w:r>
      <w:r>
        <w:rPr>
          <w:sz w:val="24"/>
        </w:rPr>
        <w:t>and clalamate </w:t>
      </w:r>
      <w:r>
        <w:rPr>
          <w:spacing w:val="2"/>
          <w:sz w:val="24"/>
        </w:rPr>
        <w:t>(</w:t>
      </w:r>
      <w:r>
        <w:rPr>
          <w:i/>
          <w:spacing w:val="2"/>
          <w:sz w:val="24"/>
        </w:rPr>
        <w:t>Sida </w:t>
      </w:r>
      <w:r>
        <w:rPr>
          <w:i/>
          <w:sz w:val="24"/>
        </w:rPr>
        <w:t>rhombifolia </w:t>
      </w:r>
      <w:r>
        <w:rPr>
          <w:sz w:val="24"/>
        </w:rPr>
        <w:t>L.) (Lopez </w:t>
      </w:r>
      <w:r>
        <w:rPr>
          <w:i/>
          <w:sz w:val="24"/>
        </w:rPr>
        <w:t>et al</w:t>
      </w:r>
      <w:r>
        <w:rPr>
          <w:sz w:val="24"/>
        </w:rPr>
        <w:t>., 2008; Saldívar </w:t>
      </w:r>
      <w:r>
        <w:rPr>
          <w:i/>
          <w:sz w:val="24"/>
        </w:rPr>
        <w:t>et al</w:t>
      </w:r>
      <w:r>
        <w:rPr>
          <w:sz w:val="24"/>
        </w:rPr>
        <w:t>., 2006).Voucher samples were deposited </w:t>
      </w:r>
      <w:r>
        <w:rPr>
          <w:spacing w:val="3"/>
          <w:sz w:val="24"/>
        </w:rPr>
        <w:t>in </w:t>
      </w:r>
      <w:r>
        <w:rPr>
          <w:sz w:val="24"/>
        </w:rPr>
        <w:t>the Eizi Matuda Herbarium</w:t>
      </w:r>
      <w:r>
        <w:rPr>
          <w:spacing w:val="-1"/>
          <w:sz w:val="24"/>
        </w:rPr>
        <w:t> </w:t>
      </w:r>
      <w:r>
        <w:rPr>
          <w:sz w:val="24"/>
        </w:rPr>
        <w:t>(CODAGEM),</w:t>
      </w:r>
      <w:r>
        <w:rPr>
          <w:spacing w:val="-17"/>
          <w:sz w:val="24"/>
        </w:rPr>
        <w:t> </w:t>
      </w:r>
      <w:r>
        <w:rPr>
          <w:sz w:val="24"/>
        </w:rPr>
        <w:t>State</w:t>
      </w:r>
      <w:r>
        <w:rPr>
          <w:spacing w:val="-10"/>
          <w:sz w:val="24"/>
        </w:rPr>
        <w:t> </w:t>
      </w:r>
      <w:r>
        <w:rPr>
          <w:spacing w:val="8"/>
          <w:sz w:val="24"/>
        </w:rPr>
        <w:t>of</w:t>
      </w:r>
      <w:r>
        <w:rPr>
          <w:spacing w:val="-17"/>
          <w:sz w:val="24"/>
        </w:rPr>
        <w:t> </w:t>
      </w:r>
      <w:r>
        <w:rPr>
          <w:sz w:val="24"/>
        </w:rPr>
        <w:t>Mexico</w:t>
      </w:r>
      <w:r>
        <w:rPr>
          <w:spacing w:val="14"/>
          <w:sz w:val="24"/>
        </w:rPr>
        <w:t> </w:t>
      </w:r>
      <w:r>
        <w:rPr>
          <w:sz w:val="24"/>
        </w:rPr>
        <w:t>University</w:t>
      </w:r>
      <w:r>
        <w:rPr>
          <w:spacing w:val="-11"/>
          <w:sz w:val="24"/>
        </w:rPr>
        <w:t> </w:t>
      </w:r>
      <w:r>
        <w:rPr>
          <w:sz w:val="24"/>
        </w:rPr>
        <w:t>(Saldívar</w:t>
      </w:r>
      <w:r>
        <w:rPr>
          <w:spacing w:val="-12"/>
          <w:sz w:val="24"/>
        </w:rPr>
        <w:t> </w:t>
      </w:r>
      <w:r>
        <w:rPr>
          <w:i/>
          <w:spacing w:val="8"/>
          <w:sz w:val="24"/>
        </w:rPr>
        <w:t>et</w:t>
      </w:r>
      <w:r>
        <w:rPr>
          <w:i/>
          <w:spacing w:val="-17"/>
          <w:sz w:val="24"/>
        </w:rPr>
        <w:t> </w:t>
      </w:r>
      <w:r>
        <w:rPr>
          <w:i/>
          <w:spacing w:val="4"/>
          <w:sz w:val="24"/>
        </w:rPr>
        <w:t>al</w:t>
      </w:r>
      <w:r>
        <w:rPr>
          <w:spacing w:val="4"/>
          <w:sz w:val="24"/>
        </w:rPr>
        <w:t>.,</w:t>
      </w:r>
      <w:r>
        <w:rPr>
          <w:spacing w:val="-16"/>
          <w:sz w:val="24"/>
        </w:rPr>
        <w:t> </w:t>
      </w:r>
      <w:r>
        <w:rPr>
          <w:sz w:val="24"/>
        </w:rPr>
        <w:t>2006).</w:t>
      </w:r>
    </w:p>
    <w:p>
      <w:pPr>
        <w:spacing w:after="0" w:line="357" w:lineRule="auto"/>
        <w:jc w:val="both"/>
        <w:rPr>
          <w:sz w:val="24"/>
        </w:rPr>
        <w:sectPr>
          <w:pgSz w:w="12240" w:h="15840"/>
          <w:pgMar w:header="723" w:footer="0" w:top="960" w:bottom="280" w:left="1580" w:right="1580"/>
        </w:sectPr>
      </w:pPr>
    </w:p>
    <w:p>
      <w:pPr>
        <w:pStyle w:val="BodyText"/>
        <w:rPr>
          <w:sz w:val="20"/>
        </w:rPr>
      </w:pPr>
    </w:p>
    <w:p>
      <w:pPr>
        <w:pStyle w:val="BodyText"/>
        <w:rPr>
          <w:sz w:val="19"/>
        </w:rPr>
      </w:pPr>
    </w:p>
    <w:p>
      <w:pPr>
        <w:spacing w:line="360" w:lineRule="auto" w:before="0"/>
        <w:ind w:left="236" w:right="123" w:firstLine="0"/>
        <w:jc w:val="both"/>
        <w:rPr>
          <w:sz w:val="24"/>
        </w:rPr>
      </w:pPr>
      <w:r>
        <w:rPr>
          <w:spacing w:val="-4"/>
          <w:sz w:val="24"/>
        </w:rPr>
        <w:t>The </w:t>
      </w:r>
      <w:r>
        <w:rPr>
          <w:sz w:val="24"/>
        </w:rPr>
        <w:t>weavers combine flexibility and resistance of the different </w:t>
      </w:r>
      <w:r>
        <w:rPr>
          <w:spacing w:val="-3"/>
          <w:sz w:val="24"/>
        </w:rPr>
        <w:t>stems </w:t>
      </w:r>
      <w:r>
        <w:rPr>
          <w:spacing w:val="-4"/>
          <w:sz w:val="24"/>
        </w:rPr>
        <w:t>to </w:t>
      </w:r>
      <w:r>
        <w:rPr>
          <w:sz w:val="24"/>
        </w:rPr>
        <w:t>elaborate </w:t>
      </w:r>
      <w:r>
        <w:rPr>
          <w:spacing w:val="-7"/>
          <w:sz w:val="24"/>
        </w:rPr>
        <w:t>the </w:t>
      </w:r>
      <w:r>
        <w:rPr>
          <w:sz w:val="24"/>
        </w:rPr>
        <w:t>baskets. At first sight </w:t>
      </w:r>
      <w:r>
        <w:rPr>
          <w:spacing w:val="3"/>
          <w:sz w:val="24"/>
        </w:rPr>
        <w:t>it </w:t>
      </w:r>
      <w:r>
        <w:rPr>
          <w:spacing w:val="2"/>
          <w:sz w:val="24"/>
        </w:rPr>
        <w:t>seems </w:t>
      </w:r>
      <w:r>
        <w:rPr>
          <w:sz w:val="24"/>
        </w:rPr>
        <w:t>that the piece </w:t>
      </w:r>
      <w:r>
        <w:rPr>
          <w:spacing w:val="-5"/>
          <w:sz w:val="24"/>
        </w:rPr>
        <w:t>has </w:t>
      </w:r>
      <w:r>
        <w:rPr>
          <w:spacing w:val="4"/>
          <w:sz w:val="24"/>
        </w:rPr>
        <w:t>been </w:t>
      </w:r>
      <w:r>
        <w:rPr>
          <w:sz w:val="24"/>
        </w:rPr>
        <w:t>made with the stems of a </w:t>
      </w:r>
      <w:r>
        <w:rPr>
          <w:spacing w:val="-3"/>
          <w:sz w:val="24"/>
        </w:rPr>
        <w:t>single </w:t>
      </w:r>
      <w:r>
        <w:rPr>
          <w:sz w:val="24"/>
        </w:rPr>
        <w:t>species, but </w:t>
      </w:r>
      <w:r>
        <w:rPr>
          <w:spacing w:val="3"/>
          <w:sz w:val="24"/>
        </w:rPr>
        <w:t>it is </w:t>
      </w:r>
      <w:r>
        <w:rPr>
          <w:sz w:val="24"/>
        </w:rPr>
        <w:t>possible </w:t>
      </w:r>
      <w:r>
        <w:rPr>
          <w:spacing w:val="-4"/>
          <w:sz w:val="24"/>
        </w:rPr>
        <w:t>to </w:t>
      </w:r>
      <w:r>
        <w:rPr>
          <w:sz w:val="24"/>
        </w:rPr>
        <w:t>distinguish </w:t>
      </w:r>
      <w:r>
        <w:rPr>
          <w:spacing w:val="8"/>
          <w:sz w:val="24"/>
        </w:rPr>
        <w:t>by </w:t>
      </w:r>
      <w:r>
        <w:rPr>
          <w:sz w:val="24"/>
        </w:rPr>
        <w:t>color, width </w:t>
      </w:r>
      <w:r>
        <w:rPr>
          <w:spacing w:val="-5"/>
          <w:sz w:val="24"/>
        </w:rPr>
        <w:t>and </w:t>
      </w:r>
      <w:r>
        <w:rPr>
          <w:sz w:val="24"/>
        </w:rPr>
        <w:t>length of knots </w:t>
      </w:r>
      <w:r>
        <w:rPr>
          <w:spacing w:val="-7"/>
          <w:sz w:val="24"/>
        </w:rPr>
        <w:t>the </w:t>
      </w:r>
      <w:r>
        <w:rPr>
          <w:sz w:val="24"/>
        </w:rPr>
        <w:t>stems of </w:t>
      </w:r>
      <w:r>
        <w:rPr>
          <w:i/>
          <w:spacing w:val="2"/>
          <w:sz w:val="24"/>
        </w:rPr>
        <w:t>Dalea </w:t>
      </w:r>
      <w:r>
        <w:rPr>
          <w:i/>
          <w:sz w:val="24"/>
        </w:rPr>
        <w:t>lutea, Gymmnosperma glutinosa </w:t>
      </w:r>
      <w:r>
        <w:rPr>
          <w:sz w:val="24"/>
        </w:rPr>
        <w:t>Less, </w:t>
      </w:r>
      <w:r>
        <w:rPr>
          <w:i/>
          <w:sz w:val="24"/>
        </w:rPr>
        <w:t>Cornus excels </w:t>
      </w:r>
      <w:r>
        <w:rPr>
          <w:spacing w:val="-5"/>
          <w:sz w:val="24"/>
        </w:rPr>
        <w:t>Kunth, </w:t>
      </w:r>
      <w:r>
        <w:rPr>
          <w:i/>
          <w:sz w:val="24"/>
        </w:rPr>
        <w:t>Viburnum </w:t>
      </w:r>
      <w:r>
        <w:rPr>
          <w:i/>
          <w:spacing w:val="-3"/>
          <w:sz w:val="24"/>
        </w:rPr>
        <w:t>elatum </w:t>
      </w:r>
      <w:r>
        <w:rPr>
          <w:spacing w:val="-5"/>
          <w:sz w:val="24"/>
        </w:rPr>
        <w:t>Benth. </w:t>
      </w:r>
      <w:r>
        <w:rPr>
          <w:i/>
          <w:spacing w:val="3"/>
          <w:sz w:val="24"/>
        </w:rPr>
        <w:t>Salix </w:t>
      </w:r>
      <w:r>
        <w:rPr>
          <w:i/>
          <w:sz w:val="24"/>
        </w:rPr>
        <w:t>spp</w:t>
      </w:r>
      <w:r>
        <w:rPr>
          <w:sz w:val="24"/>
        </w:rPr>
        <w:t>, and the roots of </w:t>
      </w:r>
      <w:r>
        <w:rPr>
          <w:i/>
          <w:sz w:val="24"/>
        </w:rPr>
        <w:t>Taxodium mucronatum </w:t>
      </w:r>
      <w:r>
        <w:rPr>
          <w:spacing w:val="-7"/>
          <w:sz w:val="24"/>
        </w:rPr>
        <w:t>Ten., </w:t>
      </w:r>
      <w:r>
        <w:rPr>
          <w:sz w:val="24"/>
        </w:rPr>
        <w:t>Species </w:t>
      </w:r>
      <w:r>
        <w:rPr>
          <w:spacing w:val="-4"/>
          <w:sz w:val="24"/>
        </w:rPr>
        <w:t>such </w:t>
      </w:r>
      <w:r>
        <w:rPr>
          <w:sz w:val="24"/>
        </w:rPr>
        <w:t>as </w:t>
      </w:r>
      <w:r>
        <w:rPr>
          <w:i/>
          <w:sz w:val="24"/>
        </w:rPr>
        <w:t>V. elatum</w:t>
      </w:r>
      <w:r>
        <w:rPr>
          <w:sz w:val="24"/>
        </w:rPr>
        <w:t>, </w:t>
      </w:r>
      <w:r>
        <w:rPr>
          <w:i/>
          <w:sz w:val="24"/>
        </w:rPr>
        <w:t>Baccharis ramulosa </w:t>
      </w:r>
      <w:r>
        <w:rPr>
          <w:sz w:val="24"/>
        </w:rPr>
        <w:t>y </w:t>
      </w:r>
      <w:r>
        <w:rPr>
          <w:i/>
          <w:spacing w:val="2"/>
          <w:sz w:val="24"/>
        </w:rPr>
        <w:t>Sida </w:t>
      </w:r>
      <w:r>
        <w:rPr>
          <w:i/>
          <w:sz w:val="24"/>
        </w:rPr>
        <w:t>rhombifolia </w:t>
      </w:r>
      <w:r>
        <w:rPr>
          <w:sz w:val="24"/>
        </w:rPr>
        <w:t>are of </w:t>
      </w:r>
      <w:r>
        <w:rPr>
          <w:spacing w:val="-5"/>
          <w:sz w:val="24"/>
        </w:rPr>
        <w:t>little </w:t>
      </w:r>
      <w:r>
        <w:rPr>
          <w:spacing w:val="-4"/>
          <w:sz w:val="24"/>
        </w:rPr>
        <w:t>use, </w:t>
      </w:r>
      <w:r>
        <w:rPr>
          <w:sz w:val="24"/>
        </w:rPr>
        <w:t>mainly </w:t>
      </w:r>
      <w:r>
        <w:rPr>
          <w:spacing w:val="2"/>
          <w:sz w:val="24"/>
        </w:rPr>
        <w:t>when </w:t>
      </w:r>
      <w:r>
        <w:rPr>
          <w:sz w:val="24"/>
        </w:rPr>
        <w:t>the availability </w:t>
      </w:r>
      <w:r>
        <w:rPr>
          <w:spacing w:val="8"/>
          <w:sz w:val="24"/>
        </w:rPr>
        <w:t>of </w:t>
      </w:r>
      <w:r>
        <w:rPr>
          <w:sz w:val="24"/>
        </w:rPr>
        <w:t>the others decreases. </w:t>
      </w:r>
      <w:r>
        <w:rPr>
          <w:spacing w:val="-4"/>
          <w:sz w:val="24"/>
        </w:rPr>
        <w:t>The </w:t>
      </w:r>
      <w:r>
        <w:rPr>
          <w:spacing w:val="2"/>
          <w:sz w:val="24"/>
        </w:rPr>
        <w:t>most </w:t>
      </w:r>
      <w:r>
        <w:rPr>
          <w:sz w:val="24"/>
        </w:rPr>
        <w:t>scarce and vulnerable species </w:t>
      </w:r>
      <w:r>
        <w:rPr>
          <w:spacing w:val="3"/>
          <w:sz w:val="24"/>
        </w:rPr>
        <w:t>is </w:t>
      </w:r>
      <w:r>
        <w:rPr>
          <w:i/>
          <w:sz w:val="24"/>
        </w:rPr>
        <w:t>T. mucronatum</w:t>
      </w:r>
      <w:r>
        <w:rPr>
          <w:sz w:val="24"/>
        </w:rPr>
        <w:t>, since </w:t>
      </w:r>
      <w:r>
        <w:rPr>
          <w:spacing w:val="3"/>
          <w:sz w:val="24"/>
        </w:rPr>
        <w:t>it is </w:t>
      </w:r>
      <w:r>
        <w:rPr>
          <w:spacing w:val="-4"/>
          <w:sz w:val="24"/>
        </w:rPr>
        <w:t>used to </w:t>
      </w:r>
      <w:r>
        <w:rPr>
          <w:sz w:val="24"/>
        </w:rPr>
        <w:t>form the bottom of the piece.</w:t>
      </w:r>
    </w:p>
    <w:p>
      <w:pPr>
        <w:pStyle w:val="BodyText"/>
      </w:pPr>
    </w:p>
    <w:p>
      <w:pPr>
        <w:pStyle w:val="BodyText"/>
        <w:spacing w:line="362" w:lineRule="auto" w:before="140"/>
        <w:ind w:left="236" w:right="118"/>
        <w:jc w:val="both"/>
      </w:pPr>
      <w:r>
        <w:rPr>
          <w:spacing w:val="-4"/>
        </w:rPr>
        <w:t>It </w:t>
      </w:r>
      <w:r>
        <w:rPr>
          <w:spacing w:val="-3"/>
        </w:rPr>
        <w:t>was </w:t>
      </w:r>
      <w:r>
        <w:rPr/>
        <w:t>found (Table 1) that </w:t>
      </w:r>
      <w:r>
        <w:rPr>
          <w:spacing w:val="-7"/>
        </w:rPr>
        <w:t>the </w:t>
      </w:r>
      <w:r>
        <w:rPr/>
        <w:t>time of stem collection </w:t>
      </w:r>
      <w:r>
        <w:rPr>
          <w:spacing w:val="-4"/>
        </w:rPr>
        <w:t>starts </w:t>
      </w:r>
      <w:r>
        <w:rPr>
          <w:spacing w:val="3"/>
        </w:rPr>
        <w:t>in </w:t>
      </w:r>
      <w:r>
        <w:rPr/>
        <w:t>spring, </w:t>
      </w:r>
      <w:r>
        <w:rPr>
          <w:spacing w:val="2"/>
        </w:rPr>
        <w:t>when </w:t>
      </w:r>
      <w:r>
        <w:rPr/>
        <w:t>the </w:t>
      </w:r>
      <w:r>
        <w:rPr>
          <w:spacing w:val="-3"/>
        </w:rPr>
        <w:t>stems </w:t>
      </w:r>
      <w:r>
        <w:rPr/>
        <w:t>of </w:t>
      </w:r>
      <w:r>
        <w:rPr>
          <w:i/>
        </w:rPr>
        <w:t>Baccharis ramulosa </w:t>
      </w:r>
      <w:r>
        <w:rPr>
          <w:spacing w:val="-5"/>
        </w:rPr>
        <w:t>and </w:t>
      </w:r>
      <w:r>
        <w:rPr>
          <w:i/>
        </w:rPr>
        <w:t>Cornus excelsa </w:t>
      </w:r>
      <w:r>
        <w:rPr/>
        <w:t>are </w:t>
      </w:r>
      <w:r>
        <w:rPr>
          <w:spacing w:val="-4"/>
        </w:rPr>
        <w:t>ready, </w:t>
      </w:r>
      <w:r>
        <w:rPr/>
        <w:t>extending </w:t>
      </w:r>
      <w:r>
        <w:rPr>
          <w:spacing w:val="-3"/>
        </w:rPr>
        <w:t>until  </w:t>
      </w:r>
      <w:r>
        <w:rPr/>
        <w:t>October with </w:t>
      </w:r>
      <w:r>
        <w:rPr>
          <w:spacing w:val="-7"/>
        </w:rPr>
        <w:t>the </w:t>
      </w:r>
      <w:r>
        <w:rPr>
          <w:spacing w:val="-3"/>
        </w:rPr>
        <w:t>flowering </w:t>
      </w:r>
      <w:r>
        <w:rPr/>
        <w:t>of </w:t>
      </w:r>
      <w:r>
        <w:rPr>
          <w:i/>
          <w:spacing w:val="2"/>
        </w:rPr>
        <w:t>Dalea </w:t>
      </w:r>
      <w:r>
        <w:rPr>
          <w:i/>
        </w:rPr>
        <w:t>lutea</w:t>
      </w:r>
      <w:r>
        <w:rPr/>
        <w:t>. </w:t>
      </w:r>
      <w:r>
        <w:rPr>
          <w:spacing w:val="-4"/>
        </w:rPr>
        <w:t>The </w:t>
      </w:r>
      <w:r>
        <w:rPr/>
        <w:t>rainy season determines the </w:t>
      </w:r>
      <w:r>
        <w:rPr>
          <w:spacing w:val="-3"/>
        </w:rPr>
        <w:t>maximum </w:t>
      </w:r>
      <w:r>
        <w:rPr/>
        <w:t>point of collection. </w:t>
      </w:r>
      <w:r>
        <w:rPr>
          <w:spacing w:val="-4"/>
        </w:rPr>
        <w:t>The </w:t>
      </w:r>
      <w:r>
        <w:rPr/>
        <w:t>collection of </w:t>
      </w:r>
      <w:r>
        <w:rPr>
          <w:spacing w:val="-3"/>
        </w:rPr>
        <w:t>stems </w:t>
      </w:r>
      <w:r>
        <w:rPr>
          <w:spacing w:val="3"/>
        </w:rPr>
        <w:t>is </w:t>
      </w:r>
      <w:r>
        <w:rPr/>
        <w:t>carried </w:t>
      </w:r>
      <w:r>
        <w:rPr>
          <w:spacing w:val="5"/>
        </w:rPr>
        <w:t>out </w:t>
      </w:r>
      <w:r>
        <w:rPr>
          <w:spacing w:val="10"/>
        </w:rPr>
        <w:t>in </w:t>
      </w:r>
      <w:r>
        <w:rPr/>
        <w:t>nearby </w:t>
      </w:r>
      <w:r>
        <w:rPr>
          <w:spacing w:val="-3"/>
        </w:rPr>
        <w:t>forests </w:t>
      </w:r>
      <w:r>
        <w:rPr/>
        <w:t>by </w:t>
      </w:r>
      <w:r>
        <w:rPr>
          <w:spacing w:val="2"/>
        </w:rPr>
        <w:t>men, </w:t>
      </w:r>
      <w:r>
        <w:rPr>
          <w:spacing w:val="3"/>
        </w:rPr>
        <w:t>which </w:t>
      </w:r>
      <w:r>
        <w:rPr/>
        <w:t>are rarely accompanied </w:t>
      </w:r>
      <w:r>
        <w:rPr>
          <w:spacing w:val="8"/>
        </w:rPr>
        <w:t>by </w:t>
      </w:r>
      <w:r>
        <w:rPr/>
        <w:t>women or children. </w:t>
      </w:r>
      <w:r>
        <w:rPr>
          <w:spacing w:val="-4"/>
        </w:rPr>
        <w:t>The </w:t>
      </w:r>
      <w:r>
        <w:rPr/>
        <w:t>technique </w:t>
      </w:r>
      <w:r>
        <w:rPr>
          <w:spacing w:val="3"/>
        </w:rPr>
        <w:t>is </w:t>
      </w:r>
      <w:r>
        <w:rPr/>
        <w:t>simple, consists </w:t>
      </w:r>
      <w:r>
        <w:rPr>
          <w:spacing w:val="10"/>
        </w:rPr>
        <w:t>in </w:t>
      </w:r>
      <w:r>
        <w:rPr/>
        <w:t>separating </w:t>
      </w:r>
      <w:r>
        <w:rPr>
          <w:spacing w:val="-7"/>
        </w:rPr>
        <w:t>the </w:t>
      </w:r>
      <w:r>
        <w:rPr/>
        <w:t>stem from the plant with a clean </w:t>
      </w:r>
      <w:r>
        <w:rPr>
          <w:spacing w:val="5"/>
        </w:rPr>
        <w:t>cut </w:t>
      </w:r>
      <w:r>
        <w:rPr>
          <w:spacing w:val="-5"/>
        </w:rPr>
        <w:t>and </w:t>
      </w:r>
      <w:r>
        <w:rPr/>
        <w:t>tying </w:t>
      </w:r>
      <w:r>
        <w:rPr>
          <w:spacing w:val="-7"/>
        </w:rPr>
        <w:t>up the </w:t>
      </w:r>
      <w:r>
        <w:rPr>
          <w:spacing w:val="-3"/>
        </w:rPr>
        <w:t>stems </w:t>
      </w:r>
      <w:r>
        <w:rPr>
          <w:spacing w:val="-4"/>
        </w:rPr>
        <w:t>to </w:t>
      </w:r>
      <w:r>
        <w:rPr/>
        <w:t>transport them </w:t>
      </w:r>
      <w:r>
        <w:rPr>
          <w:spacing w:val="-3"/>
        </w:rPr>
        <w:t>(Figure</w:t>
      </w:r>
      <w:r>
        <w:rPr>
          <w:spacing w:val="42"/>
        </w:rPr>
        <w:t> </w:t>
      </w:r>
      <w:r>
        <w:rPr>
          <w:spacing w:val="3"/>
        </w:rPr>
        <w:t>2).</w:t>
      </w:r>
    </w:p>
    <w:p>
      <w:pPr>
        <w:pStyle w:val="BodyText"/>
        <w:spacing w:before="1"/>
        <w:rPr>
          <w:sz w:val="23"/>
        </w:rPr>
      </w:pPr>
    </w:p>
    <w:p>
      <w:pPr>
        <w:spacing w:before="1"/>
        <w:ind w:left="236" w:right="0" w:firstLine="0"/>
        <w:jc w:val="both"/>
        <w:rPr>
          <w:b/>
          <w:sz w:val="22"/>
        </w:rPr>
      </w:pPr>
      <w:r>
        <w:rPr>
          <w:b/>
          <w:sz w:val="22"/>
        </w:rPr>
        <w:t>Table 1. Stem collection periods for basket making in Tenancingo,   México.</w:t>
      </w:r>
    </w:p>
    <w:p>
      <w:pPr>
        <w:pStyle w:val="BodyText"/>
        <w:spacing w:before="7"/>
        <w:rPr>
          <w:b/>
          <w:sz w:val="11"/>
        </w:rPr>
      </w:pPr>
    </w:p>
    <w:tbl>
      <w:tblPr>
        <w:tblW w:w="0" w:type="auto"/>
        <w:jc w:val="left"/>
        <w:tblInd w:w="11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3800"/>
        <w:gridCol w:w="398"/>
        <w:gridCol w:w="428"/>
        <w:gridCol w:w="447"/>
        <w:gridCol w:w="409"/>
        <w:gridCol w:w="447"/>
        <w:gridCol w:w="417"/>
        <w:gridCol w:w="428"/>
        <w:gridCol w:w="421"/>
        <w:gridCol w:w="428"/>
        <w:gridCol w:w="440"/>
        <w:gridCol w:w="422"/>
        <w:gridCol w:w="452"/>
      </w:tblGrid>
      <w:tr>
        <w:trPr>
          <w:trHeight w:val="405" w:hRule="exact"/>
        </w:trPr>
        <w:tc>
          <w:tcPr>
            <w:tcW w:w="8936" w:type="dxa"/>
            <w:gridSpan w:val="13"/>
            <w:tcBorders>
              <w:left w:val="nil"/>
              <w:bottom w:val="nil"/>
              <w:right w:val="nil"/>
            </w:tcBorders>
          </w:tcPr>
          <w:p>
            <w:pPr>
              <w:pStyle w:val="TableParagraph"/>
              <w:spacing w:before="19"/>
              <w:ind w:right="2276"/>
              <w:jc w:val="right"/>
              <w:rPr>
                <w:sz w:val="22"/>
              </w:rPr>
            </w:pPr>
            <w:r>
              <w:rPr>
                <w:sz w:val="22"/>
              </w:rPr>
              <w:t>Month</w:t>
            </w:r>
          </w:p>
        </w:tc>
      </w:tr>
      <w:tr>
        <w:trPr>
          <w:trHeight w:val="391" w:hRule="exact"/>
        </w:trPr>
        <w:tc>
          <w:tcPr>
            <w:tcW w:w="3800" w:type="dxa"/>
            <w:tcBorders>
              <w:top w:val="nil"/>
              <w:left w:val="nil"/>
              <w:right w:val="nil"/>
            </w:tcBorders>
          </w:tcPr>
          <w:p>
            <w:pPr>
              <w:pStyle w:val="TableParagraph"/>
              <w:spacing w:before="11"/>
              <w:ind w:left="120"/>
              <w:rPr>
                <w:sz w:val="22"/>
              </w:rPr>
            </w:pPr>
            <w:r>
              <w:rPr>
                <w:sz w:val="22"/>
              </w:rPr>
              <w:t>Scientific name</w:t>
            </w:r>
          </w:p>
        </w:tc>
        <w:tc>
          <w:tcPr>
            <w:tcW w:w="398" w:type="dxa"/>
            <w:tcBorders>
              <w:left w:val="nil"/>
              <w:right w:val="nil"/>
            </w:tcBorders>
          </w:tcPr>
          <w:p>
            <w:pPr>
              <w:pStyle w:val="TableParagraph"/>
              <w:spacing w:before="3"/>
              <w:ind w:right="73"/>
              <w:jc w:val="center"/>
              <w:rPr>
                <w:sz w:val="22"/>
              </w:rPr>
            </w:pPr>
            <w:r>
              <w:rPr>
                <w:w w:val="102"/>
                <w:sz w:val="22"/>
              </w:rPr>
              <w:t>J</w:t>
            </w:r>
          </w:p>
        </w:tc>
        <w:tc>
          <w:tcPr>
            <w:tcW w:w="428" w:type="dxa"/>
            <w:tcBorders>
              <w:left w:val="nil"/>
              <w:right w:val="nil"/>
            </w:tcBorders>
          </w:tcPr>
          <w:p>
            <w:pPr>
              <w:pStyle w:val="TableParagraph"/>
              <w:spacing w:before="3"/>
              <w:ind w:right="2"/>
              <w:jc w:val="center"/>
              <w:rPr>
                <w:sz w:val="22"/>
              </w:rPr>
            </w:pPr>
            <w:r>
              <w:rPr>
                <w:w w:val="102"/>
                <w:sz w:val="22"/>
              </w:rPr>
              <w:t>F</w:t>
            </w:r>
          </w:p>
        </w:tc>
        <w:tc>
          <w:tcPr>
            <w:tcW w:w="447" w:type="dxa"/>
            <w:tcBorders>
              <w:left w:val="nil"/>
              <w:right w:val="nil"/>
            </w:tcBorders>
          </w:tcPr>
          <w:p>
            <w:pPr>
              <w:pStyle w:val="TableParagraph"/>
              <w:spacing w:before="3"/>
              <w:ind w:left="135"/>
              <w:rPr>
                <w:sz w:val="22"/>
              </w:rPr>
            </w:pPr>
            <w:r>
              <w:rPr>
                <w:w w:val="102"/>
                <w:sz w:val="22"/>
              </w:rPr>
              <w:t>M</w:t>
            </w:r>
          </w:p>
        </w:tc>
        <w:tc>
          <w:tcPr>
            <w:tcW w:w="409" w:type="dxa"/>
            <w:tcBorders>
              <w:left w:val="nil"/>
              <w:right w:val="nil"/>
            </w:tcBorders>
          </w:tcPr>
          <w:p>
            <w:pPr>
              <w:pStyle w:val="TableParagraph"/>
              <w:spacing w:before="3"/>
              <w:ind w:right="133"/>
              <w:jc w:val="right"/>
              <w:rPr>
                <w:sz w:val="22"/>
              </w:rPr>
            </w:pPr>
            <w:r>
              <w:rPr>
                <w:w w:val="102"/>
                <w:sz w:val="22"/>
              </w:rPr>
              <w:t>A</w:t>
            </w:r>
          </w:p>
        </w:tc>
        <w:tc>
          <w:tcPr>
            <w:tcW w:w="447" w:type="dxa"/>
            <w:tcBorders>
              <w:left w:val="nil"/>
              <w:right w:val="nil"/>
            </w:tcBorders>
          </w:tcPr>
          <w:p>
            <w:pPr>
              <w:pStyle w:val="TableParagraph"/>
              <w:spacing w:before="3"/>
              <w:ind w:left="11"/>
              <w:jc w:val="center"/>
              <w:rPr>
                <w:sz w:val="22"/>
              </w:rPr>
            </w:pPr>
            <w:r>
              <w:rPr>
                <w:w w:val="102"/>
                <w:sz w:val="22"/>
              </w:rPr>
              <w:t>M</w:t>
            </w:r>
          </w:p>
        </w:tc>
        <w:tc>
          <w:tcPr>
            <w:tcW w:w="417" w:type="dxa"/>
            <w:tcBorders>
              <w:left w:val="nil"/>
              <w:right w:val="nil"/>
            </w:tcBorders>
          </w:tcPr>
          <w:p>
            <w:pPr>
              <w:pStyle w:val="TableParagraph"/>
              <w:spacing w:before="3"/>
              <w:ind w:left="124"/>
              <w:rPr>
                <w:sz w:val="22"/>
              </w:rPr>
            </w:pPr>
            <w:r>
              <w:rPr>
                <w:w w:val="102"/>
                <w:sz w:val="22"/>
              </w:rPr>
              <w:t>J</w:t>
            </w:r>
          </w:p>
        </w:tc>
        <w:tc>
          <w:tcPr>
            <w:tcW w:w="428" w:type="dxa"/>
            <w:tcBorders>
              <w:left w:val="nil"/>
              <w:right w:val="nil"/>
            </w:tcBorders>
          </w:tcPr>
          <w:p>
            <w:pPr>
              <w:pStyle w:val="TableParagraph"/>
              <w:spacing w:before="3"/>
              <w:ind w:right="29"/>
              <w:jc w:val="center"/>
              <w:rPr>
                <w:sz w:val="22"/>
              </w:rPr>
            </w:pPr>
            <w:r>
              <w:rPr>
                <w:w w:val="102"/>
                <w:sz w:val="22"/>
              </w:rPr>
              <w:t>J</w:t>
            </w:r>
          </w:p>
        </w:tc>
        <w:tc>
          <w:tcPr>
            <w:tcW w:w="421" w:type="dxa"/>
            <w:tcBorders>
              <w:left w:val="nil"/>
              <w:right w:val="nil"/>
            </w:tcBorders>
          </w:tcPr>
          <w:p>
            <w:pPr>
              <w:pStyle w:val="TableParagraph"/>
              <w:spacing w:before="3"/>
              <w:jc w:val="center"/>
              <w:rPr>
                <w:sz w:val="22"/>
              </w:rPr>
            </w:pPr>
            <w:r>
              <w:rPr>
                <w:w w:val="102"/>
                <w:sz w:val="22"/>
              </w:rPr>
              <w:t>A</w:t>
            </w:r>
          </w:p>
        </w:tc>
        <w:tc>
          <w:tcPr>
            <w:tcW w:w="428" w:type="dxa"/>
            <w:tcBorders>
              <w:left w:val="nil"/>
              <w:right w:val="nil"/>
            </w:tcBorders>
          </w:tcPr>
          <w:p>
            <w:pPr>
              <w:pStyle w:val="TableParagraph"/>
              <w:spacing w:before="3"/>
              <w:ind w:left="135"/>
              <w:rPr>
                <w:sz w:val="22"/>
              </w:rPr>
            </w:pPr>
            <w:r>
              <w:rPr>
                <w:w w:val="102"/>
                <w:sz w:val="22"/>
              </w:rPr>
              <w:t>S</w:t>
            </w:r>
          </w:p>
        </w:tc>
        <w:tc>
          <w:tcPr>
            <w:tcW w:w="440" w:type="dxa"/>
            <w:tcBorders>
              <w:left w:val="nil"/>
              <w:right w:val="nil"/>
            </w:tcBorders>
          </w:tcPr>
          <w:p>
            <w:pPr>
              <w:pStyle w:val="TableParagraph"/>
              <w:spacing w:before="3"/>
              <w:ind w:right="120"/>
              <w:jc w:val="right"/>
              <w:rPr>
                <w:sz w:val="22"/>
              </w:rPr>
            </w:pPr>
            <w:r>
              <w:rPr>
                <w:w w:val="102"/>
                <w:sz w:val="22"/>
              </w:rPr>
              <w:t>O</w:t>
            </w:r>
          </w:p>
        </w:tc>
        <w:tc>
          <w:tcPr>
            <w:tcW w:w="422" w:type="dxa"/>
            <w:tcBorders>
              <w:left w:val="nil"/>
              <w:right w:val="nil"/>
            </w:tcBorders>
          </w:tcPr>
          <w:p>
            <w:pPr>
              <w:pStyle w:val="TableParagraph"/>
              <w:spacing w:before="3"/>
              <w:ind w:right="11"/>
              <w:jc w:val="center"/>
              <w:rPr>
                <w:sz w:val="22"/>
              </w:rPr>
            </w:pPr>
            <w:r>
              <w:rPr>
                <w:w w:val="102"/>
                <w:sz w:val="22"/>
              </w:rPr>
              <w:t>N</w:t>
            </w:r>
          </w:p>
        </w:tc>
        <w:tc>
          <w:tcPr>
            <w:tcW w:w="452" w:type="dxa"/>
            <w:tcBorders>
              <w:left w:val="nil"/>
              <w:right w:val="nil"/>
            </w:tcBorders>
          </w:tcPr>
          <w:p>
            <w:pPr>
              <w:pStyle w:val="TableParagraph"/>
              <w:spacing w:before="3"/>
              <w:ind w:left="136"/>
              <w:rPr>
                <w:sz w:val="22"/>
              </w:rPr>
            </w:pPr>
            <w:r>
              <w:rPr>
                <w:w w:val="102"/>
                <w:sz w:val="22"/>
              </w:rPr>
              <w:t>D</w:t>
            </w:r>
          </w:p>
        </w:tc>
      </w:tr>
      <w:tr>
        <w:trPr>
          <w:trHeight w:val="350" w:hRule="exact"/>
        </w:trPr>
        <w:tc>
          <w:tcPr>
            <w:tcW w:w="3800" w:type="dxa"/>
            <w:tcBorders>
              <w:left w:val="nil"/>
              <w:bottom w:val="nil"/>
              <w:right w:val="nil"/>
            </w:tcBorders>
          </w:tcPr>
          <w:p>
            <w:pPr>
              <w:pStyle w:val="TableParagraph"/>
              <w:spacing w:before="18"/>
              <w:ind w:left="120"/>
              <w:rPr>
                <w:i/>
                <w:sz w:val="22"/>
              </w:rPr>
            </w:pPr>
            <w:r>
              <w:rPr>
                <w:i/>
                <w:sz w:val="22"/>
              </w:rPr>
              <w:t>Gymnospera glutinosa</w:t>
            </w:r>
          </w:p>
        </w:tc>
        <w:tc>
          <w:tcPr>
            <w:tcW w:w="398" w:type="dxa"/>
            <w:tcBorders>
              <w:left w:val="nil"/>
              <w:bottom w:val="nil"/>
              <w:right w:val="nil"/>
            </w:tcBorders>
          </w:tcPr>
          <w:p>
            <w:pPr/>
          </w:p>
        </w:tc>
        <w:tc>
          <w:tcPr>
            <w:tcW w:w="428" w:type="dxa"/>
            <w:tcBorders>
              <w:left w:val="nil"/>
              <w:bottom w:val="nil"/>
              <w:right w:val="nil"/>
            </w:tcBorders>
          </w:tcPr>
          <w:p>
            <w:pPr/>
          </w:p>
        </w:tc>
        <w:tc>
          <w:tcPr>
            <w:tcW w:w="447" w:type="dxa"/>
            <w:tcBorders>
              <w:left w:val="nil"/>
              <w:bottom w:val="nil"/>
              <w:right w:val="nil"/>
            </w:tcBorders>
          </w:tcPr>
          <w:p>
            <w:pPr/>
          </w:p>
        </w:tc>
        <w:tc>
          <w:tcPr>
            <w:tcW w:w="409" w:type="dxa"/>
            <w:tcBorders>
              <w:left w:val="nil"/>
              <w:bottom w:val="nil"/>
              <w:right w:val="nil"/>
            </w:tcBorders>
          </w:tcPr>
          <w:p>
            <w:pPr/>
          </w:p>
        </w:tc>
        <w:tc>
          <w:tcPr>
            <w:tcW w:w="447" w:type="dxa"/>
            <w:tcBorders>
              <w:left w:val="nil"/>
              <w:bottom w:val="nil"/>
              <w:right w:val="nil"/>
            </w:tcBorders>
          </w:tcPr>
          <w:p>
            <w:pPr>
              <w:pStyle w:val="TableParagraph"/>
              <w:spacing w:before="18"/>
              <w:ind w:left="118" w:right="142"/>
              <w:jc w:val="center"/>
              <w:rPr>
                <w:sz w:val="22"/>
              </w:rPr>
            </w:pPr>
            <w:r>
              <w:rPr>
                <w:sz w:val="22"/>
              </w:rPr>
              <w:t>--</w:t>
            </w:r>
          </w:p>
        </w:tc>
        <w:tc>
          <w:tcPr>
            <w:tcW w:w="417" w:type="dxa"/>
            <w:tcBorders>
              <w:left w:val="nil"/>
              <w:bottom w:val="nil"/>
              <w:right w:val="nil"/>
            </w:tcBorders>
          </w:tcPr>
          <w:p>
            <w:pPr>
              <w:pStyle w:val="TableParagraph"/>
              <w:spacing w:before="18"/>
              <w:ind w:left="124"/>
              <w:rPr>
                <w:sz w:val="22"/>
              </w:rPr>
            </w:pPr>
            <w:r>
              <w:rPr>
                <w:sz w:val="22"/>
              </w:rPr>
              <w:t>--</w:t>
            </w:r>
          </w:p>
        </w:tc>
        <w:tc>
          <w:tcPr>
            <w:tcW w:w="428" w:type="dxa"/>
            <w:tcBorders>
              <w:left w:val="nil"/>
              <w:bottom w:val="nil"/>
              <w:right w:val="nil"/>
            </w:tcBorders>
          </w:tcPr>
          <w:p>
            <w:pPr>
              <w:pStyle w:val="TableParagraph"/>
              <w:spacing w:before="18"/>
              <w:ind w:left="124" w:right="117"/>
              <w:jc w:val="center"/>
              <w:rPr>
                <w:sz w:val="22"/>
              </w:rPr>
            </w:pPr>
            <w:r>
              <w:rPr>
                <w:sz w:val="22"/>
              </w:rPr>
              <w:t>--</w:t>
            </w:r>
          </w:p>
        </w:tc>
        <w:tc>
          <w:tcPr>
            <w:tcW w:w="421" w:type="dxa"/>
            <w:tcBorders>
              <w:left w:val="nil"/>
              <w:bottom w:val="nil"/>
              <w:right w:val="nil"/>
            </w:tcBorders>
          </w:tcPr>
          <w:p>
            <w:pPr>
              <w:pStyle w:val="TableParagraph"/>
              <w:spacing w:before="18"/>
              <w:ind w:left="117" w:right="117"/>
              <w:jc w:val="center"/>
              <w:rPr>
                <w:sz w:val="22"/>
              </w:rPr>
            </w:pPr>
            <w:r>
              <w:rPr>
                <w:sz w:val="22"/>
              </w:rPr>
              <w:t>--</w:t>
            </w:r>
          </w:p>
        </w:tc>
        <w:tc>
          <w:tcPr>
            <w:tcW w:w="428" w:type="dxa"/>
            <w:tcBorders>
              <w:left w:val="nil"/>
              <w:bottom w:val="nil"/>
              <w:right w:val="nil"/>
            </w:tcBorders>
          </w:tcPr>
          <w:p>
            <w:pPr/>
          </w:p>
        </w:tc>
        <w:tc>
          <w:tcPr>
            <w:tcW w:w="440" w:type="dxa"/>
            <w:tcBorders>
              <w:left w:val="nil"/>
              <w:bottom w:val="nil"/>
              <w:right w:val="nil"/>
            </w:tcBorders>
          </w:tcPr>
          <w:p>
            <w:pPr/>
          </w:p>
        </w:tc>
        <w:tc>
          <w:tcPr>
            <w:tcW w:w="422" w:type="dxa"/>
            <w:tcBorders>
              <w:left w:val="nil"/>
              <w:bottom w:val="nil"/>
              <w:right w:val="nil"/>
            </w:tcBorders>
          </w:tcPr>
          <w:p>
            <w:pPr/>
          </w:p>
        </w:tc>
        <w:tc>
          <w:tcPr>
            <w:tcW w:w="452" w:type="dxa"/>
            <w:tcBorders>
              <w:left w:val="nil"/>
              <w:bottom w:val="nil"/>
              <w:right w:val="nil"/>
            </w:tcBorders>
          </w:tcPr>
          <w:p>
            <w:pPr/>
          </w:p>
        </w:tc>
      </w:tr>
      <w:tr>
        <w:trPr>
          <w:trHeight w:val="375" w:hRule="exact"/>
        </w:trPr>
        <w:tc>
          <w:tcPr>
            <w:tcW w:w="3800" w:type="dxa"/>
            <w:tcBorders>
              <w:top w:val="nil"/>
              <w:left w:val="nil"/>
              <w:bottom w:val="nil"/>
              <w:right w:val="nil"/>
            </w:tcBorders>
          </w:tcPr>
          <w:p>
            <w:pPr>
              <w:pStyle w:val="TableParagraph"/>
              <w:ind w:left="120"/>
              <w:rPr>
                <w:i/>
                <w:sz w:val="22"/>
              </w:rPr>
            </w:pPr>
            <w:r>
              <w:rPr>
                <w:i/>
                <w:sz w:val="22"/>
              </w:rPr>
              <w:t>Baccharis ramulosa</w:t>
            </w:r>
          </w:p>
        </w:tc>
        <w:tc>
          <w:tcPr>
            <w:tcW w:w="398" w:type="dxa"/>
            <w:tcBorders>
              <w:top w:val="nil"/>
              <w:left w:val="nil"/>
              <w:bottom w:val="nil"/>
              <w:right w:val="nil"/>
            </w:tcBorders>
          </w:tcPr>
          <w:p>
            <w:pPr/>
          </w:p>
        </w:tc>
        <w:tc>
          <w:tcPr>
            <w:tcW w:w="428" w:type="dxa"/>
            <w:tcBorders>
              <w:top w:val="nil"/>
              <w:left w:val="nil"/>
              <w:bottom w:val="nil"/>
              <w:right w:val="nil"/>
            </w:tcBorders>
          </w:tcPr>
          <w:p>
            <w:pPr/>
          </w:p>
        </w:tc>
        <w:tc>
          <w:tcPr>
            <w:tcW w:w="447" w:type="dxa"/>
            <w:tcBorders>
              <w:top w:val="nil"/>
              <w:left w:val="nil"/>
              <w:bottom w:val="nil"/>
              <w:right w:val="nil"/>
            </w:tcBorders>
          </w:tcPr>
          <w:p>
            <w:pPr>
              <w:pStyle w:val="TableParagraph"/>
              <w:ind w:left="135"/>
              <w:rPr>
                <w:sz w:val="22"/>
              </w:rPr>
            </w:pPr>
            <w:r>
              <w:rPr>
                <w:sz w:val="22"/>
              </w:rPr>
              <w:t>--</w:t>
            </w:r>
          </w:p>
        </w:tc>
        <w:tc>
          <w:tcPr>
            <w:tcW w:w="409" w:type="dxa"/>
            <w:tcBorders>
              <w:top w:val="nil"/>
              <w:left w:val="nil"/>
              <w:bottom w:val="nil"/>
              <w:right w:val="nil"/>
            </w:tcBorders>
          </w:tcPr>
          <w:p>
            <w:pPr>
              <w:pStyle w:val="TableParagraph"/>
              <w:ind w:right="133"/>
              <w:jc w:val="right"/>
              <w:rPr>
                <w:sz w:val="22"/>
              </w:rPr>
            </w:pPr>
            <w:r>
              <w:rPr>
                <w:sz w:val="22"/>
              </w:rPr>
              <w:t>--</w:t>
            </w:r>
          </w:p>
        </w:tc>
        <w:tc>
          <w:tcPr>
            <w:tcW w:w="447" w:type="dxa"/>
            <w:tcBorders>
              <w:top w:val="nil"/>
              <w:left w:val="nil"/>
              <w:bottom w:val="nil"/>
              <w:right w:val="nil"/>
            </w:tcBorders>
          </w:tcPr>
          <w:p>
            <w:pPr>
              <w:pStyle w:val="TableParagraph"/>
              <w:ind w:left="118" w:right="142"/>
              <w:jc w:val="center"/>
              <w:rPr>
                <w:sz w:val="22"/>
              </w:rPr>
            </w:pPr>
            <w:r>
              <w:rPr>
                <w:sz w:val="22"/>
              </w:rPr>
              <w:t>--</w:t>
            </w:r>
          </w:p>
        </w:tc>
        <w:tc>
          <w:tcPr>
            <w:tcW w:w="417" w:type="dxa"/>
            <w:tcBorders>
              <w:top w:val="nil"/>
              <w:left w:val="nil"/>
              <w:bottom w:val="nil"/>
              <w:right w:val="nil"/>
            </w:tcBorders>
          </w:tcPr>
          <w:p>
            <w:pPr>
              <w:pStyle w:val="TableParagraph"/>
              <w:ind w:left="124"/>
              <w:rPr>
                <w:sz w:val="22"/>
              </w:rPr>
            </w:pPr>
            <w:r>
              <w:rPr>
                <w:sz w:val="22"/>
              </w:rPr>
              <w:t>--</w:t>
            </w:r>
          </w:p>
        </w:tc>
        <w:tc>
          <w:tcPr>
            <w:tcW w:w="428" w:type="dxa"/>
            <w:tcBorders>
              <w:top w:val="nil"/>
              <w:left w:val="nil"/>
              <w:bottom w:val="nil"/>
              <w:right w:val="nil"/>
            </w:tcBorders>
          </w:tcPr>
          <w:p>
            <w:pPr/>
          </w:p>
        </w:tc>
        <w:tc>
          <w:tcPr>
            <w:tcW w:w="421" w:type="dxa"/>
            <w:tcBorders>
              <w:top w:val="nil"/>
              <w:left w:val="nil"/>
              <w:bottom w:val="nil"/>
              <w:right w:val="nil"/>
            </w:tcBorders>
          </w:tcPr>
          <w:p>
            <w:pPr/>
          </w:p>
        </w:tc>
        <w:tc>
          <w:tcPr>
            <w:tcW w:w="428" w:type="dxa"/>
            <w:tcBorders>
              <w:top w:val="nil"/>
              <w:left w:val="nil"/>
              <w:bottom w:val="nil"/>
              <w:right w:val="nil"/>
            </w:tcBorders>
          </w:tcPr>
          <w:p>
            <w:pPr/>
          </w:p>
        </w:tc>
        <w:tc>
          <w:tcPr>
            <w:tcW w:w="440" w:type="dxa"/>
            <w:tcBorders>
              <w:top w:val="nil"/>
              <w:left w:val="nil"/>
              <w:bottom w:val="nil"/>
              <w:right w:val="nil"/>
            </w:tcBorders>
          </w:tcPr>
          <w:p>
            <w:pPr/>
          </w:p>
        </w:tc>
        <w:tc>
          <w:tcPr>
            <w:tcW w:w="422" w:type="dxa"/>
            <w:tcBorders>
              <w:top w:val="nil"/>
              <w:left w:val="nil"/>
              <w:bottom w:val="nil"/>
              <w:right w:val="nil"/>
            </w:tcBorders>
          </w:tcPr>
          <w:p>
            <w:pPr/>
          </w:p>
        </w:tc>
        <w:tc>
          <w:tcPr>
            <w:tcW w:w="452" w:type="dxa"/>
            <w:tcBorders>
              <w:top w:val="nil"/>
              <w:left w:val="nil"/>
              <w:bottom w:val="nil"/>
              <w:right w:val="nil"/>
            </w:tcBorders>
          </w:tcPr>
          <w:p>
            <w:pPr/>
          </w:p>
        </w:tc>
      </w:tr>
      <w:tr>
        <w:trPr>
          <w:trHeight w:val="375" w:hRule="exact"/>
        </w:trPr>
        <w:tc>
          <w:tcPr>
            <w:tcW w:w="3800" w:type="dxa"/>
            <w:tcBorders>
              <w:top w:val="nil"/>
              <w:left w:val="nil"/>
              <w:bottom w:val="nil"/>
              <w:right w:val="nil"/>
            </w:tcBorders>
          </w:tcPr>
          <w:p>
            <w:pPr>
              <w:pStyle w:val="TableParagraph"/>
              <w:ind w:left="120"/>
              <w:rPr>
                <w:i/>
                <w:sz w:val="22"/>
              </w:rPr>
            </w:pPr>
            <w:r>
              <w:rPr>
                <w:i/>
                <w:sz w:val="22"/>
              </w:rPr>
              <w:t>Sida rhombifolia</w:t>
            </w:r>
          </w:p>
        </w:tc>
        <w:tc>
          <w:tcPr>
            <w:tcW w:w="398" w:type="dxa"/>
            <w:tcBorders>
              <w:top w:val="nil"/>
              <w:left w:val="nil"/>
              <w:bottom w:val="nil"/>
              <w:right w:val="nil"/>
            </w:tcBorders>
          </w:tcPr>
          <w:p>
            <w:pPr/>
          </w:p>
        </w:tc>
        <w:tc>
          <w:tcPr>
            <w:tcW w:w="428" w:type="dxa"/>
            <w:tcBorders>
              <w:top w:val="nil"/>
              <w:left w:val="nil"/>
              <w:bottom w:val="nil"/>
              <w:right w:val="nil"/>
            </w:tcBorders>
          </w:tcPr>
          <w:p>
            <w:pPr/>
          </w:p>
        </w:tc>
        <w:tc>
          <w:tcPr>
            <w:tcW w:w="447" w:type="dxa"/>
            <w:tcBorders>
              <w:top w:val="nil"/>
              <w:left w:val="nil"/>
              <w:bottom w:val="nil"/>
              <w:right w:val="nil"/>
            </w:tcBorders>
          </w:tcPr>
          <w:p>
            <w:pPr/>
          </w:p>
        </w:tc>
        <w:tc>
          <w:tcPr>
            <w:tcW w:w="409" w:type="dxa"/>
            <w:tcBorders>
              <w:top w:val="nil"/>
              <w:left w:val="nil"/>
              <w:bottom w:val="nil"/>
              <w:right w:val="nil"/>
            </w:tcBorders>
          </w:tcPr>
          <w:p>
            <w:pPr/>
          </w:p>
        </w:tc>
        <w:tc>
          <w:tcPr>
            <w:tcW w:w="447" w:type="dxa"/>
            <w:tcBorders>
              <w:top w:val="nil"/>
              <w:left w:val="nil"/>
              <w:bottom w:val="nil"/>
              <w:right w:val="nil"/>
            </w:tcBorders>
          </w:tcPr>
          <w:p>
            <w:pPr/>
          </w:p>
        </w:tc>
        <w:tc>
          <w:tcPr>
            <w:tcW w:w="417" w:type="dxa"/>
            <w:tcBorders>
              <w:top w:val="nil"/>
              <w:left w:val="nil"/>
              <w:bottom w:val="nil"/>
              <w:right w:val="nil"/>
            </w:tcBorders>
          </w:tcPr>
          <w:p>
            <w:pPr>
              <w:pStyle w:val="TableParagraph"/>
              <w:ind w:left="124"/>
              <w:rPr>
                <w:sz w:val="22"/>
              </w:rPr>
            </w:pPr>
            <w:r>
              <w:rPr>
                <w:sz w:val="22"/>
              </w:rPr>
              <w:t>--</w:t>
            </w:r>
          </w:p>
        </w:tc>
        <w:tc>
          <w:tcPr>
            <w:tcW w:w="428" w:type="dxa"/>
            <w:tcBorders>
              <w:top w:val="nil"/>
              <w:left w:val="nil"/>
              <w:bottom w:val="nil"/>
              <w:right w:val="nil"/>
            </w:tcBorders>
          </w:tcPr>
          <w:p>
            <w:pPr>
              <w:pStyle w:val="TableParagraph"/>
              <w:ind w:left="124" w:right="117"/>
              <w:jc w:val="center"/>
              <w:rPr>
                <w:sz w:val="22"/>
              </w:rPr>
            </w:pPr>
            <w:r>
              <w:rPr>
                <w:sz w:val="22"/>
              </w:rPr>
              <w:t>--</w:t>
            </w:r>
          </w:p>
        </w:tc>
        <w:tc>
          <w:tcPr>
            <w:tcW w:w="421" w:type="dxa"/>
            <w:tcBorders>
              <w:top w:val="nil"/>
              <w:left w:val="nil"/>
              <w:bottom w:val="nil"/>
              <w:right w:val="nil"/>
            </w:tcBorders>
          </w:tcPr>
          <w:p>
            <w:pPr>
              <w:pStyle w:val="TableParagraph"/>
              <w:ind w:left="117" w:right="117"/>
              <w:jc w:val="center"/>
              <w:rPr>
                <w:sz w:val="22"/>
              </w:rPr>
            </w:pPr>
            <w:r>
              <w:rPr>
                <w:sz w:val="22"/>
              </w:rPr>
              <w:t>--</w:t>
            </w:r>
          </w:p>
        </w:tc>
        <w:tc>
          <w:tcPr>
            <w:tcW w:w="428" w:type="dxa"/>
            <w:tcBorders>
              <w:top w:val="nil"/>
              <w:left w:val="nil"/>
              <w:bottom w:val="nil"/>
              <w:right w:val="nil"/>
            </w:tcBorders>
          </w:tcPr>
          <w:p>
            <w:pPr>
              <w:pStyle w:val="TableParagraph"/>
              <w:ind w:left="135"/>
              <w:rPr>
                <w:sz w:val="22"/>
              </w:rPr>
            </w:pPr>
            <w:r>
              <w:rPr>
                <w:sz w:val="22"/>
              </w:rPr>
              <w:t>--</w:t>
            </w:r>
          </w:p>
        </w:tc>
        <w:tc>
          <w:tcPr>
            <w:tcW w:w="440" w:type="dxa"/>
            <w:tcBorders>
              <w:top w:val="nil"/>
              <w:left w:val="nil"/>
              <w:bottom w:val="nil"/>
              <w:right w:val="nil"/>
            </w:tcBorders>
          </w:tcPr>
          <w:p>
            <w:pPr/>
          </w:p>
        </w:tc>
        <w:tc>
          <w:tcPr>
            <w:tcW w:w="422" w:type="dxa"/>
            <w:tcBorders>
              <w:top w:val="nil"/>
              <w:left w:val="nil"/>
              <w:bottom w:val="nil"/>
              <w:right w:val="nil"/>
            </w:tcBorders>
          </w:tcPr>
          <w:p>
            <w:pPr/>
          </w:p>
        </w:tc>
        <w:tc>
          <w:tcPr>
            <w:tcW w:w="452" w:type="dxa"/>
            <w:tcBorders>
              <w:top w:val="nil"/>
              <w:left w:val="nil"/>
              <w:bottom w:val="nil"/>
              <w:right w:val="nil"/>
            </w:tcBorders>
          </w:tcPr>
          <w:p>
            <w:pPr/>
          </w:p>
        </w:tc>
      </w:tr>
      <w:tr>
        <w:trPr>
          <w:trHeight w:val="383" w:hRule="exact"/>
        </w:trPr>
        <w:tc>
          <w:tcPr>
            <w:tcW w:w="3800" w:type="dxa"/>
            <w:tcBorders>
              <w:top w:val="nil"/>
              <w:left w:val="nil"/>
              <w:bottom w:val="nil"/>
              <w:right w:val="nil"/>
            </w:tcBorders>
          </w:tcPr>
          <w:p>
            <w:pPr>
              <w:pStyle w:val="TableParagraph"/>
              <w:ind w:left="120"/>
              <w:rPr>
                <w:i/>
                <w:sz w:val="22"/>
              </w:rPr>
            </w:pPr>
            <w:r>
              <w:rPr>
                <w:i/>
                <w:spacing w:val="-4"/>
                <w:sz w:val="22"/>
              </w:rPr>
              <w:t>Viburnum</w:t>
            </w:r>
            <w:r>
              <w:rPr>
                <w:i/>
                <w:spacing w:val="50"/>
                <w:sz w:val="22"/>
              </w:rPr>
              <w:t> </w:t>
            </w:r>
            <w:r>
              <w:rPr>
                <w:i/>
                <w:spacing w:val="-5"/>
                <w:sz w:val="22"/>
              </w:rPr>
              <w:t>elatum</w:t>
            </w:r>
          </w:p>
        </w:tc>
        <w:tc>
          <w:tcPr>
            <w:tcW w:w="398" w:type="dxa"/>
            <w:tcBorders>
              <w:top w:val="nil"/>
              <w:left w:val="nil"/>
              <w:bottom w:val="nil"/>
              <w:right w:val="nil"/>
            </w:tcBorders>
          </w:tcPr>
          <w:p>
            <w:pPr/>
          </w:p>
        </w:tc>
        <w:tc>
          <w:tcPr>
            <w:tcW w:w="428" w:type="dxa"/>
            <w:tcBorders>
              <w:top w:val="nil"/>
              <w:left w:val="nil"/>
              <w:bottom w:val="nil"/>
              <w:right w:val="nil"/>
            </w:tcBorders>
          </w:tcPr>
          <w:p>
            <w:pPr/>
          </w:p>
        </w:tc>
        <w:tc>
          <w:tcPr>
            <w:tcW w:w="447" w:type="dxa"/>
            <w:tcBorders>
              <w:top w:val="nil"/>
              <w:left w:val="nil"/>
              <w:bottom w:val="nil"/>
              <w:right w:val="nil"/>
            </w:tcBorders>
          </w:tcPr>
          <w:p>
            <w:pPr/>
          </w:p>
        </w:tc>
        <w:tc>
          <w:tcPr>
            <w:tcW w:w="409" w:type="dxa"/>
            <w:tcBorders>
              <w:top w:val="nil"/>
              <w:left w:val="nil"/>
              <w:bottom w:val="nil"/>
              <w:right w:val="nil"/>
            </w:tcBorders>
          </w:tcPr>
          <w:p>
            <w:pPr/>
          </w:p>
        </w:tc>
        <w:tc>
          <w:tcPr>
            <w:tcW w:w="447" w:type="dxa"/>
            <w:tcBorders>
              <w:top w:val="nil"/>
              <w:left w:val="nil"/>
              <w:bottom w:val="nil"/>
              <w:right w:val="nil"/>
            </w:tcBorders>
          </w:tcPr>
          <w:p>
            <w:pPr/>
          </w:p>
        </w:tc>
        <w:tc>
          <w:tcPr>
            <w:tcW w:w="417" w:type="dxa"/>
            <w:tcBorders>
              <w:top w:val="nil"/>
              <w:left w:val="nil"/>
              <w:bottom w:val="nil"/>
              <w:right w:val="nil"/>
            </w:tcBorders>
          </w:tcPr>
          <w:p>
            <w:pPr>
              <w:pStyle w:val="TableParagraph"/>
              <w:ind w:left="124"/>
              <w:rPr>
                <w:sz w:val="22"/>
              </w:rPr>
            </w:pPr>
            <w:r>
              <w:rPr>
                <w:sz w:val="22"/>
              </w:rPr>
              <w:t>--</w:t>
            </w:r>
          </w:p>
        </w:tc>
        <w:tc>
          <w:tcPr>
            <w:tcW w:w="428" w:type="dxa"/>
            <w:tcBorders>
              <w:top w:val="nil"/>
              <w:left w:val="nil"/>
              <w:bottom w:val="nil"/>
              <w:right w:val="nil"/>
            </w:tcBorders>
          </w:tcPr>
          <w:p>
            <w:pPr>
              <w:pStyle w:val="TableParagraph"/>
              <w:ind w:left="124" w:right="117"/>
              <w:jc w:val="center"/>
              <w:rPr>
                <w:sz w:val="22"/>
              </w:rPr>
            </w:pPr>
            <w:r>
              <w:rPr>
                <w:sz w:val="22"/>
              </w:rPr>
              <w:t>--</w:t>
            </w:r>
          </w:p>
        </w:tc>
        <w:tc>
          <w:tcPr>
            <w:tcW w:w="421" w:type="dxa"/>
            <w:tcBorders>
              <w:top w:val="nil"/>
              <w:left w:val="nil"/>
              <w:bottom w:val="nil"/>
              <w:right w:val="nil"/>
            </w:tcBorders>
          </w:tcPr>
          <w:p>
            <w:pPr>
              <w:pStyle w:val="TableParagraph"/>
              <w:ind w:left="117" w:right="117"/>
              <w:jc w:val="center"/>
              <w:rPr>
                <w:sz w:val="22"/>
              </w:rPr>
            </w:pPr>
            <w:r>
              <w:rPr>
                <w:sz w:val="22"/>
              </w:rPr>
              <w:t>--</w:t>
            </w:r>
          </w:p>
        </w:tc>
        <w:tc>
          <w:tcPr>
            <w:tcW w:w="428" w:type="dxa"/>
            <w:tcBorders>
              <w:top w:val="nil"/>
              <w:left w:val="nil"/>
              <w:bottom w:val="nil"/>
              <w:right w:val="nil"/>
            </w:tcBorders>
          </w:tcPr>
          <w:p>
            <w:pPr>
              <w:pStyle w:val="TableParagraph"/>
              <w:ind w:left="135"/>
              <w:rPr>
                <w:sz w:val="22"/>
              </w:rPr>
            </w:pPr>
            <w:r>
              <w:rPr>
                <w:sz w:val="22"/>
              </w:rPr>
              <w:t>--</w:t>
            </w:r>
          </w:p>
        </w:tc>
        <w:tc>
          <w:tcPr>
            <w:tcW w:w="440" w:type="dxa"/>
            <w:tcBorders>
              <w:top w:val="nil"/>
              <w:left w:val="nil"/>
              <w:bottom w:val="nil"/>
              <w:right w:val="nil"/>
            </w:tcBorders>
          </w:tcPr>
          <w:p>
            <w:pPr>
              <w:pStyle w:val="TableParagraph"/>
              <w:ind w:right="145"/>
              <w:jc w:val="right"/>
              <w:rPr>
                <w:sz w:val="22"/>
              </w:rPr>
            </w:pPr>
            <w:r>
              <w:rPr>
                <w:sz w:val="22"/>
              </w:rPr>
              <w:t>--</w:t>
            </w:r>
          </w:p>
        </w:tc>
        <w:tc>
          <w:tcPr>
            <w:tcW w:w="422" w:type="dxa"/>
            <w:tcBorders>
              <w:top w:val="nil"/>
              <w:left w:val="nil"/>
              <w:bottom w:val="nil"/>
              <w:right w:val="nil"/>
            </w:tcBorders>
          </w:tcPr>
          <w:p>
            <w:pPr/>
          </w:p>
        </w:tc>
        <w:tc>
          <w:tcPr>
            <w:tcW w:w="452" w:type="dxa"/>
            <w:tcBorders>
              <w:top w:val="nil"/>
              <w:left w:val="nil"/>
              <w:bottom w:val="nil"/>
              <w:right w:val="nil"/>
            </w:tcBorders>
          </w:tcPr>
          <w:p>
            <w:pPr/>
          </w:p>
        </w:tc>
      </w:tr>
      <w:tr>
        <w:trPr>
          <w:trHeight w:val="383" w:hRule="exact"/>
        </w:trPr>
        <w:tc>
          <w:tcPr>
            <w:tcW w:w="3800" w:type="dxa"/>
            <w:tcBorders>
              <w:top w:val="nil"/>
              <w:left w:val="nil"/>
              <w:bottom w:val="nil"/>
              <w:right w:val="nil"/>
            </w:tcBorders>
          </w:tcPr>
          <w:p>
            <w:pPr>
              <w:pStyle w:val="TableParagraph"/>
              <w:spacing w:before="58"/>
              <w:ind w:left="120"/>
              <w:rPr>
                <w:i/>
                <w:sz w:val="22"/>
              </w:rPr>
            </w:pPr>
            <w:r>
              <w:rPr>
                <w:i/>
                <w:sz w:val="22"/>
              </w:rPr>
              <w:t>Dalea lutea</w:t>
            </w:r>
          </w:p>
        </w:tc>
        <w:tc>
          <w:tcPr>
            <w:tcW w:w="398" w:type="dxa"/>
            <w:tcBorders>
              <w:top w:val="nil"/>
              <w:left w:val="nil"/>
              <w:bottom w:val="nil"/>
              <w:right w:val="nil"/>
            </w:tcBorders>
          </w:tcPr>
          <w:p>
            <w:pPr/>
          </w:p>
        </w:tc>
        <w:tc>
          <w:tcPr>
            <w:tcW w:w="428" w:type="dxa"/>
            <w:tcBorders>
              <w:top w:val="nil"/>
              <w:left w:val="nil"/>
              <w:bottom w:val="nil"/>
              <w:right w:val="nil"/>
            </w:tcBorders>
          </w:tcPr>
          <w:p>
            <w:pPr/>
          </w:p>
        </w:tc>
        <w:tc>
          <w:tcPr>
            <w:tcW w:w="447" w:type="dxa"/>
            <w:tcBorders>
              <w:top w:val="nil"/>
              <w:left w:val="nil"/>
              <w:bottom w:val="nil"/>
              <w:right w:val="nil"/>
            </w:tcBorders>
          </w:tcPr>
          <w:p>
            <w:pPr/>
          </w:p>
        </w:tc>
        <w:tc>
          <w:tcPr>
            <w:tcW w:w="409" w:type="dxa"/>
            <w:tcBorders>
              <w:top w:val="nil"/>
              <w:left w:val="nil"/>
              <w:bottom w:val="nil"/>
              <w:right w:val="nil"/>
            </w:tcBorders>
          </w:tcPr>
          <w:p>
            <w:pPr/>
          </w:p>
        </w:tc>
        <w:tc>
          <w:tcPr>
            <w:tcW w:w="447" w:type="dxa"/>
            <w:tcBorders>
              <w:top w:val="nil"/>
              <w:left w:val="nil"/>
              <w:bottom w:val="nil"/>
              <w:right w:val="nil"/>
            </w:tcBorders>
          </w:tcPr>
          <w:p>
            <w:pPr/>
          </w:p>
        </w:tc>
        <w:tc>
          <w:tcPr>
            <w:tcW w:w="417" w:type="dxa"/>
            <w:tcBorders>
              <w:top w:val="nil"/>
              <w:left w:val="nil"/>
              <w:bottom w:val="nil"/>
              <w:right w:val="nil"/>
            </w:tcBorders>
          </w:tcPr>
          <w:p>
            <w:pPr/>
          </w:p>
        </w:tc>
        <w:tc>
          <w:tcPr>
            <w:tcW w:w="428" w:type="dxa"/>
            <w:tcBorders>
              <w:top w:val="nil"/>
              <w:left w:val="nil"/>
              <w:bottom w:val="nil"/>
              <w:right w:val="nil"/>
            </w:tcBorders>
          </w:tcPr>
          <w:p>
            <w:pPr>
              <w:pStyle w:val="TableParagraph"/>
              <w:spacing w:before="58"/>
              <w:ind w:left="124" w:right="117"/>
              <w:jc w:val="center"/>
              <w:rPr>
                <w:sz w:val="22"/>
              </w:rPr>
            </w:pPr>
            <w:r>
              <w:rPr>
                <w:sz w:val="22"/>
              </w:rPr>
              <w:t>--</w:t>
            </w:r>
          </w:p>
        </w:tc>
        <w:tc>
          <w:tcPr>
            <w:tcW w:w="421" w:type="dxa"/>
            <w:tcBorders>
              <w:top w:val="nil"/>
              <w:left w:val="nil"/>
              <w:bottom w:val="nil"/>
              <w:right w:val="nil"/>
            </w:tcBorders>
          </w:tcPr>
          <w:p>
            <w:pPr>
              <w:pStyle w:val="TableParagraph"/>
              <w:spacing w:before="58"/>
              <w:ind w:left="117" w:right="117"/>
              <w:jc w:val="center"/>
              <w:rPr>
                <w:sz w:val="22"/>
              </w:rPr>
            </w:pPr>
            <w:r>
              <w:rPr>
                <w:sz w:val="22"/>
              </w:rPr>
              <w:t>--</w:t>
            </w:r>
          </w:p>
        </w:tc>
        <w:tc>
          <w:tcPr>
            <w:tcW w:w="428" w:type="dxa"/>
            <w:tcBorders>
              <w:top w:val="nil"/>
              <w:left w:val="nil"/>
              <w:bottom w:val="nil"/>
              <w:right w:val="nil"/>
            </w:tcBorders>
          </w:tcPr>
          <w:p>
            <w:pPr>
              <w:pStyle w:val="TableParagraph"/>
              <w:spacing w:before="58"/>
              <w:ind w:left="135"/>
              <w:rPr>
                <w:sz w:val="22"/>
              </w:rPr>
            </w:pPr>
            <w:r>
              <w:rPr>
                <w:sz w:val="22"/>
              </w:rPr>
              <w:t>--</w:t>
            </w:r>
          </w:p>
        </w:tc>
        <w:tc>
          <w:tcPr>
            <w:tcW w:w="440" w:type="dxa"/>
            <w:tcBorders>
              <w:top w:val="nil"/>
              <w:left w:val="nil"/>
              <w:bottom w:val="nil"/>
              <w:right w:val="nil"/>
            </w:tcBorders>
          </w:tcPr>
          <w:p>
            <w:pPr>
              <w:pStyle w:val="TableParagraph"/>
              <w:spacing w:before="58"/>
              <w:ind w:right="145"/>
              <w:jc w:val="right"/>
              <w:rPr>
                <w:sz w:val="22"/>
              </w:rPr>
            </w:pPr>
            <w:r>
              <w:rPr>
                <w:sz w:val="22"/>
              </w:rPr>
              <w:t>--</w:t>
            </w:r>
          </w:p>
        </w:tc>
        <w:tc>
          <w:tcPr>
            <w:tcW w:w="422" w:type="dxa"/>
            <w:tcBorders>
              <w:top w:val="nil"/>
              <w:left w:val="nil"/>
              <w:bottom w:val="nil"/>
              <w:right w:val="nil"/>
            </w:tcBorders>
          </w:tcPr>
          <w:p>
            <w:pPr/>
          </w:p>
        </w:tc>
        <w:tc>
          <w:tcPr>
            <w:tcW w:w="452" w:type="dxa"/>
            <w:tcBorders>
              <w:top w:val="nil"/>
              <w:left w:val="nil"/>
              <w:bottom w:val="nil"/>
              <w:right w:val="nil"/>
            </w:tcBorders>
          </w:tcPr>
          <w:p>
            <w:pPr/>
          </w:p>
        </w:tc>
      </w:tr>
      <w:tr>
        <w:trPr>
          <w:trHeight w:val="375" w:hRule="exact"/>
        </w:trPr>
        <w:tc>
          <w:tcPr>
            <w:tcW w:w="3800" w:type="dxa"/>
            <w:tcBorders>
              <w:top w:val="nil"/>
              <w:left w:val="nil"/>
              <w:bottom w:val="nil"/>
              <w:right w:val="nil"/>
            </w:tcBorders>
          </w:tcPr>
          <w:p>
            <w:pPr>
              <w:pStyle w:val="TableParagraph"/>
              <w:ind w:left="120"/>
              <w:rPr>
                <w:i/>
                <w:sz w:val="22"/>
              </w:rPr>
            </w:pPr>
            <w:r>
              <w:rPr>
                <w:i/>
                <w:sz w:val="22"/>
              </w:rPr>
              <w:t>Cornus excelsa</w:t>
            </w:r>
          </w:p>
        </w:tc>
        <w:tc>
          <w:tcPr>
            <w:tcW w:w="398" w:type="dxa"/>
            <w:tcBorders>
              <w:top w:val="nil"/>
              <w:left w:val="nil"/>
              <w:bottom w:val="nil"/>
              <w:right w:val="nil"/>
            </w:tcBorders>
          </w:tcPr>
          <w:p>
            <w:pPr/>
          </w:p>
        </w:tc>
        <w:tc>
          <w:tcPr>
            <w:tcW w:w="428" w:type="dxa"/>
            <w:tcBorders>
              <w:top w:val="nil"/>
              <w:left w:val="nil"/>
              <w:bottom w:val="nil"/>
              <w:right w:val="nil"/>
            </w:tcBorders>
          </w:tcPr>
          <w:p>
            <w:pPr/>
          </w:p>
        </w:tc>
        <w:tc>
          <w:tcPr>
            <w:tcW w:w="447" w:type="dxa"/>
            <w:tcBorders>
              <w:top w:val="nil"/>
              <w:left w:val="nil"/>
              <w:bottom w:val="nil"/>
              <w:right w:val="nil"/>
            </w:tcBorders>
          </w:tcPr>
          <w:p>
            <w:pPr>
              <w:pStyle w:val="TableParagraph"/>
              <w:ind w:left="135"/>
              <w:rPr>
                <w:sz w:val="22"/>
              </w:rPr>
            </w:pPr>
            <w:r>
              <w:rPr>
                <w:sz w:val="22"/>
              </w:rPr>
              <w:t>--</w:t>
            </w:r>
          </w:p>
        </w:tc>
        <w:tc>
          <w:tcPr>
            <w:tcW w:w="409" w:type="dxa"/>
            <w:tcBorders>
              <w:top w:val="nil"/>
              <w:left w:val="nil"/>
              <w:bottom w:val="nil"/>
              <w:right w:val="nil"/>
            </w:tcBorders>
          </w:tcPr>
          <w:p>
            <w:pPr>
              <w:pStyle w:val="TableParagraph"/>
              <w:ind w:right="133"/>
              <w:jc w:val="right"/>
              <w:rPr>
                <w:sz w:val="22"/>
              </w:rPr>
            </w:pPr>
            <w:r>
              <w:rPr>
                <w:sz w:val="22"/>
              </w:rPr>
              <w:t>--</w:t>
            </w:r>
          </w:p>
        </w:tc>
        <w:tc>
          <w:tcPr>
            <w:tcW w:w="447" w:type="dxa"/>
            <w:tcBorders>
              <w:top w:val="nil"/>
              <w:left w:val="nil"/>
              <w:bottom w:val="nil"/>
              <w:right w:val="nil"/>
            </w:tcBorders>
          </w:tcPr>
          <w:p>
            <w:pPr>
              <w:pStyle w:val="TableParagraph"/>
              <w:ind w:left="118" w:right="142"/>
              <w:jc w:val="center"/>
              <w:rPr>
                <w:sz w:val="22"/>
              </w:rPr>
            </w:pPr>
            <w:r>
              <w:rPr>
                <w:sz w:val="22"/>
              </w:rPr>
              <w:t>--</w:t>
            </w:r>
          </w:p>
        </w:tc>
        <w:tc>
          <w:tcPr>
            <w:tcW w:w="417" w:type="dxa"/>
            <w:tcBorders>
              <w:top w:val="nil"/>
              <w:left w:val="nil"/>
              <w:bottom w:val="nil"/>
              <w:right w:val="nil"/>
            </w:tcBorders>
          </w:tcPr>
          <w:p>
            <w:pPr/>
          </w:p>
        </w:tc>
        <w:tc>
          <w:tcPr>
            <w:tcW w:w="428" w:type="dxa"/>
            <w:tcBorders>
              <w:top w:val="nil"/>
              <w:left w:val="nil"/>
              <w:bottom w:val="nil"/>
              <w:right w:val="nil"/>
            </w:tcBorders>
          </w:tcPr>
          <w:p>
            <w:pPr/>
          </w:p>
        </w:tc>
        <w:tc>
          <w:tcPr>
            <w:tcW w:w="421" w:type="dxa"/>
            <w:tcBorders>
              <w:top w:val="nil"/>
              <w:left w:val="nil"/>
              <w:bottom w:val="nil"/>
              <w:right w:val="nil"/>
            </w:tcBorders>
          </w:tcPr>
          <w:p>
            <w:pPr/>
          </w:p>
        </w:tc>
        <w:tc>
          <w:tcPr>
            <w:tcW w:w="428" w:type="dxa"/>
            <w:tcBorders>
              <w:top w:val="nil"/>
              <w:left w:val="nil"/>
              <w:bottom w:val="nil"/>
              <w:right w:val="nil"/>
            </w:tcBorders>
          </w:tcPr>
          <w:p>
            <w:pPr/>
          </w:p>
        </w:tc>
        <w:tc>
          <w:tcPr>
            <w:tcW w:w="440" w:type="dxa"/>
            <w:tcBorders>
              <w:top w:val="nil"/>
              <w:left w:val="nil"/>
              <w:bottom w:val="nil"/>
              <w:right w:val="nil"/>
            </w:tcBorders>
          </w:tcPr>
          <w:p>
            <w:pPr/>
          </w:p>
        </w:tc>
        <w:tc>
          <w:tcPr>
            <w:tcW w:w="422" w:type="dxa"/>
            <w:tcBorders>
              <w:top w:val="nil"/>
              <w:left w:val="nil"/>
              <w:bottom w:val="nil"/>
              <w:right w:val="nil"/>
            </w:tcBorders>
          </w:tcPr>
          <w:p>
            <w:pPr/>
          </w:p>
        </w:tc>
        <w:tc>
          <w:tcPr>
            <w:tcW w:w="452" w:type="dxa"/>
            <w:tcBorders>
              <w:top w:val="nil"/>
              <w:left w:val="nil"/>
              <w:bottom w:val="nil"/>
              <w:right w:val="nil"/>
            </w:tcBorders>
          </w:tcPr>
          <w:p>
            <w:pPr/>
          </w:p>
        </w:tc>
      </w:tr>
      <w:tr>
        <w:trPr>
          <w:trHeight w:val="383" w:hRule="exact"/>
        </w:trPr>
        <w:tc>
          <w:tcPr>
            <w:tcW w:w="3800" w:type="dxa"/>
            <w:tcBorders>
              <w:top w:val="nil"/>
              <w:left w:val="nil"/>
              <w:bottom w:val="nil"/>
              <w:right w:val="nil"/>
            </w:tcBorders>
          </w:tcPr>
          <w:p>
            <w:pPr>
              <w:pStyle w:val="TableParagraph"/>
              <w:ind w:left="120"/>
              <w:rPr>
                <w:i/>
                <w:sz w:val="22"/>
              </w:rPr>
            </w:pPr>
            <w:r>
              <w:rPr>
                <w:i/>
                <w:sz w:val="22"/>
              </w:rPr>
              <w:t>Salix alba</w:t>
            </w:r>
          </w:p>
        </w:tc>
        <w:tc>
          <w:tcPr>
            <w:tcW w:w="398" w:type="dxa"/>
            <w:tcBorders>
              <w:top w:val="nil"/>
              <w:left w:val="nil"/>
              <w:bottom w:val="nil"/>
              <w:right w:val="nil"/>
            </w:tcBorders>
          </w:tcPr>
          <w:p>
            <w:pPr/>
          </w:p>
        </w:tc>
        <w:tc>
          <w:tcPr>
            <w:tcW w:w="428" w:type="dxa"/>
            <w:tcBorders>
              <w:top w:val="nil"/>
              <w:left w:val="nil"/>
              <w:bottom w:val="nil"/>
              <w:right w:val="nil"/>
            </w:tcBorders>
          </w:tcPr>
          <w:p>
            <w:pPr/>
          </w:p>
        </w:tc>
        <w:tc>
          <w:tcPr>
            <w:tcW w:w="447" w:type="dxa"/>
            <w:tcBorders>
              <w:top w:val="nil"/>
              <w:left w:val="nil"/>
              <w:bottom w:val="nil"/>
              <w:right w:val="nil"/>
            </w:tcBorders>
          </w:tcPr>
          <w:p>
            <w:pPr/>
          </w:p>
        </w:tc>
        <w:tc>
          <w:tcPr>
            <w:tcW w:w="409" w:type="dxa"/>
            <w:tcBorders>
              <w:top w:val="nil"/>
              <w:left w:val="nil"/>
              <w:bottom w:val="nil"/>
              <w:right w:val="nil"/>
            </w:tcBorders>
          </w:tcPr>
          <w:p>
            <w:pPr>
              <w:pStyle w:val="TableParagraph"/>
              <w:ind w:right="133"/>
              <w:jc w:val="right"/>
              <w:rPr>
                <w:sz w:val="22"/>
              </w:rPr>
            </w:pPr>
            <w:r>
              <w:rPr>
                <w:sz w:val="22"/>
              </w:rPr>
              <w:t>--</w:t>
            </w:r>
          </w:p>
        </w:tc>
        <w:tc>
          <w:tcPr>
            <w:tcW w:w="447" w:type="dxa"/>
            <w:tcBorders>
              <w:top w:val="nil"/>
              <w:left w:val="nil"/>
              <w:bottom w:val="nil"/>
              <w:right w:val="nil"/>
            </w:tcBorders>
          </w:tcPr>
          <w:p>
            <w:pPr>
              <w:pStyle w:val="TableParagraph"/>
              <w:ind w:left="118" w:right="142"/>
              <w:jc w:val="center"/>
              <w:rPr>
                <w:sz w:val="22"/>
              </w:rPr>
            </w:pPr>
            <w:r>
              <w:rPr>
                <w:sz w:val="22"/>
              </w:rPr>
              <w:t>--</w:t>
            </w:r>
          </w:p>
        </w:tc>
        <w:tc>
          <w:tcPr>
            <w:tcW w:w="417" w:type="dxa"/>
            <w:tcBorders>
              <w:top w:val="nil"/>
              <w:left w:val="nil"/>
              <w:bottom w:val="nil"/>
              <w:right w:val="nil"/>
            </w:tcBorders>
          </w:tcPr>
          <w:p>
            <w:pPr>
              <w:pStyle w:val="TableParagraph"/>
              <w:ind w:left="124"/>
              <w:rPr>
                <w:sz w:val="22"/>
              </w:rPr>
            </w:pPr>
            <w:r>
              <w:rPr>
                <w:sz w:val="22"/>
              </w:rPr>
              <w:t>--</w:t>
            </w:r>
          </w:p>
        </w:tc>
        <w:tc>
          <w:tcPr>
            <w:tcW w:w="428" w:type="dxa"/>
            <w:tcBorders>
              <w:top w:val="nil"/>
              <w:left w:val="nil"/>
              <w:bottom w:val="nil"/>
              <w:right w:val="nil"/>
            </w:tcBorders>
          </w:tcPr>
          <w:p>
            <w:pPr/>
          </w:p>
        </w:tc>
        <w:tc>
          <w:tcPr>
            <w:tcW w:w="421" w:type="dxa"/>
            <w:tcBorders>
              <w:top w:val="nil"/>
              <w:left w:val="nil"/>
              <w:bottom w:val="nil"/>
              <w:right w:val="nil"/>
            </w:tcBorders>
          </w:tcPr>
          <w:p>
            <w:pPr/>
          </w:p>
        </w:tc>
        <w:tc>
          <w:tcPr>
            <w:tcW w:w="428" w:type="dxa"/>
            <w:tcBorders>
              <w:top w:val="nil"/>
              <w:left w:val="nil"/>
              <w:bottom w:val="nil"/>
              <w:right w:val="nil"/>
            </w:tcBorders>
          </w:tcPr>
          <w:p>
            <w:pPr/>
          </w:p>
        </w:tc>
        <w:tc>
          <w:tcPr>
            <w:tcW w:w="440" w:type="dxa"/>
            <w:tcBorders>
              <w:top w:val="nil"/>
              <w:left w:val="nil"/>
              <w:bottom w:val="nil"/>
              <w:right w:val="nil"/>
            </w:tcBorders>
          </w:tcPr>
          <w:p>
            <w:pPr/>
          </w:p>
        </w:tc>
        <w:tc>
          <w:tcPr>
            <w:tcW w:w="422" w:type="dxa"/>
            <w:tcBorders>
              <w:top w:val="nil"/>
              <w:left w:val="nil"/>
              <w:bottom w:val="nil"/>
              <w:right w:val="nil"/>
            </w:tcBorders>
          </w:tcPr>
          <w:p>
            <w:pPr/>
          </w:p>
        </w:tc>
        <w:tc>
          <w:tcPr>
            <w:tcW w:w="452" w:type="dxa"/>
            <w:tcBorders>
              <w:top w:val="nil"/>
              <w:left w:val="nil"/>
              <w:bottom w:val="nil"/>
              <w:right w:val="nil"/>
            </w:tcBorders>
          </w:tcPr>
          <w:p>
            <w:pPr/>
          </w:p>
        </w:tc>
      </w:tr>
      <w:tr>
        <w:trPr>
          <w:trHeight w:val="383" w:hRule="exact"/>
        </w:trPr>
        <w:tc>
          <w:tcPr>
            <w:tcW w:w="3800" w:type="dxa"/>
            <w:tcBorders>
              <w:top w:val="nil"/>
              <w:left w:val="nil"/>
              <w:bottom w:val="nil"/>
              <w:right w:val="nil"/>
            </w:tcBorders>
          </w:tcPr>
          <w:p>
            <w:pPr>
              <w:pStyle w:val="TableParagraph"/>
              <w:spacing w:before="58"/>
              <w:ind w:left="120"/>
              <w:rPr>
                <w:i/>
                <w:sz w:val="22"/>
              </w:rPr>
            </w:pPr>
            <w:r>
              <w:rPr>
                <w:i/>
                <w:sz w:val="22"/>
              </w:rPr>
              <w:t>Salix babilonica</w:t>
            </w:r>
          </w:p>
        </w:tc>
        <w:tc>
          <w:tcPr>
            <w:tcW w:w="398" w:type="dxa"/>
            <w:tcBorders>
              <w:top w:val="nil"/>
              <w:left w:val="nil"/>
              <w:bottom w:val="nil"/>
              <w:right w:val="nil"/>
            </w:tcBorders>
          </w:tcPr>
          <w:p>
            <w:pPr/>
          </w:p>
        </w:tc>
        <w:tc>
          <w:tcPr>
            <w:tcW w:w="428" w:type="dxa"/>
            <w:tcBorders>
              <w:top w:val="nil"/>
              <w:left w:val="nil"/>
              <w:bottom w:val="nil"/>
              <w:right w:val="nil"/>
            </w:tcBorders>
          </w:tcPr>
          <w:p>
            <w:pPr/>
          </w:p>
        </w:tc>
        <w:tc>
          <w:tcPr>
            <w:tcW w:w="447" w:type="dxa"/>
            <w:tcBorders>
              <w:top w:val="nil"/>
              <w:left w:val="nil"/>
              <w:bottom w:val="nil"/>
              <w:right w:val="nil"/>
            </w:tcBorders>
          </w:tcPr>
          <w:p>
            <w:pPr/>
          </w:p>
        </w:tc>
        <w:tc>
          <w:tcPr>
            <w:tcW w:w="409" w:type="dxa"/>
            <w:tcBorders>
              <w:top w:val="nil"/>
              <w:left w:val="nil"/>
              <w:bottom w:val="nil"/>
              <w:right w:val="nil"/>
            </w:tcBorders>
          </w:tcPr>
          <w:p>
            <w:pPr>
              <w:pStyle w:val="TableParagraph"/>
              <w:spacing w:before="58"/>
              <w:ind w:right="133"/>
              <w:jc w:val="right"/>
              <w:rPr>
                <w:sz w:val="22"/>
              </w:rPr>
            </w:pPr>
            <w:r>
              <w:rPr>
                <w:sz w:val="22"/>
              </w:rPr>
              <w:t>--</w:t>
            </w:r>
          </w:p>
        </w:tc>
        <w:tc>
          <w:tcPr>
            <w:tcW w:w="447" w:type="dxa"/>
            <w:tcBorders>
              <w:top w:val="nil"/>
              <w:left w:val="nil"/>
              <w:bottom w:val="nil"/>
              <w:right w:val="nil"/>
            </w:tcBorders>
          </w:tcPr>
          <w:p>
            <w:pPr>
              <w:pStyle w:val="TableParagraph"/>
              <w:spacing w:before="58"/>
              <w:ind w:left="118" w:right="142"/>
              <w:jc w:val="center"/>
              <w:rPr>
                <w:sz w:val="22"/>
              </w:rPr>
            </w:pPr>
            <w:r>
              <w:rPr>
                <w:sz w:val="22"/>
              </w:rPr>
              <w:t>--</w:t>
            </w:r>
          </w:p>
        </w:tc>
        <w:tc>
          <w:tcPr>
            <w:tcW w:w="417" w:type="dxa"/>
            <w:tcBorders>
              <w:top w:val="nil"/>
              <w:left w:val="nil"/>
              <w:bottom w:val="nil"/>
              <w:right w:val="nil"/>
            </w:tcBorders>
          </w:tcPr>
          <w:p>
            <w:pPr>
              <w:pStyle w:val="TableParagraph"/>
              <w:spacing w:before="58"/>
              <w:ind w:left="124"/>
              <w:rPr>
                <w:sz w:val="22"/>
              </w:rPr>
            </w:pPr>
            <w:r>
              <w:rPr>
                <w:sz w:val="22"/>
              </w:rPr>
              <w:t>--</w:t>
            </w:r>
          </w:p>
        </w:tc>
        <w:tc>
          <w:tcPr>
            <w:tcW w:w="428" w:type="dxa"/>
            <w:tcBorders>
              <w:top w:val="nil"/>
              <w:left w:val="nil"/>
              <w:bottom w:val="nil"/>
              <w:right w:val="nil"/>
            </w:tcBorders>
          </w:tcPr>
          <w:p>
            <w:pPr/>
          </w:p>
        </w:tc>
        <w:tc>
          <w:tcPr>
            <w:tcW w:w="421" w:type="dxa"/>
            <w:tcBorders>
              <w:top w:val="nil"/>
              <w:left w:val="nil"/>
              <w:bottom w:val="nil"/>
              <w:right w:val="nil"/>
            </w:tcBorders>
          </w:tcPr>
          <w:p>
            <w:pPr/>
          </w:p>
        </w:tc>
        <w:tc>
          <w:tcPr>
            <w:tcW w:w="428" w:type="dxa"/>
            <w:tcBorders>
              <w:top w:val="nil"/>
              <w:left w:val="nil"/>
              <w:bottom w:val="nil"/>
              <w:right w:val="nil"/>
            </w:tcBorders>
          </w:tcPr>
          <w:p>
            <w:pPr/>
          </w:p>
        </w:tc>
        <w:tc>
          <w:tcPr>
            <w:tcW w:w="440" w:type="dxa"/>
            <w:tcBorders>
              <w:top w:val="nil"/>
              <w:left w:val="nil"/>
              <w:bottom w:val="nil"/>
              <w:right w:val="nil"/>
            </w:tcBorders>
          </w:tcPr>
          <w:p>
            <w:pPr/>
          </w:p>
        </w:tc>
        <w:tc>
          <w:tcPr>
            <w:tcW w:w="422" w:type="dxa"/>
            <w:tcBorders>
              <w:top w:val="nil"/>
              <w:left w:val="nil"/>
              <w:bottom w:val="nil"/>
              <w:right w:val="nil"/>
            </w:tcBorders>
          </w:tcPr>
          <w:p>
            <w:pPr/>
          </w:p>
        </w:tc>
        <w:tc>
          <w:tcPr>
            <w:tcW w:w="452" w:type="dxa"/>
            <w:tcBorders>
              <w:top w:val="nil"/>
              <w:left w:val="nil"/>
              <w:bottom w:val="nil"/>
              <w:right w:val="nil"/>
            </w:tcBorders>
          </w:tcPr>
          <w:p>
            <w:pPr/>
          </w:p>
        </w:tc>
      </w:tr>
      <w:tr>
        <w:trPr>
          <w:trHeight w:val="376" w:hRule="exact"/>
        </w:trPr>
        <w:tc>
          <w:tcPr>
            <w:tcW w:w="3800" w:type="dxa"/>
            <w:tcBorders>
              <w:top w:val="nil"/>
              <w:left w:val="nil"/>
              <w:bottom w:val="nil"/>
              <w:right w:val="nil"/>
            </w:tcBorders>
          </w:tcPr>
          <w:p>
            <w:pPr>
              <w:pStyle w:val="TableParagraph"/>
              <w:ind w:left="120"/>
              <w:rPr>
                <w:i/>
                <w:sz w:val="22"/>
              </w:rPr>
            </w:pPr>
            <w:r>
              <w:rPr>
                <w:i/>
                <w:sz w:val="22"/>
              </w:rPr>
              <w:t>Salix  bonplandiana</w:t>
            </w:r>
          </w:p>
        </w:tc>
        <w:tc>
          <w:tcPr>
            <w:tcW w:w="398" w:type="dxa"/>
            <w:tcBorders>
              <w:top w:val="nil"/>
              <w:left w:val="nil"/>
              <w:bottom w:val="nil"/>
              <w:right w:val="nil"/>
            </w:tcBorders>
          </w:tcPr>
          <w:p>
            <w:pPr/>
          </w:p>
        </w:tc>
        <w:tc>
          <w:tcPr>
            <w:tcW w:w="428" w:type="dxa"/>
            <w:tcBorders>
              <w:top w:val="nil"/>
              <w:left w:val="nil"/>
              <w:bottom w:val="nil"/>
              <w:right w:val="nil"/>
            </w:tcBorders>
          </w:tcPr>
          <w:p>
            <w:pPr/>
          </w:p>
        </w:tc>
        <w:tc>
          <w:tcPr>
            <w:tcW w:w="447" w:type="dxa"/>
            <w:tcBorders>
              <w:top w:val="nil"/>
              <w:left w:val="nil"/>
              <w:bottom w:val="nil"/>
              <w:right w:val="nil"/>
            </w:tcBorders>
          </w:tcPr>
          <w:p>
            <w:pPr/>
          </w:p>
        </w:tc>
        <w:tc>
          <w:tcPr>
            <w:tcW w:w="409" w:type="dxa"/>
            <w:tcBorders>
              <w:top w:val="nil"/>
              <w:left w:val="nil"/>
              <w:bottom w:val="nil"/>
              <w:right w:val="nil"/>
            </w:tcBorders>
          </w:tcPr>
          <w:p>
            <w:pPr>
              <w:pStyle w:val="TableParagraph"/>
              <w:ind w:right="133"/>
              <w:jc w:val="right"/>
              <w:rPr>
                <w:sz w:val="22"/>
              </w:rPr>
            </w:pPr>
            <w:r>
              <w:rPr>
                <w:sz w:val="22"/>
              </w:rPr>
              <w:t>--</w:t>
            </w:r>
          </w:p>
        </w:tc>
        <w:tc>
          <w:tcPr>
            <w:tcW w:w="447" w:type="dxa"/>
            <w:tcBorders>
              <w:top w:val="nil"/>
              <w:left w:val="nil"/>
              <w:bottom w:val="nil"/>
              <w:right w:val="nil"/>
            </w:tcBorders>
          </w:tcPr>
          <w:p>
            <w:pPr>
              <w:pStyle w:val="TableParagraph"/>
              <w:ind w:left="118" w:right="142"/>
              <w:jc w:val="center"/>
              <w:rPr>
                <w:sz w:val="22"/>
              </w:rPr>
            </w:pPr>
            <w:r>
              <w:rPr>
                <w:sz w:val="22"/>
              </w:rPr>
              <w:t>--</w:t>
            </w:r>
          </w:p>
        </w:tc>
        <w:tc>
          <w:tcPr>
            <w:tcW w:w="417" w:type="dxa"/>
            <w:tcBorders>
              <w:top w:val="nil"/>
              <w:left w:val="nil"/>
              <w:bottom w:val="nil"/>
              <w:right w:val="nil"/>
            </w:tcBorders>
          </w:tcPr>
          <w:p>
            <w:pPr>
              <w:pStyle w:val="TableParagraph"/>
              <w:ind w:left="124"/>
              <w:rPr>
                <w:sz w:val="22"/>
              </w:rPr>
            </w:pPr>
            <w:r>
              <w:rPr>
                <w:sz w:val="22"/>
              </w:rPr>
              <w:t>--</w:t>
            </w:r>
          </w:p>
        </w:tc>
        <w:tc>
          <w:tcPr>
            <w:tcW w:w="428" w:type="dxa"/>
            <w:tcBorders>
              <w:top w:val="nil"/>
              <w:left w:val="nil"/>
              <w:bottom w:val="nil"/>
              <w:right w:val="nil"/>
            </w:tcBorders>
          </w:tcPr>
          <w:p>
            <w:pPr/>
          </w:p>
        </w:tc>
        <w:tc>
          <w:tcPr>
            <w:tcW w:w="421" w:type="dxa"/>
            <w:tcBorders>
              <w:top w:val="nil"/>
              <w:left w:val="nil"/>
              <w:bottom w:val="nil"/>
              <w:right w:val="nil"/>
            </w:tcBorders>
          </w:tcPr>
          <w:p>
            <w:pPr/>
          </w:p>
        </w:tc>
        <w:tc>
          <w:tcPr>
            <w:tcW w:w="428" w:type="dxa"/>
            <w:tcBorders>
              <w:top w:val="nil"/>
              <w:left w:val="nil"/>
              <w:bottom w:val="nil"/>
              <w:right w:val="nil"/>
            </w:tcBorders>
          </w:tcPr>
          <w:p>
            <w:pPr/>
          </w:p>
        </w:tc>
        <w:tc>
          <w:tcPr>
            <w:tcW w:w="440" w:type="dxa"/>
            <w:tcBorders>
              <w:top w:val="nil"/>
              <w:left w:val="nil"/>
              <w:bottom w:val="nil"/>
              <w:right w:val="nil"/>
            </w:tcBorders>
          </w:tcPr>
          <w:p>
            <w:pPr/>
          </w:p>
        </w:tc>
        <w:tc>
          <w:tcPr>
            <w:tcW w:w="422" w:type="dxa"/>
            <w:tcBorders>
              <w:top w:val="nil"/>
              <w:left w:val="nil"/>
              <w:bottom w:val="nil"/>
              <w:right w:val="nil"/>
            </w:tcBorders>
          </w:tcPr>
          <w:p>
            <w:pPr/>
          </w:p>
        </w:tc>
        <w:tc>
          <w:tcPr>
            <w:tcW w:w="452" w:type="dxa"/>
            <w:tcBorders>
              <w:top w:val="nil"/>
              <w:left w:val="nil"/>
              <w:bottom w:val="nil"/>
              <w:right w:val="nil"/>
            </w:tcBorders>
          </w:tcPr>
          <w:p>
            <w:pPr/>
          </w:p>
        </w:tc>
      </w:tr>
      <w:tr>
        <w:trPr>
          <w:trHeight w:val="445" w:hRule="exact"/>
        </w:trPr>
        <w:tc>
          <w:tcPr>
            <w:tcW w:w="3800" w:type="dxa"/>
            <w:tcBorders>
              <w:top w:val="nil"/>
              <w:left w:val="nil"/>
              <w:right w:val="nil"/>
            </w:tcBorders>
          </w:tcPr>
          <w:p>
            <w:pPr>
              <w:pStyle w:val="TableParagraph"/>
              <w:ind w:left="120"/>
              <w:rPr>
                <w:i/>
                <w:sz w:val="22"/>
              </w:rPr>
            </w:pPr>
            <w:r>
              <w:rPr>
                <w:i/>
                <w:sz w:val="22"/>
              </w:rPr>
              <w:t>Taxodium  mucronatum</w:t>
            </w:r>
          </w:p>
        </w:tc>
        <w:tc>
          <w:tcPr>
            <w:tcW w:w="398" w:type="dxa"/>
            <w:tcBorders>
              <w:top w:val="nil"/>
              <w:left w:val="nil"/>
              <w:right w:val="nil"/>
            </w:tcBorders>
          </w:tcPr>
          <w:p>
            <w:pPr>
              <w:pStyle w:val="TableParagraph"/>
              <w:ind w:left="87" w:right="124"/>
              <w:jc w:val="center"/>
              <w:rPr>
                <w:sz w:val="22"/>
              </w:rPr>
            </w:pPr>
            <w:r>
              <w:rPr>
                <w:sz w:val="22"/>
              </w:rPr>
              <w:t>--</w:t>
            </w:r>
          </w:p>
        </w:tc>
        <w:tc>
          <w:tcPr>
            <w:tcW w:w="428" w:type="dxa"/>
            <w:tcBorders>
              <w:top w:val="nil"/>
              <w:left w:val="nil"/>
              <w:right w:val="nil"/>
            </w:tcBorders>
          </w:tcPr>
          <w:p>
            <w:pPr>
              <w:pStyle w:val="TableParagraph"/>
              <w:ind w:left="124" w:right="117"/>
              <w:jc w:val="center"/>
              <w:rPr>
                <w:sz w:val="22"/>
              </w:rPr>
            </w:pPr>
            <w:r>
              <w:rPr>
                <w:sz w:val="22"/>
              </w:rPr>
              <w:t>--</w:t>
            </w:r>
          </w:p>
        </w:tc>
        <w:tc>
          <w:tcPr>
            <w:tcW w:w="447" w:type="dxa"/>
            <w:tcBorders>
              <w:top w:val="nil"/>
              <w:left w:val="nil"/>
              <w:right w:val="nil"/>
            </w:tcBorders>
          </w:tcPr>
          <w:p>
            <w:pPr>
              <w:pStyle w:val="TableParagraph"/>
              <w:ind w:left="135"/>
              <w:rPr>
                <w:sz w:val="22"/>
              </w:rPr>
            </w:pPr>
            <w:r>
              <w:rPr>
                <w:sz w:val="22"/>
              </w:rPr>
              <w:t>--</w:t>
            </w:r>
          </w:p>
        </w:tc>
        <w:tc>
          <w:tcPr>
            <w:tcW w:w="409" w:type="dxa"/>
            <w:tcBorders>
              <w:top w:val="nil"/>
              <w:left w:val="nil"/>
              <w:right w:val="nil"/>
            </w:tcBorders>
          </w:tcPr>
          <w:p>
            <w:pPr>
              <w:pStyle w:val="TableParagraph"/>
              <w:ind w:right="133"/>
              <w:jc w:val="right"/>
              <w:rPr>
                <w:sz w:val="22"/>
              </w:rPr>
            </w:pPr>
            <w:r>
              <w:rPr>
                <w:sz w:val="22"/>
              </w:rPr>
              <w:t>--</w:t>
            </w:r>
          </w:p>
        </w:tc>
        <w:tc>
          <w:tcPr>
            <w:tcW w:w="447" w:type="dxa"/>
            <w:tcBorders>
              <w:top w:val="nil"/>
              <w:left w:val="nil"/>
              <w:right w:val="nil"/>
            </w:tcBorders>
          </w:tcPr>
          <w:p>
            <w:pPr>
              <w:pStyle w:val="TableParagraph"/>
              <w:ind w:left="118" w:right="142"/>
              <w:jc w:val="center"/>
              <w:rPr>
                <w:sz w:val="22"/>
              </w:rPr>
            </w:pPr>
            <w:r>
              <w:rPr>
                <w:sz w:val="22"/>
              </w:rPr>
              <w:t>--</w:t>
            </w:r>
          </w:p>
        </w:tc>
        <w:tc>
          <w:tcPr>
            <w:tcW w:w="417" w:type="dxa"/>
            <w:tcBorders>
              <w:top w:val="nil"/>
              <w:left w:val="nil"/>
              <w:right w:val="nil"/>
            </w:tcBorders>
          </w:tcPr>
          <w:p>
            <w:pPr>
              <w:pStyle w:val="TableParagraph"/>
              <w:ind w:left="124"/>
              <w:rPr>
                <w:sz w:val="22"/>
              </w:rPr>
            </w:pPr>
            <w:r>
              <w:rPr>
                <w:sz w:val="22"/>
              </w:rPr>
              <w:t>--</w:t>
            </w:r>
          </w:p>
        </w:tc>
        <w:tc>
          <w:tcPr>
            <w:tcW w:w="428" w:type="dxa"/>
            <w:tcBorders>
              <w:top w:val="nil"/>
              <w:left w:val="nil"/>
              <w:right w:val="nil"/>
            </w:tcBorders>
          </w:tcPr>
          <w:p>
            <w:pPr>
              <w:pStyle w:val="TableParagraph"/>
              <w:ind w:left="124" w:right="117"/>
              <w:jc w:val="center"/>
              <w:rPr>
                <w:sz w:val="22"/>
              </w:rPr>
            </w:pPr>
            <w:r>
              <w:rPr>
                <w:sz w:val="22"/>
              </w:rPr>
              <w:t>--</w:t>
            </w:r>
          </w:p>
        </w:tc>
        <w:tc>
          <w:tcPr>
            <w:tcW w:w="421" w:type="dxa"/>
            <w:tcBorders>
              <w:top w:val="nil"/>
              <w:left w:val="nil"/>
              <w:right w:val="nil"/>
            </w:tcBorders>
          </w:tcPr>
          <w:p>
            <w:pPr>
              <w:pStyle w:val="TableParagraph"/>
              <w:ind w:left="117" w:right="117"/>
              <w:jc w:val="center"/>
              <w:rPr>
                <w:sz w:val="22"/>
              </w:rPr>
            </w:pPr>
            <w:r>
              <w:rPr>
                <w:sz w:val="22"/>
              </w:rPr>
              <w:t>--</w:t>
            </w:r>
          </w:p>
        </w:tc>
        <w:tc>
          <w:tcPr>
            <w:tcW w:w="428" w:type="dxa"/>
            <w:tcBorders>
              <w:top w:val="nil"/>
              <w:left w:val="nil"/>
              <w:right w:val="nil"/>
            </w:tcBorders>
          </w:tcPr>
          <w:p>
            <w:pPr>
              <w:pStyle w:val="TableParagraph"/>
              <w:ind w:left="135"/>
              <w:rPr>
                <w:sz w:val="22"/>
              </w:rPr>
            </w:pPr>
            <w:r>
              <w:rPr>
                <w:sz w:val="22"/>
              </w:rPr>
              <w:t>--</w:t>
            </w:r>
          </w:p>
        </w:tc>
        <w:tc>
          <w:tcPr>
            <w:tcW w:w="440" w:type="dxa"/>
            <w:tcBorders>
              <w:top w:val="nil"/>
              <w:left w:val="nil"/>
              <w:right w:val="nil"/>
            </w:tcBorders>
          </w:tcPr>
          <w:p>
            <w:pPr>
              <w:pStyle w:val="TableParagraph"/>
              <w:ind w:right="145"/>
              <w:jc w:val="right"/>
              <w:rPr>
                <w:sz w:val="22"/>
              </w:rPr>
            </w:pPr>
            <w:r>
              <w:rPr>
                <w:sz w:val="22"/>
              </w:rPr>
              <w:t>--</w:t>
            </w:r>
          </w:p>
        </w:tc>
        <w:tc>
          <w:tcPr>
            <w:tcW w:w="422" w:type="dxa"/>
            <w:tcBorders>
              <w:top w:val="nil"/>
              <w:left w:val="nil"/>
              <w:right w:val="nil"/>
            </w:tcBorders>
          </w:tcPr>
          <w:p>
            <w:pPr>
              <w:pStyle w:val="TableParagraph"/>
              <w:ind w:left="105" w:right="129"/>
              <w:jc w:val="center"/>
              <w:rPr>
                <w:sz w:val="22"/>
              </w:rPr>
            </w:pPr>
            <w:r>
              <w:rPr>
                <w:sz w:val="22"/>
              </w:rPr>
              <w:t>--</w:t>
            </w:r>
          </w:p>
        </w:tc>
        <w:tc>
          <w:tcPr>
            <w:tcW w:w="452" w:type="dxa"/>
            <w:tcBorders>
              <w:top w:val="nil"/>
              <w:left w:val="nil"/>
              <w:right w:val="nil"/>
            </w:tcBorders>
          </w:tcPr>
          <w:p>
            <w:pPr>
              <w:pStyle w:val="TableParagraph"/>
              <w:ind w:left="136"/>
              <w:rPr>
                <w:sz w:val="22"/>
              </w:rPr>
            </w:pPr>
            <w:r>
              <w:rPr>
                <w:sz w:val="22"/>
              </w:rPr>
              <w:t>--</w:t>
            </w:r>
          </w:p>
        </w:tc>
      </w:tr>
    </w:tbl>
    <w:p>
      <w:pPr>
        <w:spacing w:after="0"/>
        <w:rPr>
          <w:sz w:val="22"/>
        </w:rPr>
        <w:sectPr>
          <w:pgSz w:w="12240" w:h="15840"/>
          <w:pgMar w:header="723" w:footer="0" w:top="960" w:bottom="280" w:left="1460" w:right="1580"/>
        </w:sectPr>
      </w:pPr>
    </w:p>
    <w:p>
      <w:pPr>
        <w:pStyle w:val="BodyText"/>
        <w:rPr>
          <w:b/>
          <w:sz w:val="20"/>
        </w:rPr>
      </w:pPr>
    </w:p>
    <w:p>
      <w:pPr>
        <w:pStyle w:val="BodyText"/>
        <w:rPr>
          <w:b/>
          <w:sz w:val="20"/>
        </w:rPr>
      </w:pPr>
    </w:p>
    <w:p>
      <w:pPr>
        <w:pStyle w:val="BodyText"/>
        <w:rPr>
          <w:b/>
          <w:sz w:val="20"/>
        </w:rPr>
      </w:pPr>
    </w:p>
    <w:p>
      <w:pPr>
        <w:pStyle w:val="BodyText"/>
        <w:spacing w:before="5"/>
        <w:rPr>
          <w:b/>
          <w:sz w:val="12"/>
        </w:rPr>
      </w:pPr>
    </w:p>
    <w:p>
      <w:pPr>
        <w:tabs>
          <w:tab w:pos="5042" w:val="left" w:leader="none"/>
        </w:tabs>
        <w:spacing w:line="240" w:lineRule="auto"/>
        <w:ind w:left="351" w:right="0" w:firstLine="0"/>
        <w:rPr>
          <w:sz w:val="20"/>
        </w:rPr>
      </w:pPr>
      <w:r>
        <w:rPr>
          <w:position w:val="3"/>
          <w:sz w:val="20"/>
        </w:rPr>
        <w:drawing>
          <wp:inline distT="0" distB="0" distL="0" distR="0">
            <wp:extent cx="2555207" cy="1780031"/>
            <wp:effectExtent l="0" t="0" r="0" b="0"/>
            <wp:docPr id="99" name="image31.jpeg" descr=""/>
            <wp:cNvGraphicFramePr>
              <a:graphicFrameLocks noChangeAspect="1"/>
            </wp:cNvGraphicFramePr>
            <a:graphic>
              <a:graphicData uri="http://schemas.openxmlformats.org/drawingml/2006/picture">
                <pic:pic>
                  <pic:nvPicPr>
                    <pic:cNvPr id="100" name="image31.jpeg"/>
                    <pic:cNvPicPr/>
                  </pic:nvPicPr>
                  <pic:blipFill>
                    <a:blip r:embed="rId42" cstate="print"/>
                    <a:stretch>
                      <a:fillRect/>
                    </a:stretch>
                  </pic:blipFill>
                  <pic:spPr>
                    <a:xfrm>
                      <a:off x="0" y="0"/>
                      <a:ext cx="2555207" cy="1780031"/>
                    </a:xfrm>
                    <a:prstGeom prst="rect">
                      <a:avLst/>
                    </a:prstGeom>
                  </pic:spPr>
                </pic:pic>
              </a:graphicData>
            </a:graphic>
          </wp:inline>
        </w:drawing>
      </w:r>
      <w:r>
        <w:rPr>
          <w:position w:val="3"/>
          <w:sz w:val="20"/>
        </w:rPr>
      </w:r>
      <w:r>
        <w:rPr>
          <w:position w:val="3"/>
          <w:sz w:val="20"/>
        </w:rPr>
        <w:tab/>
      </w:r>
      <w:r>
        <w:rPr>
          <w:sz w:val="20"/>
        </w:rPr>
        <w:drawing>
          <wp:inline distT="0" distB="0" distL="0" distR="0">
            <wp:extent cx="2499808" cy="1797939"/>
            <wp:effectExtent l="0" t="0" r="0" b="0"/>
            <wp:docPr id="101" name="image32.jpeg" descr=""/>
            <wp:cNvGraphicFramePr>
              <a:graphicFrameLocks noChangeAspect="1"/>
            </wp:cNvGraphicFramePr>
            <a:graphic>
              <a:graphicData uri="http://schemas.openxmlformats.org/drawingml/2006/picture">
                <pic:pic>
                  <pic:nvPicPr>
                    <pic:cNvPr id="102" name="image32.jpeg"/>
                    <pic:cNvPicPr/>
                  </pic:nvPicPr>
                  <pic:blipFill>
                    <a:blip r:embed="rId43" cstate="print"/>
                    <a:stretch>
                      <a:fillRect/>
                    </a:stretch>
                  </pic:blipFill>
                  <pic:spPr>
                    <a:xfrm>
                      <a:off x="0" y="0"/>
                      <a:ext cx="2499808" cy="1797939"/>
                    </a:xfrm>
                    <a:prstGeom prst="rect">
                      <a:avLst/>
                    </a:prstGeom>
                  </pic:spPr>
                </pic:pic>
              </a:graphicData>
            </a:graphic>
          </wp:inline>
        </w:drawing>
      </w:r>
      <w:r>
        <w:rPr>
          <w:sz w:val="20"/>
        </w:rPr>
      </w:r>
    </w:p>
    <w:p>
      <w:pPr>
        <w:pStyle w:val="BodyText"/>
        <w:spacing w:before="1"/>
        <w:rPr>
          <w:b/>
          <w:sz w:val="10"/>
        </w:rPr>
      </w:pPr>
    </w:p>
    <w:tbl>
      <w:tblPr>
        <w:tblW w:w="0" w:type="auto"/>
        <w:jc w:val="left"/>
        <w:tblInd w:w="11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587"/>
        <w:gridCol w:w="4004"/>
      </w:tblGrid>
      <w:tr>
        <w:trPr>
          <w:trHeight w:val="661" w:hRule="exact"/>
        </w:trPr>
        <w:tc>
          <w:tcPr>
            <w:tcW w:w="4587" w:type="dxa"/>
          </w:tcPr>
          <w:p>
            <w:pPr>
              <w:pStyle w:val="TableParagraph"/>
              <w:tabs>
                <w:tab w:pos="1279" w:val="left" w:leader="none"/>
                <w:tab w:pos="1821" w:val="left" w:leader="none"/>
                <w:tab w:pos="2811" w:val="left" w:leader="none"/>
                <w:tab w:pos="3714" w:val="left" w:leader="none"/>
              </w:tabs>
              <w:spacing w:line="245" w:lineRule="exact" w:before="0"/>
              <w:ind w:left="200"/>
              <w:rPr>
                <w:b/>
                <w:sz w:val="24"/>
              </w:rPr>
            </w:pPr>
            <w:r>
              <w:rPr>
                <w:b/>
                <w:sz w:val="24"/>
              </w:rPr>
              <w:t>Figure</w:t>
              <w:tab/>
              <w:t>2.</w:t>
              <w:tab/>
            </w:r>
            <w:r>
              <w:rPr>
                <w:b/>
                <w:i/>
                <w:sz w:val="24"/>
              </w:rPr>
              <w:t>Dalea</w:t>
              <w:tab/>
              <w:t>lutea</w:t>
              <w:tab/>
            </w:r>
            <w:r>
              <w:rPr>
                <w:b/>
                <w:sz w:val="24"/>
              </w:rPr>
              <w:t>stem</w:t>
            </w:r>
          </w:p>
          <w:p>
            <w:pPr>
              <w:pStyle w:val="TableParagraph"/>
              <w:spacing w:before="144"/>
              <w:ind w:left="200"/>
              <w:rPr>
                <w:b/>
                <w:sz w:val="24"/>
              </w:rPr>
            </w:pPr>
            <w:r>
              <w:rPr>
                <w:b/>
                <w:sz w:val="24"/>
              </w:rPr>
              <w:t>collection</w:t>
            </w:r>
          </w:p>
        </w:tc>
        <w:tc>
          <w:tcPr>
            <w:tcW w:w="4004" w:type="dxa"/>
          </w:tcPr>
          <w:p>
            <w:pPr>
              <w:pStyle w:val="TableParagraph"/>
              <w:spacing w:line="260" w:lineRule="exact" w:before="0"/>
              <w:ind w:left="314"/>
              <w:rPr>
                <w:b/>
                <w:sz w:val="24"/>
              </w:rPr>
            </w:pPr>
            <w:r>
              <w:rPr>
                <w:b/>
                <w:sz w:val="24"/>
              </w:rPr>
              <w:t>Figura 3. Lace border finishing</w:t>
            </w:r>
          </w:p>
        </w:tc>
      </w:tr>
    </w:tbl>
    <w:p>
      <w:pPr>
        <w:pStyle w:val="BodyText"/>
        <w:rPr>
          <w:b/>
          <w:sz w:val="20"/>
        </w:rPr>
      </w:pPr>
    </w:p>
    <w:p>
      <w:pPr>
        <w:pStyle w:val="BodyText"/>
        <w:spacing w:before="6"/>
        <w:rPr>
          <w:b/>
          <w:sz w:val="23"/>
        </w:rPr>
      </w:pPr>
    </w:p>
    <w:p>
      <w:pPr>
        <w:pStyle w:val="BodyText"/>
        <w:spacing w:line="360" w:lineRule="auto" w:before="70"/>
        <w:ind w:left="316" w:right="102"/>
        <w:jc w:val="both"/>
      </w:pPr>
      <w:r>
        <w:rPr>
          <w:spacing w:val="-7"/>
        </w:rPr>
        <w:t>Two </w:t>
      </w:r>
      <w:r>
        <w:rPr/>
        <w:t>methods are </w:t>
      </w:r>
      <w:r>
        <w:rPr>
          <w:spacing w:val="-4"/>
        </w:rPr>
        <w:t>used to </w:t>
      </w:r>
      <w:r>
        <w:rPr/>
        <w:t>remove the bark: </w:t>
      </w:r>
      <w:r>
        <w:rPr>
          <w:spacing w:val="8"/>
        </w:rPr>
        <w:t>1) </w:t>
      </w:r>
      <w:r>
        <w:rPr/>
        <w:t>For wide and long stems </w:t>
      </w:r>
      <w:r>
        <w:rPr>
          <w:spacing w:val="2"/>
        </w:rPr>
        <w:t>(</w:t>
      </w:r>
      <w:r>
        <w:rPr>
          <w:i/>
          <w:spacing w:val="2"/>
        </w:rPr>
        <w:t>Viburnum </w:t>
      </w:r>
      <w:r>
        <w:rPr>
          <w:i/>
        </w:rPr>
        <w:t>elatum</w:t>
      </w:r>
      <w:r>
        <w:rPr/>
        <w:t>, </w:t>
      </w:r>
      <w:r>
        <w:rPr>
          <w:i/>
        </w:rPr>
        <w:t>Cornus excelsa</w:t>
      </w:r>
      <w:r>
        <w:rPr/>
        <w:t>, </w:t>
      </w:r>
      <w:r>
        <w:rPr>
          <w:i/>
        </w:rPr>
        <w:t>Gymnospera glutinosa </w:t>
      </w:r>
      <w:r>
        <w:rPr>
          <w:spacing w:val="-5"/>
        </w:rPr>
        <w:t>and </w:t>
      </w:r>
      <w:r>
        <w:rPr>
          <w:i/>
        </w:rPr>
        <w:t>Salix </w:t>
      </w:r>
      <w:r>
        <w:rPr/>
        <w:t>spp) </w:t>
      </w:r>
      <w:r>
        <w:rPr>
          <w:spacing w:val="-7"/>
        </w:rPr>
        <w:t>the </w:t>
      </w:r>
      <w:r>
        <w:rPr>
          <w:spacing w:val="-3"/>
        </w:rPr>
        <w:t>collector </w:t>
      </w:r>
      <w:r>
        <w:rPr/>
        <w:t>scratches the bark with a knife; 2) for thin and short stems </w:t>
      </w:r>
      <w:r>
        <w:rPr>
          <w:spacing w:val="4"/>
        </w:rPr>
        <w:t>(</w:t>
      </w:r>
      <w:r>
        <w:rPr>
          <w:i/>
          <w:spacing w:val="4"/>
        </w:rPr>
        <w:t>Dalea </w:t>
      </w:r>
      <w:r>
        <w:rPr>
          <w:i/>
        </w:rPr>
        <w:t>lutea</w:t>
      </w:r>
      <w:r>
        <w:rPr/>
        <w:t>, </w:t>
      </w:r>
      <w:r>
        <w:rPr>
          <w:i/>
        </w:rPr>
        <w:t>Sida </w:t>
      </w:r>
      <w:r>
        <w:rPr>
          <w:i/>
        </w:rPr>
        <w:t>rhombifolia </w:t>
      </w:r>
      <w:r>
        <w:rPr>
          <w:spacing w:val="-5"/>
        </w:rPr>
        <w:t>and </w:t>
      </w:r>
      <w:r>
        <w:rPr>
          <w:i/>
        </w:rPr>
        <w:t>Baccharis ramulosa</w:t>
      </w:r>
      <w:r>
        <w:rPr/>
        <w:t>) </w:t>
      </w:r>
      <w:r>
        <w:rPr>
          <w:spacing w:val="-6"/>
        </w:rPr>
        <w:t>there </w:t>
      </w:r>
      <w:r>
        <w:rPr>
          <w:spacing w:val="3"/>
        </w:rPr>
        <w:t>is </w:t>
      </w:r>
      <w:r>
        <w:rPr/>
        <w:t>a </w:t>
      </w:r>
      <w:r>
        <w:rPr>
          <w:spacing w:val="-4"/>
        </w:rPr>
        <w:t>rustic </w:t>
      </w:r>
      <w:r>
        <w:rPr/>
        <w:t>bark stripper. After debarking, </w:t>
      </w:r>
      <w:r>
        <w:rPr>
          <w:spacing w:val="-7"/>
        </w:rPr>
        <w:t>the </w:t>
      </w:r>
      <w:r>
        <w:rPr/>
        <w:t>stems are exposed </w:t>
      </w:r>
      <w:r>
        <w:rPr>
          <w:spacing w:val="-4"/>
        </w:rPr>
        <w:t>to </w:t>
      </w:r>
      <w:r>
        <w:rPr/>
        <w:t>the sun for </w:t>
      </w:r>
      <w:r>
        <w:rPr>
          <w:spacing w:val="-3"/>
        </w:rPr>
        <w:t>drying </w:t>
      </w:r>
      <w:r>
        <w:rPr/>
        <w:t>and whitening. Once prepared, the </w:t>
      </w:r>
      <w:r>
        <w:rPr>
          <w:spacing w:val="-3"/>
        </w:rPr>
        <w:t>stems </w:t>
      </w:r>
      <w:r>
        <w:rPr>
          <w:spacing w:val="5"/>
        </w:rPr>
        <w:t>can </w:t>
      </w:r>
      <w:r>
        <w:rPr/>
        <w:t>be readily </w:t>
      </w:r>
      <w:r>
        <w:rPr>
          <w:spacing w:val="-3"/>
        </w:rPr>
        <w:t>used, </w:t>
      </w:r>
      <w:r>
        <w:rPr/>
        <w:t>or stored </w:t>
      </w:r>
      <w:r>
        <w:rPr>
          <w:spacing w:val="3"/>
        </w:rPr>
        <w:t>for </w:t>
      </w:r>
      <w:r>
        <w:rPr/>
        <w:t>the </w:t>
      </w:r>
      <w:r>
        <w:rPr>
          <w:spacing w:val="3"/>
        </w:rPr>
        <w:t>dry </w:t>
      </w:r>
      <w:r>
        <w:rPr/>
        <w:t>season. </w:t>
      </w:r>
      <w:r>
        <w:rPr>
          <w:spacing w:val="-4"/>
        </w:rPr>
        <w:t>In </w:t>
      </w:r>
      <w:r>
        <w:rPr/>
        <w:t>order </w:t>
      </w:r>
      <w:r>
        <w:rPr>
          <w:spacing w:val="-4"/>
        </w:rPr>
        <w:t>to </w:t>
      </w:r>
      <w:r>
        <w:rPr/>
        <w:t>obtain the root of </w:t>
      </w:r>
      <w:r>
        <w:rPr>
          <w:i/>
        </w:rPr>
        <w:t>Taxodium macronatum</w:t>
      </w:r>
      <w:r>
        <w:rPr/>
        <w:t>, </w:t>
      </w:r>
      <w:r>
        <w:rPr>
          <w:spacing w:val="-3"/>
        </w:rPr>
        <w:t>collectors </w:t>
      </w:r>
      <w:r>
        <w:rPr/>
        <w:t>cave </w:t>
      </w:r>
      <w:r>
        <w:rPr>
          <w:spacing w:val="-5"/>
        </w:rPr>
        <w:t>and </w:t>
      </w:r>
      <w:r>
        <w:rPr>
          <w:spacing w:val="5"/>
        </w:rPr>
        <w:t>cut </w:t>
      </w:r>
      <w:r>
        <w:rPr/>
        <w:t>the </w:t>
      </w:r>
      <w:r>
        <w:rPr>
          <w:spacing w:val="-3"/>
        </w:rPr>
        <w:t>upper </w:t>
      </w:r>
      <w:r>
        <w:rPr/>
        <w:t>roots, leave them </w:t>
      </w:r>
      <w:r>
        <w:rPr>
          <w:spacing w:val="-4"/>
        </w:rPr>
        <w:t>to</w:t>
      </w:r>
      <w:r>
        <w:rPr>
          <w:spacing w:val="58"/>
        </w:rPr>
        <w:t> </w:t>
      </w:r>
      <w:r>
        <w:rPr/>
        <w:t>dry </w:t>
      </w:r>
      <w:r>
        <w:rPr>
          <w:spacing w:val="-5"/>
        </w:rPr>
        <w:t>and </w:t>
      </w:r>
      <w:r>
        <w:rPr/>
        <w:t>cut them </w:t>
      </w:r>
      <w:r>
        <w:rPr>
          <w:spacing w:val="-4"/>
        </w:rPr>
        <w:t>to </w:t>
      </w:r>
      <w:r>
        <w:rPr>
          <w:spacing w:val="2"/>
        </w:rPr>
        <w:t>obtain </w:t>
      </w:r>
      <w:r>
        <w:rPr/>
        <w:t>square-shaped stripes of approximately 2 </w:t>
      </w:r>
      <w:r>
        <w:rPr>
          <w:spacing w:val="-3"/>
        </w:rPr>
        <w:t>mm </w:t>
      </w:r>
      <w:r>
        <w:rPr/>
        <w:t>per</w:t>
      </w:r>
      <w:r>
        <w:rPr>
          <w:spacing w:val="-12"/>
        </w:rPr>
        <w:t> </w:t>
      </w:r>
      <w:r>
        <w:rPr/>
        <w:t>side.</w:t>
      </w:r>
    </w:p>
    <w:p>
      <w:pPr>
        <w:pStyle w:val="BodyText"/>
      </w:pPr>
    </w:p>
    <w:p>
      <w:pPr>
        <w:pStyle w:val="BodyText"/>
        <w:spacing w:line="362" w:lineRule="auto" w:before="140"/>
        <w:ind w:left="316" w:right="131"/>
        <w:jc w:val="both"/>
      </w:pPr>
      <w:r>
        <w:rPr/>
        <w:t>The collectors have developed a set of rules. Stems can be collected from nearby forests, agricultural plots, public gardens, river and lake sides, orchards and abandoned plots. They can also grow the plants in their own land. The collectors from other communities require permission from the local authorities, which generally involves a payment. Elderly collectors are assigned areas closer to their homes. All collectors in the three studied communities have a card that identifies them as authorized to collect stems.</w:t>
      </w:r>
    </w:p>
    <w:p>
      <w:pPr>
        <w:pStyle w:val="BodyText"/>
        <w:spacing w:before="10"/>
        <w:rPr>
          <w:sz w:val="35"/>
        </w:rPr>
      </w:pPr>
    </w:p>
    <w:p>
      <w:pPr>
        <w:pStyle w:val="BodyText"/>
        <w:spacing w:line="360" w:lineRule="auto"/>
        <w:ind w:left="316" w:right="127"/>
        <w:jc w:val="both"/>
      </w:pPr>
      <w:r>
        <w:rPr>
          <w:spacing w:val="-4"/>
        </w:rPr>
        <w:t>Plant </w:t>
      </w:r>
      <w:r>
        <w:rPr/>
        <w:t>species richness </w:t>
      </w:r>
      <w:r>
        <w:rPr>
          <w:spacing w:val="3"/>
        </w:rPr>
        <w:t>in </w:t>
      </w:r>
      <w:r>
        <w:rPr/>
        <w:t>the area </w:t>
      </w:r>
      <w:r>
        <w:rPr>
          <w:spacing w:val="-5"/>
        </w:rPr>
        <w:t>has </w:t>
      </w:r>
      <w:r>
        <w:rPr/>
        <w:t>allowed generations of handcrafters the observation and </w:t>
      </w:r>
      <w:r>
        <w:rPr>
          <w:spacing w:val="-5"/>
        </w:rPr>
        <w:t>use </w:t>
      </w:r>
      <w:r>
        <w:rPr/>
        <w:t>of stems of different species for basket making, and do </w:t>
      </w:r>
      <w:r>
        <w:rPr>
          <w:spacing w:val="-5"/>
        </w:rPr>
        <w:t>not </w:t>
      </w:r>
      <w:r>
        <w:rPr/>
        <w:t>depend  on </w:t>
      </w:r>
      <w:r>
        <w:rPr>
          <w:spacing w:val="-5"/>
        </w:rPr>
        <w:t>one  </w:t>
      </w:r>
      <w:r>
        <w:rPr/>
        <w:t>or  </w:t>
      </w:r>
      <w:r>
        <w:rPr>
          <w:spacing w:val="-6"/>
        </w:rPr>
        <w:t>two  </w:t>
      </w:r>
      <w:r>
        <w:rPr/>
        <w:t>species,  as  </w:t>
      </w:r>
      <w:r>
        <w:rPr>
          <w:spacing w:val="3"/>
        </w:rPr>
        <w:t>is  </w:t>
      </w:r>
      <w:r>
        <w:rPr>
          <w:spacing w:val="-7"/>
        </w:rPr>
        <w:t>the  </w:t>
      </w:r>
      <w:r>
        <w:rPr/>
        <w:t>case  of  </w:t>
      </w:r>
      <w:r>
        <w:rPr>
          <w:spacing w:val="-3"/>
        </w:rPr>
        <w:t>handcrafters  </w:t>
      </w:r>
      <w:r>
        <w:rPr>
          <w:spacing w:val="3"/>
        </w:rPr>
        <w:t>in </w:t>
      </w:r>
      <w:r>
        <w:rPr/>
        <w:t>the  States of</w:t>
      </w:r>
    </w:p>
    <w:p>
      <w:pPr>
        <w:spacing w:after="0" w:line="360" w:lineRule="auto"/>
        <w:jc w:val="both"/>
        <w:sectPr>
          <w:pgSz w:w="12240" w:h="15840"/>
          <w:pgMar w:header="723" w:footer="0" w:top="960" w:bottom="280" w:left="1380" w:right="1580"/>
        </w:sectPr>
      </w:pPr>
    </w:p>
    <w:p>
      <w:pPr>
        <w:pStyle w:val="BodyText"/>
        <w:rPr>
          <w:sz w:val="20"/>
        </w:rPr>
      </w:pPr>
    </w:p>
    <w:p>
      <w:pPr>
        <w:pStyle w:val="BodyText"/>
        <w:rPr>
          <w:sz w:val="19"/>
        </w:rPr>
      </w:pPr>
    </w:p>
    <w:p>
      <w:pPr>
        <w:pStyle w:val="BodyText"/>
        <w:spacing w:line="362" w:lineRule="auto"/>
        <w:ind w:left="116" w:right="124"/>
        <w:jc w:val="both"/>
      </w:pPr>
      <w:r>
        <w:rPr/>
        <w:t>Querétaro, Hidalgo, Oaxaca, Sonora and Yucatán, which use bamboo, willow and palm. Besides, the wide use of species denotes an important traditional knowledge of the local environment. Collectors know useful species, the places where they grow and the time of year they can be used, as well as the techniques to harvest, transport, debark and store the stems. Amongst the collectors and owners of plant resources there have been agreements that tend to normalize the  collection of stems for basket making, minimizing co nflicts within and between the communities in which collection takes place.</w:t>
      </w:r>
    </w:p>
    <w:p>
      <w:pPr>
        <w:pStyle w:val="BodyText"/>
        <w:spacing w:before="10"/>
        <w:rPr>
          <w:sz w:val="35"/>
        </w:rPr>
      </w:pPr>
    </w:p>
    <w:p>
      <w:pPr>
        <w:pStyle w:val="BodyText"/>
        <w:spacing w:line="360" w:lineRule="auto"/>
        <w:ind w:left="116" w:right="109"/>
        <w:jc w:val="both"/>
      </w:pPr>
      <w:r>
        <w:rPr>
          <w:i/>
        </w:rPr>
        <w:t>Technical Aspects of Basket Making</w:t>
      </w:r>
      <w:r>
        <w:rPr/>
        <w:t>. For </w:t>
      </w:r>
      <w:r>
        <w:rPr>
          <w:spacing w:val="-7"/>
        </w:rPr>
        <w:t>the </w:t>
      </w:r>
      <w:r>
        <w:rPr/>
        <w:t>bottom of the basket,  </w:t>
      </w:r>
      <w:r>
        <w:rPr>
          <w:spacing w:val="-3"/>
        </w:rPr>
        <w:t>stems  </w:t>
      </w:r>
      <w:r>
        <w:rPr/>
        <w:t>of </w:t>
      </w:r>
      <w:r>
        <w:rPr>
          <w:i/>
        </w:rPr>
        <w:t>Cornus excelsa </w:t>
      </w:r>
      <w:r>
        <w:rPr>
          <w:spacing w:val="-5"/>
        </w:rPr>
        <w:t>and </w:t>
      </w:r>
      <w:r>
        <w:rPr>
          <w:i/>
        </w:rPr>
        <w:t>Gymnospera glutinosa</w:t>
      </w:r>
      <w:r>
        <w:rPr/>
        <w:t>, </w:t>
      </w:r>
      <w:r>
        <w:rPr>
          <w:spacing w:val="-3"/>
        </w:rPr>
        <w:t>interweaved </w:t>
      </w:r>
      <w:r>
        <w:rPr/>
        <w:t>with stripes of </w:t>
      </w:r>
      <w:r>
        <w:rPr>
          <w:i/>
        </w:rPr>
        <w:t>Taxodium </w:t>
      </w:r>
      <w:r>
        <w:rPr>
          <w:i/>
        </w:rPr>
        <w:t>mucronatum </w:t>
      </w:r>
      <w:r>
        <w:rPr/>
        <w:t>are </w:t>
      </w:r>
      <w:r>
        <w:rPr>
          <w:spacing w:val="-3"/>
        </w:rPr>
        <w:t>used. </w:t>
      </w:r>
      <w:r>
        <w:rPr>
          <w:spacing w:val="-4"/>
        </w:rPr>
        <w:t>The </w:t>
      </w:r>
      <w:r>
        <w:rPr/>
        <w:t>walls, edges </w:t>
      </w:r>
      <w:r>
        <w:rPr>
          <w:spacing w:val="-5"/>
        </w:rPr>
        <w:t>and  </w:t>
      </w:r>
      <w:r>
        <w:rPr/>
        <w:t>handlers are made </w:t>
      </w:r>
      <w:r>
        <w:rPr>
          <w:spacing w:val="-3"/>
        </w:rPr>
        <w:t>with </w:t>
      </w:r>
      <w:r>
        <w:rPr/>
        <w:t>stems of  </w:t>
      </w:r>
      <w:r>
        <w:rPr>
          <w:i/>
          <w:spacing w:val="3"/>
        </w:rPr>
        <w:t>Salix </w:t>
      </w:r>
      <w:r>
        <w:rPr>
          <w:i/>
        </w:rPr>
        <w:t>spp</w:t>
      </w:r>
      <w:r>
        <w:rPr/>
        <w:t>, </w:t>
      </w:r>
      <w:r>
        <w:rPr>
          <w:i/>
        </w:rPr>
        <w:t>Dalea lutea </w:t>
      </w:r>
      <w:r>
        <w:rPr/>
        <w:t>, </w:t>
      </w:r>
      <w:r>
        <w:rPr>
          <w:i/>
        </w:rPr>
        <w:t>Viburnum </w:t>
      </w:r>
      <w:r>
        <w:rPr>
          <w:i/>
          <w:spacing w:val="-3"/>
        </w:rPr>
        <w:t>elatum </w:t>
      </w:r>
      <w:r>
        <w:rPr>
          <w:spacing w:val="-5"/>
        </w:rPr>
        <w:t>and </w:t>
      </w:r>
      <w:r>
        <w:rPr>
          <w:i/>
          <w:spacing w:val="3"/>
        </w:rPr>
        <w:t>C. </w:t>
      </w:r>
      <w:r>
        <w:rPr>
          <w:i/>
        </w:rPr>
        <w:t>excelsa</w:t>
      </w:r>
      <w:r>
        <w:rPr/>
        <w:t>. </w:t>
      </w:r>
      <w:r>
        <w:rPr>
          <w:spacing w:val="-9"/>
        </w:rPr>
        <w:t>The </w:t>
      </w:r>
      <w:r>
        <w:rPr/>
        <w:t>crafters </w:t>
      </w:r>
      <w:r>
        <w:rPr>
          <w:spacing w:val="-4"/>
        </w:rPr>
        <w:t>have </w:t>
      </w:r>
      <w:r>
        <w:rPr>
          <w:spacing w:val="4"/>
        </w:rPr>
        <w:t>kept </w:t>
      </w:r>
      <w:r>
        <w:rPr/>
        <w:t>a characteristic </w:t>
      </w:r>
      <w:r>
        <w:rPr>
          <w:spacing w:val="-4"/>
        </w:rPr>
        <w:t>style </w:t>
      </w:r>
      <w:r>
        <w:rPr>
          <w:spacing w:val="10"/>
        </w:rPr>
        <w:t>in </w:t>
      </w:r>
      <w:r>
        <w:rPr/>
        <w:t>the finishing </w:t>
      </w:r>
      <w:r>
        <w:rPr>
          <w:spacing w:val="8"/>
        </w:rPr>
        <w:t>of </w:t>
      </w:r>
      <w:r>
        <w:rPr/>
        <w:t>the edges, consisting </w:t>
      </w:r>
      <w:r>
        <w:rPr>
          <w:spacing w:val="3"/>
        </w:rPr>
        <w:t>in </w:t>
      </w:r>
      <w:r>
        <w:rPr/>
        <w:t>interweaving the </w:t>
      </w:r>
      <w:r>
        <w:rPr>
          <w:spacing w:val="-3"/>
        </w:rPr>
        <w:t>stems </w:t>
      </w:r>
      <w:r>
        <w:rPr>
          <w:spacing w:val="3"/>
        </w:rPr>
        <w:t>in </w:t>
      </w:r>
      <w:r>
        <w:rPr/>
        <w:t>lace border, </w:t>
      </w:r>
      <w:r>
        <w:rPr>
          <w:spacing w:val="2"/>
        </w:rPr>
        <w:t>which </w:t>
      </w:r>
      <w:r>
        <w:rPr>
          <w:spacing w:val="3"/>
        </w:rPr>
        <w:t>is </w:t>
      </w:r>
      <w:r>
        <w:rPr/>
        <w:t>known as “</w:t>
      </w:r>
      <w:r>
        <w:rPr>
          <w:i/>
        </w:rPr>
        <w:t>olán</w:t>
      </w:r>
      <w:r>
        <w:rPr/>
        <w:t>” (see Figure </w:t>
      </w:r>
      <w:r>
        <w:rPr>
          <w:spacing w:val="3"/>
        </w:rPr>
        <w:t>3). </w:t>
      </w:r>
      <w:r>
        <w:rPr/>
        <w:t>Once </w:t>
      </w:r>
      <w:r>
        <w:rPr>
          <w:spacing w:val="-7"/>
        </w:rPr>
        <w:t>the </w:t>
      </w:r>
      <w:r>
        <w:rPr/>
        <w:t>piece </w:t>
      </w:r>
      <w:r>
        <w:rPr>
          <w:spacing w:val="3"/>
        </w:rPr>
        <w:t>is </w:t>
      </w:r>
      <w:r>
        <w:rPr/>
        <w:t>finished, the handcrafter puts </w:t>
      </w:r>
      <w:r>
        <w:rPr>
          <w:spacing w:val="3"/>
        </w:rPr>
        <w:t>it </w:t>
      </w:r>
      <w:r>
        <w:rPr/>
        <w:t>into sulphur vapors, </w:t>
      </w:r>
      <w:r>
        <w:rPr>
          <w:spacing w:val="3"/>
        </w:rPr>
        <w:t>in </w:t>
      </w:r>
      <w:r>
        <w:rPr>
          <w:spacing w:val="2"/>
        </w:rPr>
        <w:t>order </w:t>
      </w:r>
      <w:r>
        <w:rPr>
          <w:spacing w:val="-4"/>
        </w:rPr>
        <w:t>to </w:t>
      </w:r>
      <w:r>
        <w:rPr/>
        <w:t>remove the green color from the stems and </w:t>
      </w:r>
      <w:r>
        <w:rPr>
          <w:spacing w:val="-3"/>
        </w:rPr>
        <w:t>give </w:t>
      </w:r>
      <w:r>
        <w:rPr/>
        <w:t>them a pearl white finishing. </w:t>
      </w:r>
      <w:r>
        <w:rPr>
          <w:spacing w:val="-4"/>
        </w:rPr>
        <w:t>The </w:t>
      </w:r>
      <w:r>
        <w:rPr/>
        <w:t>lace  border finishing </w:t>
      </w:r>
      <w:r>
        <w:rPr>
          <w:spacing w:val="3"/>
        </w:rPr>
        <w:t>is </w:t>
      </w:r>
      <w:r>
        <w:rPr/>
        <w:t>typical of the region, </w:t>
      </w:r>
      <w:r>
        <w:rPr>
          <w:spacing w:val="-5"/>
        </w:rPr>
        <w:t>and </w:t>
      </w:r>
      <w:r>
        <w:rPr/>
        <w:t>according </w:t>
      </w:r>
      <w:r>
        <w:rPr>
          <w:spacing w:val="-4"/>
        </w:rPr>
        <w:t>to </w:t>
      </w:r>
      <w:r>
        <w:rPr/>
        <w:t>the crafters, the </w:t>
      </w:r>
      <w:r>
        <w:rPr>
          <w:spacing w:val="-5"/>
        </w:rPr>
        <w:t>use </w:t>
      </w:r>
      <w:r>
        <w:rPr/>
        <w:t>of plant </w:t>
      </w:r>
      <w:r>
        <w:rPr>
          <w:spacing w:val="-3"/>
        </w:rPr>
        <w:t>resources </w:t>
      </w:r>
      <w:r>
        <w:rPr/>
        <w:t>and the basket </w:t>
      </w:r>
      <w:r>
        <w:rPr>
          <w:spacing w:val="-3"/>
        </w:rPr>
        <w:t>making </w:t>
      </w:r>
      <w:r>
        <w:rPr/>
        <w:t>technique </w:t>
      </w:r>
      <w:r>
        <w:rPr>
          <w:spacing w:val="-3"/>
        </w:rPr>
        <w:t>started </w:t>
      </w:r>
      <w:r>
        <w:rPr/>
        <w:t>at the beginning of the XX century, with the arrival of families from the States of Puebla </w:t>
      </w:r>
      <w:r>
        <w:rPr>
          <w:spacing w:val="-5"/>
        </w:rPr>
        <w:t>and</w:t>
      </w:r>
      <w:r>
        <w:rPr>
          <w:spacing w:val="-26"/>
        </w:rPr>
        <w:t> </w:t>
      </w:r>
      <w:r>
        <w:rPr/>
        <w:t>Tlaxcala.</w:t>
      </w:r>
    </w:p>
    <w:p>
      <w:pPr>
        <w:pStyle w:val="BodyText"/>
      </w:pPr>
    </w:p>
    <w:p>
      <w:pPr>
        <w:pStyle w:val="BodyText"/>
        <w:spacing w:line="360" w:lineRule="auto" w:before="140"/>
        <w:ind w:left="116" w:right="118"/>
        <w:jc w:val="both"/>
      </w:pPr>
      <w:r>
        <w:rPr>
          <w:spacing w:val="-4"/>
        </w:rPr>
        <w:t>The </w:t>
      </w:r>
      <w:r>
        <w:rPr>
          <w:spacing w:val="-3"/>
        </w:rPr>
        <w:t>tools </w:t>
      </w:r>
      <w:r>
        <w:rPr>
          <w:spacing w:val="-4"/>
        </w:rPr>
        <w:t>used </w:t>
      </w:r>
      <w:r>
        <w:rPr/>
        <w:t>by the crafters are few and simple, </w:t>
      </w:r>
      <w:r>
        <w:rPr>
          <w:spacing w:val="2"/>
        </w:rPr>
        <w:t>generally </w:t>
      </w:r>
      <w:r>
        <w:rPr>
          <w:spacing w:val="-3"/>
        </w:rPr>
        <w:t>consisting </w:t>
      </w:r>
      <w:r>
        <w:rPr>
          <w:spacing w:val="3"/>
        </w:rPr>
        <w:t>in </w:t>
      </w:r>
      <w:r>
        <w:rPr/>
        <w:t>pruning scissors, knives, </w:t>
      </w:r>
      <w:r>
        <w:rPr>
          <w:spacing w:val="-3"/>
        </w:rPr>
        <w:t>bone </w:t>
      </w:r>
      <w:r>
        <w:rPr>
          <w:spacing w:val="-5"/>
        </w:rPr>
        <w:t>and </w:t>
      </w:r>
      <w:r>
        <w:rPr/>
        <w:t>wood points, screwdrivers </w:t>
      </w:r>
      <w:r>
        <w:rPr>
          <w:spacing w:val="-4"/>
        </w:rPr>
        <w:t>used </w:t>
      </w:r>
      <w:r>
        <w:rPr/>
        <w:t>as wedge makers, etc. </w:t>
      </w:r>
      <w:r>
        <w:rPr>
          <w:spacing w:val="-3"/>
        </w:rPr>
        <w:t>(Figure </w:t>
      </w:r>
      <w:r>
        <w:rPr>
          <w:spacing w:val="3"/>
        </w:rPr>
        <w:t>4). With </w:t>
      </w:r>
      <w:r>
        <w:rPr/>
        <w:t>some differences, the </w:t>
      </w:r>
      <w:r>
        <w:rPr>
          <w:spacing w:val="-3"/>
        </w:rPr>
        <w:t>tools </w:t>
      </w:r>
      <w:r>
        <w:rPr/>
        <w:t>are very similar </w:t>
      </w:r>
      <w:r>
        <w:rPr>
          <w:spacing w:val="-4"/>
        </w:rPr>
        <w:t>to </w:t>
      </w:r>
      <w:r>
        <w:rPr/>
        <w:t>those </w:t>
      </w:r>
      <w:r>
        <w:rPr>
          <w:spacing w:val="-4"/>
        </w:rPr>
        <w:t>used </w:t>
      </w:r>
      <w:r>
        <w:rPr/>
        <w:t>by handcrafters </w:t>
      </w:r>
      <w:r>
        <w:rPr>
          <w:spacing w:val="3"/>
        </w:rPr>
        <w:t>in </w:t>
      </w:r>
      <w:r>
        <w:rPr/>
        <w:t>different </w:t>
      </w:r>
      <w:r>
        <w:rPr>
          <w:spacing w:val="-3"/>
        </w:rPr>
        <w:t>parts </w:t>
      </w:r>
      <w:r>
        <w:rPr/>
        <w:t>of Mesoamerica (Manzanilla, 2006). According </w:t>
      </w:r>
      <w:r>
        <w:rPr>
          <w:spacing w:val="-4"/>
        </w:rPr>
        <w:t>to</w:t>
      </w:r>
      <w:r>
        <w:rPr>
          <w:spacing w:val="58"/>
        </w:rPr>
        <w:t> </w:t>
      </w:r>
      <w:r>
        <w:rPr/>
        <w:t>experts, a few tools </w:t>
      </w:r>
      <w:r>
        <w:rPr>
          <w:spacing w:val="-5"/>
        </w:rPr>
        <w:t>and </w:t>
      </w:r>
      <w:r>
        <w:rPr>
          <w:spacing w:val="8"/>
        </w:rPr>
        <w:t>an </w:t>
      </w:r>
      <w:r>
        <w:rPr/>
        <w:t>elaborate technique </w:t>
      </w:r>
      <w:r>
        <w:rPr>
          <w:spacing w:val="-3"/>
        </w:rPr>
        <w:t>form </w:t>
      </w:r>
      <w:r>
        <w:rPr/>
        <w:t>the </w:t>
      </w:r>
      <w:r>
        <w:rPr>
          <w:spacing w:val="2"/>
        </w:rPr>
        <w:t>most </w:t>
      </w:r>
      <w:r>
        <w:rPr/>
        <w:t>important part of handcrafting </w:t>
      </w:r>
      <w:r>
        <w:rPr>
          <w:spacing w:val="-4"/>
        </w:rPr>
        <w:t>work </w:t>
      </w:r>
      <w:r>
        <w:rPr/>
        <w:t>(Martínez, </w:t>
      </w:r>
      <w:r>
        <w:rPr>
          <w:spacing w:val="2"/>
        </w:rPr>
        <w:t>1982).</w:t>
      </w:r>
    </w:p>
    <w:p>
      <w:pPr>
        <w:spacing w:after="0" w:line="360" w:lineRule="auto"/>
        <w:jc w:val="both"/>
        <w:sectPr>
          <w:pgSz w:w="12240" w:h="15840"/>
          <w:pgMar w:header="723" w:footer="0" w:top="960" w:bottom="280" w:left="1580" w:right="1580"/>
        </w:sectPr>
      </w:pPr>
    </w:p>
    <w:p>
      <w:pPr>
        <w:pStyle w:val="BodyText"/>
        <w:rPr>
          <w:sz w:val="20"/>
        </w:rPr>
      </w:pPr>
    </w:p>
    <w:p>
      <w:pPr>
        <w:pStyle w:val="BodyText"/>
        <w:spacing w:before="5"/>
        <w:rPr>
          <w:sz w:val="19"/>
        </w:rPr>
      </w:pPr>
    </w:p>
    <w:p>
      <w:pPr>
        <w:pStyle w:val="BodyText"/>
        <w:ind w:left="151"/>
        <w:rPr>
          <w:sz w:val="20"/>
        </w:rPr>
      </w:pPr>
      <w:r>
        <w:rPr>
          <w:sz w:val="20"/>
        </w:rPr>
        <w:drawing>
          <wp:inline distT="0" distB="0" distL="0" distR="0">
            <wp:extent cx="3022640" cy="2120646"/>
            <wp:effectExtent l="0" t="0" r="0" b="0"/>
            <wp:docPr id="103" name="image33.jpeg" descr=""/>
            <wp:cNvGraphicFramePr>
              <a:graphicFrameLocks noChangeAspect="1"/>
            </wp:cNvGraphicFramePr>
            <a:graphic>
              <a:graphicData uri="http://schemas.openxmlformats.org/drawingml/2006/picture">
                <pic:pic>
                  <pic:nvPicPr>
                    <pic:cNvPr id="104" name="image33.jpeg"/>
                    <pic:cNvPicPr/>
                  </pic:nvPicPr>
                  <pic:blipFill>
                    <a:blip r:embed="rId44" cstate="print"/>
                    <a:stretch>
                      <a:fillRect/>
                    </a:stretch>
                  </pic:blipFill>
                  <pic:spPr>
                    <a:xfrm>
                      <a:off x="0" y="0"/>
                      <a:ext cx="3022640" cy="2120646"/>
                    </a:xfrm>
                    <a:prstGeom prst="rect">
                      <a:avLst/>
                    </a:prstGeom>
                  </pic:spPr>
                </pic:pic>
              </a:graphicData>
            </a:graphic>
          </wp:inline>
        </w:drawing>
      </w:r>
      <w:r>
        <w:rPr>
          <w:sz w:val="20"/>
        </w:rPr>
      </w:r>
    </w:p>
    <w:p>
      <w:pPr>
        <w:pStyle w:val="Heading1"/>
        <w:spacing w:before="108"/>
      </w:pPr>
      <w:r>
        <w:rPr/>
        <w:t>Figure 4. Tools for basket making</w:t>
      </w:r>
    </w:p>
    <w:p>
      <w:pPr>
        <w:pStyle w:val="BodyText"/>
        <w:rPr>
          <w:b/>
        </w:rPr>
      </w:pPr>
    </w:p>
    <w:p>
      <w:pPr>
        <w:pStyle w:val="BodyText"/>
        <w:rPr>
          <w:b/>
          <w:sz w:val="25"/>
        </w:rPr>
      </w:pPr>
    </w:p>
    <w:p>
      <w:pPr>
        <w:pStyle w:val="BodyText"/>
        <w:spacing w:line="362" w:lineRule="auto" w:before="1"/>
        <w:ind w:left="116" w:right="122"/>
        <w:jc w:val="both"/>
      </w:pPr>
      <w:r>
        <w:rPr>
          <w:i/>
        </w:rPr>
        <w:t>Income and Marketing</w:t>
      </w:r>
      <w:r>
        <w:rPr/>
        <w:t>. All men (62% of interviewed crafters) declared to have weaving as their main activity, with livestock, small-scale trade and agriculture as secondary activities. In contrast, women dedicate only part-time to basket making, with housework being their main activity.</w:t>
      </w:r>
    </w:p>
    <w:p>
      <w:pPr>
        <w:pStyle w:val="BodyText"/>
        <w:spacing w:before="10"/>
        <w:rPr>
          <w:sz w:val="35"/>
        </w:rPr>
      </w:pPr>
    </w:p>
    <w:p>
      <w:pPr>
        <w:pStyle w:val="BodyText"/>
        <w:spacing w:line="360" w:lineRule="auto"/>
        <w:ind w:left="116" w:right="118"/>
        <w:jc w:val="both"/>
      </w:pPr>
      <w:r>
        <w:rPr/>
        <w:t>Some of the </w:t>
      </w:r>
      <w:r>
        <w:rPr>
          <w:spacing w:val="3"/>
        </w:rPr>
        <w:t>men </w:t>
      </w:r>
      <w:r>
        <w:rPr/>
        <w:t>are specialized </w:t>
      </w:r>
      <w:r>
        <w:rPr>
          <w:spacing w:val="3"/>
        </w:rPr>
        <w:t>in </w:t>
      </w:r>
      <w:r>
        <w:rPr>
          <w:spacing w:val="-3"/>
        </w:rPr>
        <w:t>weaving </w:t>
      </w:r>
      <w:r>
        <w:rPr/>
        <w:t>and </w:t>
      </w:r>
      <w:r>
        <w:rPr>
          <w:spacing w:val="5"/>
        </w:rPr>
        <w:t>buy </w:t>
      </w:r>
      <w:r>
        <w:rPr/>
        <w:t>debarked </w:t>
      </w:r>
      <w:r>
        <w:rPr>
          <w:spacing w:val="-5"/>
        </w:rPr>
        <w:t>and </w:t>
      </w:r>
      <w:r>
        <w:rPr/>
        <w:t>whitened stems, whilst others combine stem collection </w:t>
      </w:r>
      <w:r>
        <w:rPr>
          <w:spacing w:val="-5"/>
        </w:rPr>
        <w:t>and </w:t>
      </w:r>
      <w:r>
        <w:rPr/>
        <w:t>preparation with basket making. </w:t>
      </w:r>
      <w:r>
        <w:rPr>
          <w:spacing w:val="-4"/>
        </w:rPr>
        <w:t>In </w:t>
      </w:r>
      <w:r>
        <w:rPr/>
        <w:t>the first </w:t>
      </w:r>
      <w:r>
        <w:rPr>
          <w:spacing w:val="3"/>
        </w:rPr>
        <w:t>case, </w:t>
      </w:r>
      <w:r>
        <w:rPr/>
        <w:t>monthly </w:t>
      </w:r>
      <w:r>
        <w:rPr>
          <w:spacing w:val="-3"/>
        </w:rPr>
        <w:t>income </w:t>
      </w:r>
      <w:r>
        <w:rPr/>
        <w:t>averages 236 </w:t>
      </w:r>
      <w:r>
        <w:rPr>
          <w:spacing w:val="-5"/>
        </w:rPr>
        <w:t>US </w:t>
      </w:r>
      <w:r>
        <w:rPr/>
        <w:t>dollars, with a cost-benefit relation of </w:t>
      </w:r>
      <w:r>
        <w:rPr>
          <w:spacing w:val="2"/>
        </w:rPr>
        <w:t>1.47. </w:t>
      </w:r>
      <w:r>
        <w:rPr/>
        <w:t>For those </w:t>
      </w:r>
      <w:r>
        <w:rPr>
          <w:spacing w:val="-8"/>
        </w:rPr>
        <w:t>who </w:t>
      </w:r>
      <w:r>
        <w:rPr/>
        <w:t>combine collection with weaving, monthly income averages 240 dollars, with a cost-benefit relation </w:t>
      </w:r>
      <w:r>
        <w:rPr>
          <w:spacing w:val="8"/>
        </w:rPr>
        <w:t>of </w:t>
      </w:r>
      <w:r>
        <w:rPr/>
        <w:t>4.11. Women crafters reported an average monthly income of 54</w:t>
      </w:r>
      <w:r>
        <w:rPr>
          <w:spacing w:val="-25"/>
        </w:rPr>
        <w:t> </w:t>
      </w:r>
      <w:r>
        <w:rPr/>
        <w:t>dollars.</w:t>
      </w:r>
    </w:p>
    <w:p>
      <w:pPr>
        <w:pStyle w:val="BodyText"/>
      </w:pPr>
    </w:p>
    <w:p>
      <w:pPr>
        <w:pStyle w:val="BodyText"/>
        <w:spacing w:line="360" w:lineRule="auto" w:before="140"/>
        <w:ind w:left="116" w:right="134"/>
        <w:jc w:val="both"/>
      </w:pPr>
      <w:r>
        <w:rPr>
          <w:spacing w:val="-4"/>
        </w:rPr>
        <w:t>Trade </w:t>
      </w:r>
      <w:r>
        <w:rPr>
          <w:spacing w:val="-5"/>
        </w:rPr>
        <w:t>has </w:t>
      </w:r>
      <w:r>
        <w:rPr>
          <w:spacing w:val="-6"/>
        </w:rPr>
        <w:t>two </w:t>
      </w:r>
      <w:r>
        <w:rPr/>
        <w:t>ways: 73 % of crafters sell their products directly </w:t>
      </w:r>
      <w:r>
        <w:rPr>
          <w:spacing w:val="3"/>
        </w:rPr>
        <w:t>in </w:t>
      </w:r>
      <w:r>
        <w:rPr/>
        <w:t>traditional local </w:t>
      </w:r>
      <w:r>
        <w:rPr>
          <w:spacing w:val="-5"/>
        </w:rPr>
        <w:t>and </w:t>
      </w:r>
      <w:r>
        <w:rPr/>
        <w:t>regional markets, and some </w:t>
      </w:r>
      <w:r>
        <w:rPr>
          <w:spacing w:val="8"/>
        </w:rPr>
        <w:t>of </w:t>
      </w:r>
      <w:r>
        <w:rPr/>
        <w:t>them go </w:t>
      </w:r>
      <w:r>
        <w:rPr>
          <w:spacing w:val="-4"/>
        </w:rPr>
        <w:t>to </w:t>
      </w:r>
      <w:r>
        <w:rPr/>
        <w:t>fairs </w:t>
      </w:r>
      <w:r>
        <w:rPr>
          <w:spacing w:val="3"/>
        </w:rPr>
        <w:t>in </w:t>
      </w:r>
      <w:r>
        <w:rPr/>
        <w:t>neighboring states as</w:t>
      </w:r>
      <w:r>
        <w:rPr>
          <w:spacing w:val="-39"/>
        </w:rPr>
        <w:t> </w:t>
      </w:r>
      <w:r>
        <w:rPr/>
        <w:t>Puebla </w:t>
      </w:r>
      <w:r>
        <w:rPr>
          <w:spacing w:val="-5"/>
        </w:rPr>
        <w:t>and </w:t>
      </w:r>
      <w:r>
        <w:rPr/>
        <w:t>Tlaxcala. </w:t>
      </w:r>
      <w:r>
        <w:rPr>
          <w:spacing w:val="-4"/>
        </w:rPr>
        <w:t>The </w:t>
      </w:r>
      <w:r>
        <w:rPr>
          <w:spacing w:val="2"/>
        </w:rPr>
        <w:t>rest </w:t>
      </w:r>
      <w:r>
        <w:rPr/>
        <w:t>sell their products indirectly, delivering </w:t>
      </w:r>
      <w:r>
        <w:rPr>
          <w:spacing w:val="-4"/>
        </w:rPr>
        <w:t>to </w:t>
      </w:r>
      <w:r>
        <w:rPr>
          <w:spacing w:val="2"/>
        </w:rPr>
        <w:t>four </w:t>
      </w:r>
      <w:r>
        <w:rPr/>
        <w:t>middlemen, which go </w:t>
      </w:r>
      <w:r>
        <w:rPr>
          <w:spacing w:val="-4"/>
        </w:rPr>
        <w:t>to </w:t>
      </w:r>
      <w:r>
        <w:rPr/>
        <w:t>Tenancingo every Sunday and take </w:t>
      </w:r>
      <w:r>
        <w:rPr>
          <w:spacing w:val="-7"/>
        </w:rPr>
        <w:t>the </w:t>
      </w:r>
      <w:r>
        <w:rPr/>
        <w:t>products </w:t>
      </w:r>
      <w:r>
        <w:rPr>
          <w:spacing w:val="-4"/>
        </w:rPr>
        <w:t>to </w:t>
      </w:r>
      <w:r>
        <w:rPr/>
        <w:t>specialized shops </w:t>
      </w:r>
      <w:r>
        <w:rPr>
          <w:spacing w:val="-5"/>
        </w:rPr>
        <w:t>and </w:t>
      </w:r>
      <w:r>
        <w:rPr/>
        <w:t>market stalls </w:t>
      </w:r>
      <w:r>
        <w:rPr>
          <w:spacing w:val="10"/>
        </w:rPr>
        <w:t>in </w:t>
      </w:r>
      <w:r>
        <w:rPr/>
        <w:t>Toluca, Mexico </w:t>
      </w:r>
      <w:r>
        <w:rPr>
          <w:spacing w:val="-3"/>
        </w:rPr>
        <w:t>City, </w:t>
      </w:r>
      <w:r>
        <w:rPr/>
        <w:t>Puebla, Tlaxcala and</w:t>
      </w:r>
      <w:r>
        <w:rPr>
          <w:spacing w:val="-39"/>
        </w:rPr>
        <w:t> </w:t>
      </w:r>
      <w:r>
        <w:rPr/>
        <w:t>Oaxaca.</w:t>
      </w:r>
    </w:p>
    <w:p>
      <w:pPr>
        <w:pStyle w:val="BodyText"/>
      </w:pPr>
    </w:p>
    <w:p>
      <w:pPr>
        <w:pStyle w:val="BodyText"/>
        <w:spacing w:line="360" w:lineRule="auto" w:before="154"/>
        <w:ind w:left="116" w:right="129"/>
        <w:jc w:val="both"/>
      </w:pPr>
      <w:r>
        <w:rPr/>
        <w:t>Comparing the cost-benefit relation </w:t>
      </w:r>
      <w:r>
        <w:rPr>
          <w:spacing w:val="2"/>
        </w:rPr>
        <w:t>between </w:t>
      </w:r>
      <w:r>
        <w:rPr/>
        <w:t>the </w:t>
      </w:r>
      <w:r>
        <w:rPr>
          <w:spacing w:val="-6"/>
        </w:rPr>
        <w:t>two </w:t>
      </w:r>
      <w:r>
        <w:rPr/>
        <w:t>types of crafters, this </w:t>
      </w:r>
      <w:r>
        <w:rPr>
          <w:spacing w:val="3"/>
        </w:rPr>
        <w:t>is </w:t>
      </w:r>
      <w:r>
        <w:rPr/>
        <w:t>substantially higher for those </w:t>
      </w:r>
      <w:r>
        <w:rPr>
          <w:spacing w:val="-3"/>
        </w:rPr>
        <w:t>who </w:t>
      </w:r>
      <w:r>
        <w:rPr/>
        <w:t>combine collection with crafting, since collection itself represents another source of </w:t>
      </w:r>
      <w:r>
        <w:rPr>
          <w:spacing w:val="-3"/>
        </w:rPr>
        <w:t>income </w:t>
      </w:r>
      <w:r>
        <w:rPr/>
        <w:t>and </w:t>
      </w:r>
      <w:r>
        <w:rPr>
          <w:spacing w:val="-3"/>
        </w:rPr>
        <w:t>reduces </w:t>
      </w:r>
      <w:r>
        <w:rPr/>
        <w:t>production costs.  </w:t>
      </w:r>
      <w:r>
        <w:rPr>
          <w:spacing w:val="59"/>
        </w:rPr>
        <w:t> </w:t>
      </w:r>
      <w:r>
        <w:rPr>
          <w:spacing w:val="-3"/>
        </w:rPr>
        <w:t>Crafters</w:t>
      </w:r>
    </w:p>
    <w:p>
      <w:pPr>
        <w:spacing w:after="0" w:line="360" w:lineRule="auto"/>
        <w:jc w:val="both"/>
        <w:sectPr>
          <w:pgSz w:w="12240" w:h="15840"/>
          <w:pgMar w:header="723" w:footer="0" w:top="960" w:bottom="280" w:left="1580" w:right="1580"/>
        </w:sectPr>
      </w:pPr>
    </w:p>
    <w:p>
      <w:pPr>
        <w:pStyle w:val="BodyText"/>
        <w:rPr>
          <w:sz w:val="20"/>
        </w:rPr>
      </w:pPr>
    </w:p>
    <w:p>
      <w:pPr>
        <w:pStyle w:val="BodyText"/>
        <w:rPr>
          <w:sz w:val="19"/>
        </w:rPr>
      </w:pPr>
    </w:p>
    <w:p>
      <w:pPr>
        <w:pStyle w:val="BodyText"/>
        <w:spacing w:line="362" w:lineRule="auto"/>
        <w:ind w:left="116" w:right="122"/>
        <w:jc w:val="both"/>
      </w:pPr>
      <w:r>
        <w:rPr/>
        <w:t>who buy the stems invest more money on inputs and in order to balance their income need to produce a higher number of pieces. The reported daily income is slightly lower than that reported by agricultural laborers working in nearby flower production ($11.0 dollars/day), although these ones have medical service, pension and other benefits, but are highly exposed to agrochemicals. Women combine housework with crafting, and frequently dedicate their afternoons to basket making as a way to increase family income.</w:t>
      </w:r>
    </w:p>
    <w:p>
      <w:pPr>
        <w:pStyle w:val="BodyText"/>
        <w:spacing w:before="10"/>
        <w:rPr>
          <w:sz w:val="35"/>
        </w:rPr>
      </w:pPr>
    </w:p>
    <w:p>
      <w:pPr>
        <w:pStyle w:val="BodyText"/>
        <w:spacing w:line="360" w:lineRule="auto"/>
        <w:ind w:left="116" w:right="133"/>
        <w:jc w:val="both"/>
      </w:pPr>
      <w:r>
        <w:rPr/>
        <w:t>Craft production covers the demand for baskets in the region and nearby towns. Crafters go mainly to the traditional market in Tenancingo (Thursday and Sunday) to sell their products. Others take them to towns like Chalma, Malinalco, Ocuilán, Villa Guerrero, Ixtapan de la Sal, Tenango del Valle and Coatepec Harinas, buying or taking the production of their fellow crafters to minimize the costs of transport and food. Few of them have agreements with market stalls or handcraft shops. Those who sell to middlemen receive lower income than the others, but invest less money and time in transporting and selling the product.</w:t>
      </w:r>
    </w:p>
    <w:p>
      <w:pPr>
        <w:pStyle w:val="BodyText"/>
      </w:pPr>
    </w:p>
    <w:p>
      <w:pPr>
        <w:pStyle w:val="BodyText"/>
        <w:spacing w:line="360" w:lineRule="auto" w:before="154"/>
        <w:ind w:left="116" w:right="124"/>
        <w:jc w:val="both"/>
      </w:pPr>
      <w:r>
        <w:rPr>
          <w:i/>
        </w:rPr>
        <w:t>Socio-cultural aspects</w:t>
      </w:r>
      <w:r>
        <w:rPr/>
        <w:t>. Most crafters are mature </w:t>
      </w:r>
      <w:r>
        <w:rPr>
          <w:spacing w:val="-5"/>
        </w:rPr>
        <w:t>and </w:t>
      </w:r>
      <w:r>
        <w:rPr/>
        <w:t>elderly, since few </w:t>
      </w:r>
      <w:r>
        <w:rPr>
          <w:spacing w:val="-3"/>
        </w:rPr>
        <w:t>young </w:t>
      </w:r>
      <w:r>
        <w:rPr/>
        <w:t>people consider basket </w:t>
      </w:r>
      <w:r>
        <w:rPr>
          <w:spacing w:val="-3"/>
        </w:rPr>
        <w:t>making </w:t>
      </w:r>
      <w:r>
        <w:rPr/>
        <w:t>as an economic option, </w:t>
      </w:r>
      <w:r>
        <w:rPr>
          <w:spacing w:val="-3"/>
        </w:rPr>
        <w:t>either </w:t>
      </w:r>
      <w:r>
        <w:rPr/>
        <w:t>part or full time.  </w:t>
      </w:r>
      <w:r>
        <w:rPr>
          <w:spacing w:val="-11"/>
        </w:rPr>
        <w:t>It </w:t>
      </w:r>
      <w:r>
        <w:rPr>
          <w:spacing w:val="-3"/>
        </w:rPr>
        <w:t>was </w:t>
      </w:r>
      <w:r>
        <w:rPr/>
        <w:t>rather observed that </w:t>
      </w:r>
      <w:r>
        <w:rPr>
          <w:spacing w:val="-7"/>
        </w:rPr>
        <w:t>the </w:t>
      </w:r>
      <w:r>
        <w:rPr/>
        <w:t>activity </w:t>
      </w:r>
      <w:r>
        <w:rPr>
          <w:spacing w:val="3"/>
        </w:rPr>
        <w:t>is </w:t>
      </w:r>
      <w:r>
        <w:rPr>
          <w:spacing w:val="8"/>
        </w:rPr>
        <w:t>an </w:t>
      </w:r>
      <w:r>
        <w:rPr/>
        <w:t>option for people that otherwise would </w:t>
      </w:r>
      <w:r>
        <w:rPr>
          <w:spacing w:val="-5"/>
        </w:rPr>
        <w:t>not </w:t>
      </w:r>
      <w:r>
        <w:rPr/>
        <w:t>find a </w:t>
      </w:r>
      <w:r>
        <w:rPr>
          <w:spacing w:val="-3"/>
        </w:rPr>
        <w:t>job </w:t>
      </w:r>
      <w:r>
        <w:rPr>
          <w:spacing w:val="3"/>
        </w:rPr>
        <w:t>in </w:t>
      </w:r>
      <w:r>
        <w:rPr/>
        <w:t>agriculture, </w:t>
      </w:r>
      <w:r>
        <w:rPr>
          <w:spacing w:val="-3"/>
        </w:rPr>
        <w:t>trade </w:t>
      </w:r>
      <w:r>
        <w:rPr/>
        <w:t>or service, </w:t>
      </w:r>
      <w:r>
        <w:rPr>
          <w:spacing w:val="-5"/>
        </w:rPr>
        <w:t>due </w:t>
      </w:r>
      <w:r>
        <w:rPr>
          <w:spacing w:val="-4"/>
        </w:rPr>
        <w:t>to </w:t>
      </w:r>
      <w:r>
        <w:rPr/>
        <w:t>gender </w:t>
      </w:r>
      <w:r>
        <w:rPr>
          <w:spacing w:val="-5"/>
        </w:rPr>
        <w:t>and </w:t>
      </w:r>
      <w:r>
        <w:rPr/>
        <w:t>age </w:t>
      </w:r>
      <w:r>
        <w:rPr>
          <w:spacing w:val="-3"/>
        </w:rPr>
        <w:t>factors.14 </w:t>
      </w:r>
      <w:r>
        <w:rPr/>
        <w:t>% of interviewed crafters are between 20 </w:t>
      </w:r>
      <w:r>
        <w:rPr>
          <w:spacing w:val="-5"/>
        </w:rPr>
        <w:t>and </w:t>
      </w:r>
      <w:r>
        <w:rPr/>
        <w:t>30 years old, 40% are between 31 </w:t>
      </w:r>
      <w:r>
        <w:rPr>
          <w:spacing w:val="-5"/>
        </w:rPr>
        <w:t>and </w:t>
      </w:r>
      <w:r>
        <w:rPr/>
        <w:t>50 </w:t>
      </w:r>
      <w:r>
        <w:rPr>
          <w:spacing w:val="-5"/>
        </w:rPr>
        <w:t>and </w:t>
      </w:r>
      <w:r>
        <w:rPr/>
        <w:t>the rest range </w:t>
      </w:r>
      <w:r>
        <w:rPr>
          <w:spacing w:val="-3"/>
        </w:rPr>
        <w:t>from </w:t>
      </w:r>
      <w:r>
        <w:rPr/>
        <w:t>51 </w:t>
      </w:r>
      <w:r>
        <w:rPr>
          <w:spacing w:val="-4"/>
        </w:rPr>
        <w:t>to </w:t>
      </w:r>
      <w:r>
        <w:rPr/>
        <w:t>72. Most (46%) are illiterate, and the </w:t>
      </w:r>
      <w:r>
        <w:rPr>
          <w:spacing w:val="2"/>
        </w:rPr>
        <w:t>rest </w:t>
      </w:r>
      <w:r>
        <w:rPr/>
        <w:t>range </w:t>
      </w:r>
      <w:r>
        <w:rPr>
          <w:spacing w:val="-3"/>
        </w:rPr>
        <w:t>from </w:t>
      </w:r>
      <w:r>
        <w:rPr/>
        <w:t>unconcluded primary </w:t>
      </w:r>
      <w:r>
        <w:rPr>
          <w:spacing w:val="2"/>
        </w:rPr>
        <w:t>education </w:t>
      </w:r>
      <w:r>
        <w:rPr>
          <w:spacing w:val="-4"/>
        </w:rPr>
        <w:t>to </w:t>
      </w:r>
      <w:r>
        <w:rPr/>
        <w:t>college. This proportion </w:t>
      </w:r>
      <w:r>
        <w:rPr>
          <w:spacing w:val="3"/>
        </w:rPr>
        <w:t>is </w:t>
      </w:r>
      <w:r>
        <w:rPr>
          <w:spacing w:val="-4"/>
        </w:rPr>
        <w:t>higher </w:t>
      </w:r>
      <w:r>
        <w:rPr>
          <w:spacing w:val="2"/>
        </w:rPr>
        <w:t>than </w:t>
      </w:r>
      <w:r>
        <w:rPr/>
        <w:t>that reported by </w:t>
      </w:r>
      <w:r>
        <w:rPr>
          <w:spacing w:val="-3"/>
        </w:rPr>
        <w:t>Gama </w:t>
      </w:r>
      <w:r>
        <w:rPr/>
        <w:t>and Gómez (1993) of 20% of </w:t>
      </w:r>
      <w:r>
        <w:rPr>
          <w:spacing w:val="-3"/>
        </w:rPr>
        <w:t>illiterate </w:t>
      </w:r>
      <w:r>
        <w:rPr/>
        <w:t>crafters </w:t>
      </w:r>
      <w:r>
        <w:rPr>
          <w:spacing w:val="3"/>
        </w:rPr>
        <w:t>in </w:t>
      </w:r>
      <w:r>
        <w:rPr/>
        <w:t>the State of Mexico. </w:t>
      </w:r>
      <w:r>
        <w:rPr>
          <w:spacing w:val="2"/>
        </w:rPr>
        <w:t>Most </w:t>
      </w:r>
      <w:r>
        <w:rPr/>
        <w:t>families are nuclear, and </w:t>
      </w:r>
      <w:r>
        <w:rPr>
          <w:spacing w:val="-3"/>
        </w:rPr>
        <w:t>there </w:t>
      </w:r>
      <w:r>
        <w:rPr/>
        <w:t>are </w:t>
      </w:r>
      <w:r>
        <w:rPr>
          <w:spacing w:val="2"/>
        </w:rPr>
        <w:t>some </w:t>
      </w:r>
      <w:r>
        <w:rPr/>
        <w:t>extended families composed by 12 or 13 members. Average family </w:t>
      </w:r>
      <w:r>
        <w:rPr>
          <w:spacing w:val="-3"/>
        </w:rPr>
        <w:t>size </w:t>
      </w:r>
      <w:r>
        <w:rPr>
          <w:spacing w:val="3"/>
        </w:rPr>
        <w:t>is </w:t>
      </w:r>
      <w:r>
        <w:rPr/>
        <w:t>5.3, although </w:t>
      </w:r>
      <w:r>
        <w:rPr>
          <w:spacing w:val="-3"/>
        </w:rPr>
        <w:t>there </w:t>
      </w:r>
      <w:r>
        <w:rPr/>
        <w:t>are </w:t>
      </w:r>
      <w:r>
        <w:rPr>
          <w:spacing w:val="-3"/>
        </w:rPr>
        <w:t>single </w:t>
      </w:r>
      <w:r>
        <w:rPr>
          <w:spacing w:val="-6"/>
        </w:rPr>
        <w:t>young </w:t>
      </w:r>
      <w:r>
        <w:rPr/>
        <w:t>crafters and elderly living alone or </w:t>
      </w:r>
      <w:r>
        <w:rPr>
          <w:spacing w:val="3"/>
        </w:rPr>
        <w:t>in </w:t>
      </w:r>
      <w:r>
        <w:rPr/>
        <w:t>couples. Only 13% of the interviewed crafters </w:t>
      </w:r>
      <w:r>
        <w:rPr>
          <w:spacing w:val="-4"/>
        </w:rPr>
        <w:t>have </w:t>
      </w:r>
      <w:r>
        <w:rPr/>
        <w:t>relatives living </w:t>
      </w:r>
      <w:r>
        <w:rPr>
          <w:spacing w:val="3"/>
        </w:rPr>
        <w:t>in </w:t>
      </w:r>
      <w:r>
        <w:rPr/>
        <w:t>other </w:t>
      </w:r>
      <w:r>
        <w:rPr>
          <w:spacing w:val="3"/>
        </w:rPr>
        <w:t>city </w:t>
      </w:r>
      <w:r>
        <w:rPr/>
        <w:t>or abroad, which </w:t>
      </w:r>
      <w:r>
        <w:rPr>
          <w:spacing w:val="3"/>
        </w:rPr>
        <w:t>is </w:t>
      </w:r>
      <w:r>
        <w:rPr>
          <w:spacing w:val="-3"/>
        </w:rPr>
        <w:t>low </w:t>
      </w:r>
      <w:r>
        <w:rPr/>
        <w:t>considered the </w:t>
      </w:r>
      <w:r>
        <w:rPr>
          <w:spacing w:val="2"/>
        </w:rPr>
        <w:t>high </w:t>
      </w:r>
      <w:r>
        <w:rPr>
          <w:spacing w:val="-3"/>
        </w:rPr>
        <w:t>levels </w:t>
      </w:r>
      <w:r>
        <w:rPr>
          <w:spacing w:val="8"/>
        </w:rPr>
        <w:t>of </w:t>
      </w:r>
      <w:r>
        <w:rPr/>
        <w:t>migration </w:t>
      </w:r>
      <w:r>
        <w:rPr>
          <w:spacing w:val="-4"/>
        </w:rPr>
        <w:t>to </w:t>
      </w:r>
      <w:r>
        <w:rPr/>
        <w:t>the </w:t>
      </w:r>
      <w:r>
        <w:rPr>
          <w:spacing w:val="-4"/>
        </w:rPr>
        <w:t>United </w:t>
      </w:r>
      <w:r>
        <w:rPr/>
        <w:t>States  </w:t>
      </w:r>
      <w:r>
        <w:rPr>
          <w:spacing w:val="3"/>
        </w:rPr>
        <w:t>in </w:t>
      </w:r>
      <w:r>
        <w:rPr/>
        <w:t>the region. </w:t>
      </w:r>
      <w:r>
        <w:rPr>
          <w:spacing w:val="-4"/>
        </w:rPr>
        <w:t>The  </w:t>
      </w:r>
      <w:r>
        <w:rPr>
          <w:spacing w:val="16"/>
        </w:rPr>
        <w:t> </w:t>
      </w:r>
      <w:r>
        <w:rPr>
          <w:spacing w:val="-3"/>
        </w:rPr>
        <w:t>low</w:t>
      </w:r>
    </w:p>
    <w:p>
      <w:pPr>
        <w:spacing w:after="0" w:line="360" w:lineRule="auto"/>
        <w:jc w:val="both"/>
        <w:sectPr>
          <w:pgSz w:w="12240" w:h="15840"/>
          <w:pgMar w:header="723" w:footer="0" w:top="960" w:bottom="280" w:left="1580" w:right="1580"/>
        </w:sectPr>
      </w:pPr>
    </w:p>
    <w:p>
      <w:pPr>
        <w:pStyle w:val="BodyText"/>
        <w:rPr>
          <w:sz w:val="20"/>
        </w:rPr>
      </w:pPr>
    </w:p>
    <w:p>
      <w:pPr>
        <w:pStyle w:val="BodyText"/>
        <w:rPr>
          <w:sz w:val="19"/>
        </w:rPr>
      </w:pPr>
    </w:p>
    <w:p>
      <w:pPr>
        <w:pStyle w:val="BodyText"/>
        <w:spacing w:line="364" w:lineRule="auto"/>
        <w:ind w:left="116" w:right="137"/>
        <w:jc w:val="both"/>
      </w:pPr>
      <w:r>
        <w:rPr/>
        <w:t>migration level can be explained since Tenancingo is part of the flower production region, which represents an important source of jobs for the local population.</w:t>
      </w:r>
    </w:p>
    <w:p>
      <w:pPr>
        <w:pStyle w:val="BodyText"/>
        <w:spacing w:before="7"/>
        <w:rPr>
          <w:sz w:val="35"/>
        </w:rPr>
      </w:pPr>
    </w:p>
    <w:p>
      <w:pPr>
        <w:pStyle w:val="BodyText"/>
        <w:spacing w:line="360" w:lineRule="auto"/>
        <w:ind w:left="116" w:right="109"/>
        <w:jc w:val="both"/>
      </w:pPr>
      <w:r>
        <w:rPr/>
        <w:t>Only a small proportion (23%) </w:t>
      </w:r>
      <w:r>
        <w:rPr>
          <w:spacing w:val="-5"/>
        </w:rPr>
        <w:t>had </w:t>
      </w:r>
      <w:r>
        <w:rPr/>
        <w:t>less </w:t>
      </w:r>
      <w:r>
        <w:rPr>
          <w:spacing w:val="2"/>
        </w:rPr>
        <w:t>than </w:t>
      </w:r>
      <w:r>
        <w:rPr/>
        <w:t>15 </w:t>
      </w:r>
      <w:r>
        <w:rPr>
          <w:spacing w:val="-4"/>
        </w:rPr>
        <w:t>years </w:t>
      </w:r>
      <w:r>
        <w:rPr/>
        <w:t>of experience </w:t>
      </w:r>
      <w:r>
        <w:rPr>
          <w:spacing w:val="10"/>
        </w:rPr>
        <w:t>in </w:t>
      </w:r>
      <w:r>
        <w:rPr/>
        <w:t>basket making, and </w:t>
      </w:r>
      <w:r>
        <w:rPr>
          <w:spacing w:val="3"/>
        </w:rPr>
        <w:t>in </w:t>
      </w:r>
      <w:r>
        <w:rPr/>
        <w:t>some cases this goes beyond 60 years. 76% </w:t>
      </w:r>
      <w:r>
        <w:rPr>
          <w:spacing w:val="5"/>
        </w:rPr>
        <w:t>only </w:t>
      </w:r>
      <w:r>
        <w:rPr/>
        <w:t>know the techniques </w:t>
      </w:r>
      <w:r>
        <w:rPr>
          <w:spacing w:val="-4"/>
        </w:rPr>
        <w:t>to </w:t>
      </w:r>
      <w:r>
        <w:rPr/>
        <w:t>elaborate the four “basic” pieces (basket with and without </w:t>
      </w:r>
      <w:r>
        <w:rPr>
          <w:spacing w:val="-3"/>
        </w:rPr>
        <w:t>handles, </w:t>
      </w:r>
      <w:r>
        <w:rPr/>
        <w:t>breadbasket </w:t>
      </w:r>
      <w:r>
        <w:rPr>
          <w:spacing w:val="-5"/>
        </w:rPr>
        <w:t>and </w:t>
      </w:r>
      <w:r>
        <w:rPr/>
        <w:t>sweetbasket), </w:t>
      </w:r>
      <w:r>
        <w:rPr>
          <w:spacing w:val="-3"/>
        </w:rPr>
        <w:t>while </w:t>
      </w:r>
      <w:r>
        <w:rPr/>
        <w:t>the </w:t>
      </w:r>
      <w:r>
        <w:rPr>
          <w:spacing w:val="2"/>
        </w:rPr>
        <w:t>rest </w:t>
      </w:r>
      <w:r>
        <w:rPr>
          <w:spacing w:val="-4"/>
        </w:rPr>
        <w:t>have </w:t>
      </w:r>
      <w:r>
        <w:rPr>
          <w:spacing w:val="-7"/>
        </w:rPr>
        <w:t>the </w:t>
      </w:r>
      <w:r>
        <w:rPr/>
        <w:t>ability and knowledge </w:t>
      </w:r>
      <w:r>
        <w:rPr>
          <w:spacing w:val="-4"/>
        </w:rPr>
        <w:t>to</w:t>
      </w:r>
      <w:r>
        <w:rPr>
          <w:spacing w:val="58"/>
        </w:rPr>
        <w:t> </w:t>
      </w:r>
      <w:r>
        <w:rPr>
          <w:spacing w:val="-3"/>
        </w:rPr>
        <w:t>craft </w:t>
      </w:r>
      <w:r>
        <w:rPr>
          <w:spacing w:val="2"/>
        </w:rPr>
        <w:t>other </w:t>
      </w:r>
      <w:r>
        <w:rPr/>
        <w:t>pieces. Only 34% </w:t>
      </w:r>
      <w:r>
        <w:rPr>
          <w:spacing w:val="8"/>
        </w:rPr>
        <w:t>of </w:t>
      </w:r>
      <w:r>
        <w:rPr/>
        <w:t>the interviewed are able </w:t>
      </w:r>
      <w:r>
        <w:rPr>
          <w:spacing w:val="-4"/>
        </w:rPr>
        <w:t>to </w:t>
      </w:r>
      <w:r>
        <w:rPr/>
        <w:t>innovate and propose </w:t>
      </w:r>
      <w:r>
        <w:rPr>
          <w:spacing w:val="-5"/>
        </w:rPr>
        <w:t>new </w:t>
      </w:r>
      <w:r>
        <w:rPr/>
        <w:t>styles, shapes or </w:t>
      </w:r>
      <w:r>
        <w:rPr>
          <w:spacing w:val="-3"/>
        </w:rPr>
        <w:t>colors </w:t>
      </w:r>
      <w:r>
        <w:rPr>
          <w:spacing w:val="-4"/>
        </w:rPr>
        <w:t>to</w:t>
      </w:r>
      <w:r>
        <w:rPr>
          <w:spacing w:val="58"/>
        </w:rPr>
        <w:t> </w:t>
      </w:r>
      <w:r>
        <w:rPr/>
        <w:t>enrich traditional models </w:t>
      </w:r>
      <w:r>
        <w:rPr>
          <w:spacing w:val="-5"/>
        </w:rPr>
        <w:t>and </w:t>
      </w:r>
      <w:r>
        <w:rPr/>
        <w:t>propose the elaboration of new pieces </w:t>
      </w:r>
      <w:r>
        <w:rPr>
          <w:spacing w:val="-4"/>
        </w:rPr>
        <w:t>such </w:t>
      </w:r>
      <w:r>
        <w:rPr/>
        <w:t>as flower holders, cradles, fruit baskets, barrels,  etc, whereas the </w:t>
      </w:r>
      <w:r>
        <w:rPr>
          <w:spacing w:val="2"/>
        </w:rPr>
        <w:t>rest </w:t>
      </w:r>
      <w:r>
        <w:rPr/>
        <w:t>do </w:t>
      </w:r>
      <w:r>
        <w:rPr>
          <w:spacing w:val="-5"/>
        </w:rPr>
        <w:t>not </w:t>
      </w:r>
      <w:r>
        <w:rPr/>
        <w:t>propose </w:t>
      </w:r>
      <w:r>
        <w:rPr>
          <w:spacing w:val="5"/>
        </w:rPr>
        <w:t>any </w:t>
      </w:r>
      <w:r>
        <w:rPr/>
        <w:t>modifications </w:t>
      </w:r>
      <w:r>
        <w:rPr>
          <w:spacing w:val="-4"/>
        </w:rPr>
        <w:t>to </w:t>
      </w:r>
      <w:r>
        <w:rPr/>
        <w:t>the known techniques. </w:t>
      </w:r>
      <w:r>
        <w:rPr>
          <w:spacing w:val="-4"/>
        </w:rPr>
        <w:t>The </w:t>
      </w:r>
      <w:r>
        <w:rPr/>
        <w:t>knowledge </w:t>
      </w:r>
      <w:r>
        <w:rPr>
          <w:spacing w:val="-5"/>
        </w:rPr>
        <w:t>and </w:t>
      </w:r>
      <w:r>
        <w:rPr/>
        <w:t>experience </w:t>
      </w:r>
      <w:r>
        <w:rPr>
          <w:spacing w:val="8"/>
        </w:rPr>
        <w:t>on </w:t>
      </w:r>
      <w:r>
        <w:rPr/>
        <w:t>the </w:t>
      </w:r>
      <w:r>
        <w:rPr>
          <w:spacing w:val="-3"/>
        </w:rPr>
        <w:t>utilized </w:t>
      </w:r>
      <w:r>
        <w:rPr/>
        <w:t>species </w:t>
      </w:r>
      <w:r>
        <w:rPr>
          <w:spacing w:val="-5"/>
        </w:rPr>
        <w:t>and </w:t>
      </w:r>
      <w:r>
        <w:rPr/>
        <w:t>the techniques for preparation and </w:t>
      </w:r>
      <w:r>
        <w:rPr>
          <w:spacing w:val="-3"/>
        </w:rPr>
        <w:t>weaving </w:t>
      </w:r>
      <w:r>
        <w:rPr/>
        <w:t>ensures the cultural richness </w:t>
      </w:r>
      <w:r>
        <w:rPr>
          <w:spacing w:val="-5"/>
        </w:rPr>
        <w:t>and  </w:t>
      </w:r>
      <w:r>
        <w:rPr/>
        <w:t>the  technical </w:t>
      </w:r>
      <w:r>
        <w:rPr>
          <w:spacing w:val="-3"/>
        </w:rPr>
        <w:t>experience </w:t>
      </w:r>
      <w:r>
        <w:rPr/>
        <w:t>of crafting. </w:t>
      </w:r>
      <w:r>
        <w:rPr>
          <w:spacing w:val="-4"/>
        </w:rPr>
        <w:t>The </w:t>
      </w:r>
      <w:r>
        <w:rPr/>
        <w:t>specialization </w:t>
      </w:r>
      <w:r>
        <w:rPr>
          <w:spacing w:val="3"/>
        </w:rPr>
        <w:t>in </w:t>
      </w:r>
      <w:r>
        <w:rPr/>
        <w:t>basic pieces </w:t>
      </w:r>
      <w:r>
        <w:rPr>
          <w:spacing w:val="5"/>
        </w:rPr>
        <w:t>can </w:t>
      </w:r>
      <w:r>
        <w:rPr/>
        <w:t>be a response </w:t>
      </w:r>
      <w:r>
        <w:rPr>
          <w:spacing w:val="-4"/>
        </w:rPr>
        <w:t>to</w:t>
      </w:r>
      <w:r>
        <w:rPr>
          <w:spacing w:val="58"/>
        </w:rPr>
        <w:t> </w:t>
      </w:r>
      <w:r>
        <w:rPr/>
        <w:t>market </w:t>
      </w:r>
      <w:r>
        <w:rPr>
          <w:spacing w:val="2"/>
        </w:rPr>
        <w:t>demand, </w:t>
      </w:r>
      <w:r>
        <w:rPr/>
        <w:t>as well as the small group of avant-garde crafters which propose </w:t>
      </w:r>
      <w:r>
        <w:rPr>
          <w:spacing w:val="-5"/>
        </w:rPr>
        <w:t>new</w:t>
      </w:r>
      <w:r>
        <w:rPr/>
        <w:t> styles.</w:t>
      </w:r>
    </w:p>
    <w:p>
      <w:pPr>
        <w:pStyle w:val="BodyText"/>
      </w:pPr>
    </w:p>
    <w:p>
      <w:pPr>
        <w:pStyle w:val="BodyText"/>
        <w:spacing w:line="357" w:lineRule="auto" w:before="154"/>
        <w:ind w:left="116" w:right="120"/>
        <w:jc w:val="both"/>
      </w:pPr>
      <w:r>
        <w:rPr/>
        <w:t>A high proportion (54%) of crafters has taught the techniques to close relatives. Outside the family, training is scarce, only 27% of the interviewed crafters have taught to outsiders, when participating as instructors in courses funded and organized by the State government.</w:t>
      </w:r>
    </w:p>
    <w:p>
      <w:pPr>
        <w:pStyle w:val="BodyText"/>
      </w:pPr>
    </w:p>
    <w:p>
      <w:pPr>
        <w:pStyle w:val="BodyText"/>
        <w:spacing w:line="357" w:lineRule="auto" w:before="157"/>
        <w:ind w:left="116" w:right="132"/>
        <w:jc w:val="both"/>
      </w:pPr>
      <w:r>
        <w:rPr/>
        <w:t>The knowledge of utilized species, the collection methods, the preparation and weaving techniques are given in the family environment, from parents to children. This enforces family and community links, since most families have at least one member that knows the techniques or is dedicated to the activity.</w:t>
      </w:r>
    </w:p>
    <w:p>
      <w:pPr>
        <w:pStyle w:val="BodyText"/>
      </w:pPr>
    </w:p>
    <w:p>
      <w:pPr>
        <w:pStyle w:val="BodyText"/>
        <w:spacing w:line="357" w:lineRule="auto" w:before="157"/>
        <w:ind w:left="116" w:right="123"/>
        <w:jc w:val="both"/>
      </w:pPr>
      <w:r>
        <w:rPr>
          <w:spacing w:val="-3"/>
        </w:rPr>
        <w:t>Handcraft </w:t>
      </w:r>
      <w:r>
        <w:rPr/>
        <w:t>production comes mainly (95%) from individual workshops </w:t>
      </w:r>
      <w:r>
        <w:rPr>
          <w:spacing w:val="10"/>
        </w:rPr>
        <w:t>in </w:t>
      </w:r>
      <w:r>
        <w:rPr/>
        <w:t>which </w:t>
      </w:r>
      <w:r>
        <w:rPr>
          <w:spacing w:val="2"/>
        </w:rPr>
        <w:t>all </w:t>
      </w:r>
      <w:r>
        <w:rPr>
          <w:spacing w:val="-7"/>
        </w:rPr>
        <w:t>the </w:t>
      </w:r>
      <w:r>
        <w:rPr/>
        <w:t>processes are carried </w:t>
      </w:r>
      <w:r>
        <w:rPr>
          <w:spacing w:val="-5"/>
        </w:rPr>
        <w:t>out. </w:t>
      </w:r>
      <w:r>
        <w:rPr>
          <w:spacing w:val="-4"/>
        </w:rPr>
        <w:t>The </w:t>
      </w:r>
      <w:r>
        <w:rPr/>
        <w:t>rest comes from family workshops  </w:t>
      </w:r>
      <w:r>
        <w:rPr>
          <w:spacing w:val="3"/>
        </w:rPr>
        <w:t>in </w:t>
      </w:r>
      <w:r>
        <w:rPr/>
        <w:t>which labor division </w:t>
      </w:r>
      <w:r>
        <w:rPr>
          <w:spacing w:val="3"/>
        </w:rPr>
        <w:t>is </w:t>
      </w:r>
      <w:r>
        <w:rPr/>
        <w:t>simple </w:t>
      </w:r>
      <w:r>
        <w:rPr>
          <w:spacing w:val="-5"/>
        </w:rPr>
        <w:t>and </w:t>
      </w:r>
      <w:r>
        <w:rPr>
          <w:spacing w:val="-7"/>
        </w:rPr>
        <w:t>the </w:t>
      </w:r>
      <w:r>
        <w:rPr>
          <w:spacing w:val="-3"/>
        </w:rPr>
        <w:t>members </w:t>
      </w:r>
      <w:r>
        <w:rPr/>
        <w:t>are </w:t>
      </w:r>
      <w:r>
        <w:rPr>
          <w:spacing w:val="-3"/>
        </w:rPr>
        <w:t>workers </w:t>
      </w:r>
      <w:r>
        <w:rPr/>
        <w:t>and owners of the </w:t>
      </w:r>
      <w:r>
        <w:rPr>
          <w:spacing w:val="-3"/>
        </w:rPr>
        <w:t>products   </w:t>
      </w:r>
      <w:r>
        <w:rPr/>
        <w:t>at the same</w:t>
      </w:r>
      <w:r>
        <w:rPr>
          <w:spacing w:val="-13"/>
        </w:rPr>
        <w:t> </w:t>
      </w:r>
      <w:r>
        <w:rPr/>
        <w:t>time.</w:t>
      </w:r>
    </w:p>
    <w:p>
      <w:pPr>
        <w:spacing w:after="0" w:line="357" w:lineRule="auto"/>
        <w:jc w:val="both"/>
        <w:sectPr>
          <w:pgSz w:w="12240" w:h="15840"/>
          <w:pgMar w:header="723" w:footer="0" w:top="960" w:bottom="280" w:left="1580" w:right="1580"/>
        </w:sectPr>
      </w:pPr>
    </w:p>
    <w:p>
      <w:pPr>
        <w:pStyle w:val="BodyText"/>
        <w:rPr>
          <w:sz w:val="20"/>
        </w:rPr>
      </w:pPr>
    </w:p>
    <w:p>
      <w:pPr>
        <w:pStyle w:val="BodyText"/>
        <w:rPr>
          <w:sz w:val="19"/>
        </w:rPr>
      </w:pPr>
    </w:p>
    <w:p>
      <w:pPr>
        <w:pStyle w:val="BodyText"/>
        <w:spacing w:line="362" w:lineRule="auto"/>
        <w:ind w:left="116" w:right="119"/>
        <w:jc w:val="both"/>
      </w:pPr>
      <w:r>
        <w:rPr>
          <w:spacing w:val="-4"/>
        </w:rPr>
        <w:t>In </w:t>
      </w:r>
      <w:r>
        <w:rPr/>
        <w:t>the individual workshop the crafter </w:t>
      </w:r>
      <w:r>
        <w:rPr>
          <w:spacing w:val="3"/>
        </w:rPr>
        <w:t>is </w:t>
      </w:r>
      <w:r>
        <w:rPr/>
        <w:t>a master of the craft, </w:t>
      </w:r>
      <w:r>
        <w:rPr>
          <w:spacing w:val="2"/>
        </w:rPr>
        <w:t>owns </w:t>
      </w:r>
      <w:r>
        <w:rPr>
          <w:spacing w:val="4"/>
        </w:rPr>
        <w:t>the </w:t>
      </w:r>
      <w:r>
        <w:rPr/>
        <w:t>tools and carries </w:t>
      </w:r>
      <w:r>
        <w:rPr>
          <w:spacing w:val="-5"/>
        </w:rPr>
        <w:t>out </w:t>
      </w:r>
      <w:r>
        <w:rPr/>
        <w:t>the whole process, and confers </w:t>
      </w:r>
      <w:r>
        <w:rPr>
          <w:spacing w:val="4"/>
        </w:rPr>
        <w:t>each </w:t>
      </w:r>
      <w:r>
        <w:rPr/>
        <w:t>piece a special </w:t>
      </w:r>
      <w:r>
        <w:rPr>
          <w:spacing w:val="-5"/>
        </w:rPr>
        <w:t>and </w:t>
      </w:r>
      <w:r>
        <w:rPr>
          <w:spacing w:val="-4"/>
        </w:rPr>
        <w:t>unique </w:t>
      </w:r>
      <w:r>
        <w:rPr/>
        <w:t>touch. </w:t>
      </w:r>
      <w:r>
        <w:rPr>
          <w:spacing w:val="-4"/>
        </w:rPr>
        <w:t>In </w:t>
      </w:r>
      <w:r>
        <w:rPr/>
        <w:t>the few family workshops the </w:t>
      </w:r>
      <w:r>
        <w:rPr>
          <w:spacing w:val="2"/>
        </w:rPr>
        <w:t>family </w:t>
      </w:r>
      <w:r>
        <w:rPr>
          <w:spacing w:val="-3"/>
        </w:rPr>
        <w:t>head </w:t>
      </w:r>
      <w:r>
        <w:rPr>
          <w:spacing w:val="3"/>
        </w:rPr>
        <w:t>is </w:t>
      </w:r>
      <w:r>
        <w:rPr/>
        <w:t>the boss </w:t>
      </w:r>
      <w:r>
        <w:rPr>
          <w:spacing w:val="-5"/>
        </w:rPr>
        <w:t>and </w:t>
      </w:r>
      <w:r>
        <w:rPr/>
        <w:t>decision maker, </w:t>
      </w:r>
      <w:r>
        <w:rPr>
          <w:spacing w:val="-3"/>
        </w:rPr>
        <w:t>his wife </w:t>
      </w:r>
      <w:r>
        <w:rPr/>
        <w:t>cooperates </w:t>
      </w:r>
      <w:r>
        <w:rPr>
          <w:spacing w:val="-5"/>
        </w:rPr>
        <w:t>and </w:t>
      </w:r>
      <w:r>
        <w:rPr/>
        <w:t>the children assist, labor </w:t>
      </w:r>
      <w:r>
        <w:rPr>
          <w:spacing w:val="2"/>
        </w:rPr>
        <w:t>division </w:t>
      </w:r>
      <w:r>
        <w:rPr/>
        <w:t>being given </w:t>
      </w:r>
      <w:r>
        <w:rPr>
          <w:spacing w:val="8"/>
        </w:rPr>
        <w:t>by </w:t>
      </w:r>
      <w:r>
        <w:rPr/>
        <w:t>gender and age.</w:t>
      </w:r>
    </w:p>
    <w:p>
      <w:pPr>
        <w:pStyle w:val="BodyText"/>
        <w:spacing w:before="10"/>
        <w:rPr>
          <w:sz w:val="35"/>
        </w:rPr>
      </w:pPr>
    </w:p>
    <w:p>
      <w:pPr>
        <w:pStyle w:val="BodyText"/>
        <w:spacing w:line="362" w:lineRule="auto" w:before="1"/>
        <w:ind w:left="116" w:right="133"/>
        <w:jc w:val="both"/>
      </w:pPr>
      <w:r>
        <w:rPr>
          <w:spacing w:val="-4"/>
        </w:rPr>
        <w:t>There </w:t>
      </w:r>
      <w:r>
        <w:rPr/>
        <w:t>are three associations </w:t>
      </w:r>
      <w:r>
        <w:rPr>
          <w:spacing w:val="3"/>
        </w:rPr>
        <w:t>in </w:t>
      </w:r>
      <w:r>
        <w:rPr/>
        <w:t>the area representing 68 crafters, but </w:t>
      </w:r>
      <w:r>
        <w:rPr>
          <w:spacing w:val="3"/>
        </w:rPr>
        <w:t>in </w:t>
      </w:r>
      <w:r>
        <w:rPr>
          <w:spacing w:val="-7"/>
        </w:rPr>
        <w:t>the </w:t>
      </w:r>
      <w:r>
        <w:rPr/>
        <w:t>survey 76% mentioned belonging </w:t>
      </w:r>
      <w:r>
        <w:rPr>
          <w:spacing w:val="-4"/>
        </w:rPr>
        <w:t>to </w:t>
      </w:r>
      <w:r>
        <w:rPr/>
        <w:t>a guild. However, </w:t>
      </w:r>
      <w:r>
        <w:rPr>
          <w:spacing w:val="-3"/>
        </w:rPr>
        <w:t>none </w:t>
      </w:r>
      <w:r>
        <w:rPr>
          <w:spacing w:val="8"/>
        </w:rPr>
        <w:t>of </w:t>
      </w:r>
      <w:r>
        <w:rPr>
          <w:spacing w:val="2"/>
        </w:rPr>
        <w:t>them </w:t>
      </w:r>
      <w:r>
        <w:rPr/>
        <w:t>mentioned that the organization </w:t>
      </w:r>
      <w:r>
        <w:rPr>
          <w:spacing w:val="-5"/>
        </w:rPr>
        <w:t>had </w:t>
      </w:r>
      <w:r>
        <w:rPr/>
        <w:t>a section </w:t>
      </w:r>
      <w:r>
        <w:rPr>
          <w:spacing w:val="8"/>
        </w:rPr>
        <w:t>of </w:t>
      </w:r>
      <w:r>
        <w:rPr/>
        <w:t>promotion or marketing of handcrafts. </w:t>
      </w:r>
      <w:r>
        <w:rPr>
          <w:spacing w:val="-4"/>
        </w:rPr>
        <w:t>There </w:t>
      </w:r>
      <w:r>
        <w:rPr>
          <w:spacing w:val="3"/>
        </w:rPr>
        <w:t>is </w:t>
      </w:r>
      <w:r>
        <w:rPr>
          <w:spacing w:val="-7"/>
        </w:rPr>
        <w:t>no </w:t>
      </w:r>
      <w:r>
        <w:rPr/>
        <w:t>label that identifies their products, either individually or as a </w:t>
      </w:r>
      <w:r>
        <w:rPr>
          <w:spacing w:val="-3"/>
        </w:rPr>
        <w:t>group, </w:t>
      </w:r>
      <w:r>
        <w:rPr/>
        <w:t>and distinguishes them </w:t>
      </w:r>
      <w:r>
        <w:rPr>
          <w:spacing w:val="-3"/>
        </w:rPr>
        <w:t>from </w:t>
      </w:r>
      <w:r>
        <w:rPr/>
        <w:t>products elaborated </w:t>
      </w:r>
      <w:r>
        <w:rPr>
          <w:spacing w:val="10"/>
        </w:rPr>
        <w:t>in </w:t>
      </w:r>
      <w:r>
        <w:rPr/>
        <w:t>other communities. </w:t>
      </w:r>
      <w:r>
        <w:rPr>
          <w:spacing w:val="-4"/>
        </w:rPr>
        <w:t>The </w:t>
      </w:r>
      <w:r>
        <w:rPr>
          <w:spacing w:val="2"/>
        </w:rPr>
        <w:t>rest </w:t>
      </w:r>
      <w:r>
        <w:rPr/>
        <w:t>does </w:t>
      </w:r>
      <w:r>
        <w:rPr>
          <w:spacing w:val="-5"/>
        </w:rPr>
        <w:t>not </w:t>
      </w:r>
      <w:r>
        <w:rPr/>
        <w:t>belong </w:t>
      </w:r>
      <w:r>
        <w:rPr>
          <w:spacing w:val="-4"/>
        </w:rPr>
        <w:t>to </w:t>
      </w:r>
      <w:r>
        <w:rPr>
          <w:spacing w:val="5"/>
        </w:rPr>
        <w:t>any </w:t>
      </w:r>
      <w:r>
        <w:rPr/>
        <w:t>organization, and </w:t>
      </w:r>
      <w:r>
        <w:rPr>
          <w:spacing w:val="5"/>
        </w:rPr>
        <w:t>buy </w:t>
      </w:r>
      <w:r>
        <w:rPr/>
        <w:t>inputs, transport and sell the products </w:t>
      </w:r>
      <w:r>
        <w:rPr>
          <w:spacing w:val="3"/>
        </w:rPr>
        <w:t>in </w:t>
      </w:r>
      <w:r>
        <w:rPr/>
        <w:t>an individual</w:t>
      </w:r>
      <w:r>
        <w:rPr>
          <w:spacing w:val="-12"/>
        </w:rPr>
        <w:t> </w:t>
      </w:r>
      <w:r>
        <w:rPr>
          <w:spacing w:val="-3"/>
        </w:rPr>
        <w:t>way.</w:t>
      </w:r>
    </w:p>
    <w:p>
      <w:pPr>
        <w:pStyle w:val="BodyText"/>
        <w:spacing w:before="10"/>
        <w:rPr>
          <w:sz w:val="35"/>
        </w:rPr>
      </w:pPr>
    </w:p>
    <w:p>
      <w:pPr>
        <w:pStyle w:val="BodyText"/>
        <w:spacing w:line="360" w:lineRule="auto"/>
        <w:ind w:left="116" w:right="127"/>
        <w:jc w:val="both"/>
      </w:pPr>
      <w:r>
        <w:rPr/>
        <w:t>Thus, organization can be considered as incipient and although they belong to a guild this is only in a formal way and probably derived from institutional official programs. The crafters share the problems of the activity: low prices, lack of places to expose and promote their products, lack of appropriate marketing channels, little official support, lack of updating and management courses, etc.</w:t>
      </w:r>
    </w:p>
    <w:p>
      <w:pPr>
        <w:pStyle w:val="BodyText"/>
        <w:spacing w:before="10"/>
        <w:rPr>
          <w:sz w:val="34"/>
        </w:rPr>
      </w:pPr>
    </w:p>
    <w:p>
      <w:pPr>
        <w:pStyle w:val="Heading1"/>
      </w:pPr>
      <w:r>
        <w:rPr/>
        <w:t>Conclusions</w:t>
      </w:r>
    </w:p>
    <w:p>
      <w:pPr>
        <w:pStyle w:val="BodyText"/>
        <w:spacing w:line="360" w:lineRule="auto" w:before="159"/>
        <w:ind w:left="116" w:right="128"/>
        <w:jc w:val="both"/>
      </w:pPr>
      <w:r>
        <w:rPr/>
        <w:t>The basket makers of Tenancingo have the knowledge to use the stems from ten plant species, the collection season and techniques for preparation. Communities have developed rules to normalize the places and amounts of collection.</w:t>
      </w:r>
    </w:p>
    <w:p>
      <w:pPr>
        <w:pStyle w:val="BodyText"/>
      </w:pPr>
    </w:p>
    <w:p>
      <w:pPr>
        <w:pStyle w:val="BodyText"/>
        <w:spacing w:line="364" w:lineRule="auto" w:before="140"/>
        <w:ind w:left="116" w:right="130"/>
        <w:jc w:val="both"/>
      </w:pPr>
      <w:r>
        <w:rPr/>
        <w:t>Crafters produce pieces of high quality, use simple tools and an elaborate technique. The finishing is very similar to that one used in the State of Puebla, where the first crafters came from almost one hundred years ago.</w:t>
      </w:r>
    </w:p>
    <w:p>
      <w:pPr>
        <w:pStyle w:val="BodyText"/>
        <w:spacing w:before="8"/>
        <w:rPr>
          <w:sz w:val="35"/>
        </w:rPr>
      </w:pPr>
    </w:p>
    <w:p>
      <w:pPr>
        <w:pStyle w:val="BodyText"/>
        <w:spacing w:line="352" w:lineRule="auto"/>
        <w:ind w:left="116" w:right="136"/>
        <w:jc w:val="both"/>
      </w:pPr>
      <w:r>
        <w:rPr/>
        <w:t>Men receive an income higher than the official minimum salary (around 8 US dollars/day), whilst women only receive in average 1.8 dollars. Marketing is mainly</w:t>
      </w:r>
    </w:p>
    <w:p>
      <w:pPr>
        <w:spacing w:after="0" w:line="352" w:lineRule="auto"/>
        <w:jc w:val="both"/>
        <w:sectPr>
          <w:pgSz w:w="12240" w:h="15840"/>
          <w:pgMar w:header="723" w:footer="0" w:top="960" w:bottom="280" w:left="1580" w:right="1580"/>
        </w:sectPr>
      </w:pPr>
    </w:p>
    <w:p>
      <w:pPr>
        <w:pStyle w:val="BodyText"/>
        <w:rPr>
          <w:sz w:val="20"/>
        </w:rPr>
      </w:pPr>
    </w:p>
    <w:p>
      <w:pPr>
        <w:pStyle w:val="BodyText"/>
        <w:rPr>
          <w:sz w:val="19"/>
        </w:rPr>
      </w:pPr>
    </w:p>
    <w:p>
      <w:pPr>
        <w:pStyle w:val="BodyText"/>
        <w:spacing w:line="364" w:lineRule="auto"/>
        <w:ind w:left="116" w:right="140"/>
        <w:jc w:val="both"/>
      </w:pPr>
      <w:r>
        <w:rPr/>
        <w:t>done by direct sale, and in a lower proportion indirect sale or through fellow crafters.</w:t>
      </w:r>
    </w:p>
    <w:p>
      <w:pPr>
        <w:pStyle w:val="BodyText"/>
        <w:spacing w:before="7"/>
        <w:rPr>
          <w:sz w:val="35"/>
        </w:rPr>
      </w:pPr>
    </w:p>
    <w:p>
      <w:pPr>
        <w:pStyle w:val="BodyText"/>
        <w:spacing w:line="362" w:lineRule="auto"/>
        <w:ind w:left="116" w:right="136"/>
        <w:jc w:val="both"/>
      </w:pPr>
      <w:r>
        <w:rPr/>
        <w:t>Most crafters are mature and elderly, with plenty of experience in the activity and low school instruction. Most of the production is done in individual workshops, with low influence of the family workshop. Crafter associations do not work properly to promote basket making, enter new markets or export the products.</w:t>
      </w:r>
    </w:p>
    <w:p>
      <w:pPr>
        <w:pStyle w:val="BodyText"/>
        <w:spacing w:before="10"/>
        <w:rPr>
          <w:sz w:val="35"/>
        </w:rPr>
      </w:pPr>
    </w:p>
    <w:p>
      <w:pPr>
        <w:pStyle w:val="BodyText"/>
        <w:spacing w:line="362" w:lineRule="auto"/>
        <w:ind w:left="116" w:right="130"/>
        <w:jc w:val="both"/>
      </w:pPr>
      <w:r>
        <w:rPr/>
        <w:t>Basket </w:t>
      </w:r>
      <w:r>
        <w:rPr>
          <w:spacing w:val="-3"/>
        </w:rPr>
        <w:t>making </w:t>
      </w:r>
      <w:r>
        <w:rPr/>
        <w:t>remains a traditional activity, constitutes a source </w:t>
      </w:r>
      <w:r>
        <w:rPr>
          <w:spacing w:val="8"/>
        </w:rPr>
        <w:t>of </w:t>
      </w:r>
      <w:r>
        <w:rPr/>
        <w:t>employment, </w:t>
      </w:r>
      <w:r>
        <w:rPr>
          <w:spacing w:val="-4"/>
        </w:rPr>
        <w:t>uses </w:t>
      </w:r>
      <w:r>
        <w:rPr/>
        <w:t>existing labor and does not require </w:t>
      </w:r>
      <w:r>
        <w:rPr>
          <w:spacing w:val="2"/>
        </w:rPr>
        <w:t>high </w:t>
      </w:r>
      <w:r>
        <w:rPr/>
        <w:t>investments. Thus, </w:t>
      </w:r>
      <w:r>
        <w:rPr>
          <w:spacing w:val="3"/>
        </w:rPr>
        <w:t>it </w:t>
      </w:r>
      <w:r>
        <w:rPr>
          <w:spacing w:val="5"/>
        </w:rPr>
        <w:t>can </w:t>
      </w:r>
      <w:r>
        <w:rPr/>
        <w:t>be considered as </w:t>
      </w:r>
      <w:r>
        <w:rPr>
          <w:spacing w:val="8"/>
        </w:rPr>
        <w:t>an </w:t>
      </w:r>
      <w:r>
        <w:rPr/>
        <w:t>alternative </w:t>
      </w:r>
      <w:r>
        <w:rPr>
          <w:spacing w:val="-4"/>
        </w:rPr>
        <w:t>to</w:t>
      </w:r>
      <w:r>
        <w:rPr>
          <w:spacing w:val="58"/>
        </w:rPr>
        <w:t> </w:t>
      </w:r>
      <w:r>
        <w:rPr/>
        <w:t>unemployment and local development, and </w:t>
      </w:r>
      <w:r>
        <w:rPr>
          <w:spacing w:val="-3"/>
        </w:rPr>
        <w:t>therefore </w:t>
      </w:r>
      <w:r>
        <w:rPr/>
        <w:t>economically and socially relevant.</w:t>
      </w:r>
    </w:p>
    <w:p>
      <w:pPr>
        <w:pStyle w:val="BodyText"/>
        <w:spacing w:before="10"/>
        <w:rPr>
          <w:sz w:val="35"/>
        </w:rPr>
      </w:pPr>
    </w:p>
    <w:p>
      <w:pPr>
        <w:spacing w:before="0"/>
        <w:ind w:left="116" w:right="0" w:firstLine="0"/>
        <w:jc w:val="both"/>
        <w:rPr>
          <w:i/>
          <w:sz w:val="24"/>
        </w:rPr>
      </w:pPr>
      <w:r>
        <w:rPr>
          <w:i/>
          <w:sz w:val="24"/>
        </w:rPr>
        <w:t>Acknowledgements</w:t>
      </w:r>
    </w:p>
    <w:p>
      <w:pPr>
        <w:spacing w:line="360" w:lineRule="auto" w:before="144"/>
        <w:ind w:left="116" w:right="132" w:firstLine="0"/>
        <w:jc w:val="both"/>
        <w:rPr>
          <w:b/>
          <w:i/>
          <w:sz w:val="24"/>
        </w:rPr>
      </w:pPr>
      <w:r>
        <w:rPr>
          <w:b/>
          <w:i/>
          <w:sz w:val="24"/>
        </w:rPr>
        <w:t>This study was funded by the Autonomous University of the State of Mexico </w:t>
      </w:r>
      <w:r>
        <w:rPr>
          <w:b/>
          <w:i/>
          <w:sz w:val="24"/>
        </w:rPr>
        <w:t>(Project 1825/2004). Our gratitude to Jose Antonio Lopez Sandoval for the identification of the species used for basket making.</w:t>
      </w:r>
    </w:p>
    <w:p>
      <w:pPr>
        <w:pStyle w:val="BodyText"/>
        <w:spacing w:before="9"/>
        <w:rPr>
          <w:b/>
          <w:i/>
          <w:sz w:val="34"/>
        </w:rPr>
      </w:pPr>
    </w:p>
    <w:p>
      <w:pPr>
        <w:pStyle w:val="Heading1"/>
      </w:pPr>
      <w:r>
        <w:rPr/>
        <w:t>References</w:t>
      </w:r>
    </w:p>
    <w:p>
      <w:pPr>
        <w:spacing w:line="352" w:lineRule="auto" w:before="159"/>
        <w:ind w:left="116" w:right="112" w:firstLine="0"/>
        <w:jc w:val="both"/>
        <w:rPr>
          <w:sz w:val="24"/>
        </w:rPr>
      </w:pPr>
      <w:r>
        <w:rPr>
          <w:sz w:val="24"/>
        </w:rPr>
        <w:t>Espejel, C. 1972. </w:t>
      </w:r>
      <w:r>
        <w:rPr>
          <w:i/>
          <w:sz w:val="24"/>
        </w:rPr>
        <w:t>Las Artesanías Tradicionales en México</w:t>
      </w:r>
      <w:r>
        <w:rPr>
          <w:sz w:val="24"/>
        </w:rPr>
        <w:t>. 1ª. Edición. Sep/Setentas: Secretaria de Educación Pública. México, D. F. 158.</w:t>
      </w:r>
    </w:p>
    <w:p>
      <w:pPr>
        <w:pStyle w:val="BodyText"/>
        <w:spacing w:line="364" w:lineRule="auto" w:before="18"/>
        <w:ind w:left="116" w:right="108"/>
        <w:jc w:val="both"/>
      </w:pPr>
      <w:r>
        <w:rPr/>
        <w:t>Gama, V. P. y Marco A. Gómez Sandoval. 1993. </w:t>
      </w:r>
      <w:r>
        <w:rPr>
          <w:i/>
        </w:rPr>
        <w:t>Las Artesanías de Toluca</w:t>
      </w:r>
      <w:r>
        <w:rPr/>
        <w:t>. Segunda edición. H. Ayuntamiento Constitucional de Toluca. Toluca, México.</w:t>
      </w:r>
    </w:p>
    <w:p>
      <w:pPr>
        <w:spacing w:line="362" w:lineRule="auto" w:before="0"/>
        <w:ind w:left="116" w:right="99" w:firstLine="0"/>
        <w:jc w:val="both"/>
        <w:rPr>
          <w:sz w:val="24"/>
        </w:rPr>
      </w:pPr>
      <w:r>
        <w:rPr>
          <w:sz w:val="24"/>
        </w:rPr>
        <w:t>Gámez, M. A. P. 1999. </w:t>
      </w:r>
      <w:r>
        <w:rPr>
          <w:i/>
          <w:sz w:val="24"/>
        </w:rPr>
        <w:t>La cestería de carrizo en los valles centrales de Oaxaca. </w:t>
      </w:r>
      <w:r>
        <w:rPr>
          <w:sz w:val="24"/>
        </w:rPr>
        <w:t>En: Cortés R., E.y Rodríguez L., C. (Coords.) </w:t>
      </w:r>
      <w:r>
        <w:rPr>
          <w:i/>
          <w:sz w:val="24"/>
        </w:rPr>
        <w:t>Tejedores de la Naturaleza. La </w:t>
      </w:r>
      <w:r>
        <w:rPr>
          <w:i/>
          <w:sz w:val="24"/>
        </w:rPr>
        <w:t>Cestería en Cinco Regiones de México</w:t>
      </w:r>
      <w:r>
        <w:rPr>
          <w:sz w:val="24"/>
        </w:rPr>
        <w:t>. CONACULTA-INAH. México, D. F.  pp. 179.</w:t>
      </w:r>
    </w:p>
    <w:p>
      <w:pPr>
        <w:spacing w:before="7"/>
        <w:ind w:left="116" w:right="0" w:firstLine="0"/>
        <w:jc w:val="both"/>
        <w:rPr>
          <w:i/>
          <w:sz w:val="24"/>
        </w:rPr>
      </w:pPr>
      <w:r>
        <w:rPr>
          <w:spacing w:val="-3"/>
          <w:sz w:val="24"/>
        </w:rPr>
        <w:t>García, </w:t>
      </w:r>
      <w:r>
        <w:rPr>
          <w:sz w:val="24"/>
        </w:rPr>
        <w:t>E. 1988. </w:t>
      </w:r>
      <w:r>
        <w:rPr>
          <w:i/>
          <w:sz w:val="24"/>
        </w:rPr>
        <w:t>Modificaciones </w:t>
      </w:r>
      <w:r>
        <w:rPr>
          <w:i/>
          <w:spacing w:val="-7"/>
          <w:sz w:val="24"/>
        </w:rPr>
        <w:t>al  </w:t>
      </w:r>
      <w:r>
        <w:rPr>
          <w:i/>
          <w:sz w:val="24"/>
        </w:rPr>
        <w:t>Sistema de Clasificación Climática de</w:t>
      </w:r>
      <w:r>
        <w:rPr>
          <w:i/>
          <w:spacing w:val="51"/>
          <w:sz w:val="24"/>
        </w:rPr>
        <w:t> </w:t>
      </w:r>
      <w:r>
        <w:rPr>
          <w:i/>
          <w:sz w:val="24"/>
        </w:rPr>
        <w:t>Köeppen</w:t>
      </w:r>
    </w:p>
    <w:p>
      <w:pPr>
        <w:pStyle w:val="BodyText"/>
        <w:spacing w:before="129"/>
        <w:ind w:left="116"/>
        <w:jc w:val="both"/>
      </w:pPr>
      <w:r>
        <w:rPr/>
        <w:t>. Instituto de Geografía. Universidad Nacional Autónoma de México. México, D. F.</w:t>
      </w:r>
    </w:p>
    <w:p>
      <w:pPr>
        <w:spacing w:after="0"/>
        <w:jc w:val="both"/>
        <w:sectPr>
          <w:pgSz w:w="12240" w:h="15840"/>
          <w:pgMar w:header="723" w:footer="0" w:top="960" w:bottom="280" w:left="1580" w:right="1580"/>
        </w:sectPr>
      </w:pPr>
    </w:p>
    <w:p>
      <w:pPr>
        <w:pStyle w:val="BodyText"/>
        <w:rPr>
          <w:sz w:val="20"/>
        </w:rPr>
      </w:pPr>
    </w:p>
    <w:p>
      <w:pPr>
        <w:pStyle w:val="BodyText"/>
        <w:rPr>
          <w:sz w:val="19"/>
        </w:rPr>
      </w:pPr>
    </w:p>
    <w:p>
      <w:pPr>
        <w:spacing w:line="364" w:lineRule="auto" w:before="0"/>
        <w:ind w:left="116" w:right="129" w:firstLine="0"/>
        <w:jc w:val="both"/>
        <w:rPr>
          <w:sz w:val="24"/>
        </w:rPr>
      </w:pPr>
      <w:r>
        <w:rPr>
          <w:sz w:val="24"/>
        </w:rPr>
        <w:t>GEM (Gobierno del Estado de México). 1996. </w:t>
      </w:r>
      <w:r>
        <w:rPr>
          <w:i/>
          <w:sz w:val="24"/>
        </w:rPr>
        <w:t>Información Básica de Población e </w:t>
      </w:r>
      <w:r>
        <w:rPr>
          <w:i/>
          <w:sz w:val="24"/>
        </w:rPr>
        <w:t>Índices de Marginación por Localidad</w:t>
      </w:r>
      <w:r>
        <w:rPr>
          <w:sz w:val="24"/>
        </w:rPr>
        <w:t>. Secretaria General de Gobierno, Estado de México. Consejo Estatal de Población.</w:t>
      </w:r>
    </w:p>
    <w:p>
      <w:pPr>
        <w:spacing w:line="364" w:lineRule="auto" w:before="0"/>
        <w:ind w:left="116" w:right="138" w:firstLine="0"/>
        <w:jc w:val="both"/>
        <w:rPr>
          <w:sz w:val="24"/>
        </w:rPr>
      </w:pPr>
      <w:r>
        <w:rPr>
          <w:sz w:val="24"/>
        </w:rPr>
        <w:t>INEGI, 2001. </w:t>
      </w:r>
      <w:r>
        <w:rPr>
          <w:i/>
          <w:sz w:val="24"/>
        </w:rPr>
        <w:t>Síntesis de Información Geográfica del Estado de México</w:t>
      </w:r>
      <w:r>
        <w:rPr>
          <w:sz w:val="24"/>
        </w:rPr>
        <w:t>. Instituto Nacional de Estadística, Geografía e Informática. Aguascalientes, México.</w:t>
      </w:r>
    </w:p>
    <w:p>
      <w:pPr>
        <w:spacing w:line="364" w:lineRule="auto" w:before="0"/>
        <w:ind w:left="116" w:right="142" w:firstLine="0"/>
        <w:jc w:val="both"/>
        <w:rPr>
          <w:sz w:val="24"/>
        </w:rPr>
      </w:pPr>
      <w:r>
        <w:rPr>
          <w:sz w:val="24"/>
        </w:rPr>
        <w:t>López, M. J. 2001. </w:t>
      </w:r>
      <w:r>
        <w:rPr>
          <w:i/>
          <w:sz w:val="24"/>
        </w:rPr>
        <w:t>Monografía Municipal Tenancingo</w:t>
      </w:r>
      <w:r>
        <w:rPr>
          <w:sz w:val="24"/>
        </w:rPr>
        <w:t>. Gobierno del Estado de México.</w:t>
      </w:r>
    </w:p>
    <w:p>
      <w:pPr>
        <w:spacing w:line="360" w:lineRule="auto" w:before="5"/>
        <w:ind w:left="116" w:right="113" w:firstLine="0"/>
        <w:jc w:val="both"/>
        <w:rPr>
          <w:sz w:val="24"/>
        </w:rPr>
      </w:pPr>
      <w:r>
        <w:rPr>
          <w:spacing w:val="-2"/>
          <w:sz w:val="24"/>
        </w:rPr>
        <w:t>López, </w:t>
      </w:r>
      <w:r>
        <w:rPr>
          <w:sz w:val="24"/>
        </w:rPr>
        <w:t>S. J. </w:t>
      </w:r>
      <w:r>
        <w:rPr>
          <w:spacing w:val="4"/>
          <w:sz w:val="24"/>
        </w:rPr>
        <w:t>A.; </w:t>
      </w:r>
      <w:r>
        <w:rPr>
          <w:sz w:val="24"/>
        </w:rPr>
        <w:t>Saldívar, </w:t>
      </w:r>
      <w:r>
        <w:rPr>
          <w:spacing w:val="-4"/>
          <w:sz w:val="24"/>
        </w:rPr>
        <w:t>I. </w:t>
      </w:r>
      <w:r>
        <w:rPr>
          <w:sz w:val="24"/>
        </w:rPr>
        <w:t>P.; Farias, B. </w:t>
      </w:r>
      <w:r>
        <w:rPr>
          <w:spacing w:val="4"/>
          <w:sz w:val="24"/>
        </w:rPr>
        <w:t>A.; </w:t>
      </w:r>
      <w:r>
        <w:rPr>
          <w:sz w:val="24"/>
        </w:rPr>
        <w:t>Morales, </w:t>
      </w:r>
      <w:r>
        <w:rPr>
          <w:spacing w:val="-5"/>
          <w:sz w:val="24"/>
        </w:rPr>
        <w:t>R. </w:t>
      </w:r>
      <w:r>
        <w:rPr>
          <w:sz w:val="24"/>
        </w:rPr>
        <w:t>E. </w:t>
      </w:r>
      <w:r>
        <w:rPr>
          <w:spacing w:val="2"/>
          <w:sz w:val="24"/>
        </w:rPr>
        <w:t>J., </w:t>
      </w:r>
      <w:r>
        <w:rPr>
          <w:sz w:val="24"/>
        </w:rPr>
        <w:t>Domínguez, L. A. 2008. </w:t>
      </w:r>
      <w:r>
        <w:rPr>
          <w:i/>
          <w:sz w:val="24"/>
        </w:rPr>
        <w:t>Especies Vegetales Utilizadas en </w:t>
      </w:r>
      <w:r>
        <w:rPr>
          <w:i/>
          <w:spacing w:val="3"/>
          <w:sz w:val="24"/>
        </w:rPr>
        <w:t>la </w:t>
      </w:r>
      <w:r>
        <w:rPr>
          <w:i/>
          <w:sz w:val="24"/>
        </w:rPr>
        <w:t>Cestería en Tenancingo, </w:t>
      </w:r>
      <w:r>
        <w:rPr>
          <w:i/>
          <w:spacing w:val="2"/>
          <w:sz w:val="24"/>
        </w:rPr>
        <w:t>México</w:t>
      </w:r>
      <w:r>
        <w:rPr>
          <w:spacing w:val="2"/>
          <w:sz w:val="24"/>
        </w:rPr>
        <w:t>.  </w:t>
      </w:r>
      <w:r>
        <w:rPr>
          <w:spacing w:val="-4"/>
          <w:sz w:val="24"/>
        </w:rPr>
        <w:t>Revista </w:t>
      </w:r>
      <w:r>
        <w:rPr>
          <w:sz w:val="24"/>
        </w:rPr>
        <w:t>Ciencias Agrícolas Informa.</w:t>
      </w:r>
      <w:r>
        <w:rPr>
          <w:spacing w:val="3"/>
          <w:sz w:val="24"/>
        </w:rPr>
        <w:t> </w:t>
      </w:r>
      <w:r>
        <w:rPr>
          <w:sz w:val="24"/>
        </w:rPr>
        <w:t>17:18-27</w:t>
      </w:r>
    </w:p>
    <w:p>
      <w:pPr>
        <w:spacing w:line="357" w:lineRule="auto" w:before="0"/>
        <w:ind w:left="116" w:right="0" w:firstLine="0"/>
        <w:jc w:val="left"/>
        <w:rPr>
          <w:sz w:val="24"/>
        </w:rPr>
      </w:pPr>
      <w:r>
        <w:rPr>
          <w:sz w:val="24"/>
        </w:rPr>
        <w:t>Martínez P., P. 1982. </w:t>
      </w:r>
      <w:r>
        <w:rPr>
          <w:i/>
          <w:sz w:val="24"/>
        </w:rPr>
        <w:t>Arte Popular de México. La Creatividad Artística del Pueblo </w:t>
      </w:r>
      <w:r>
        <w:rPr>
          <w:i/>
          <w:sz w:val="24"/>
        </w:rPr>
        <w:t>Mexicano a Través de los Tiempos</w:t>
      </w:r>
      <w:r>
        <w:rPr>
          <w:sz w:val="24"/>
        </w:rPr>
        <w:t>. Panorama Editorial S. A. México, D. F. Manzanilla N., L. 2006. </w:t>
      </w:r>
      <w:r>
        <w:rPr>
          <w:i/>
          <w:sz w:val="24"/>
        </w:rPr>
        <w:t>La producción artesanal en Mesoamérica</w:t>
      </w:r>
      <w:r>
        <w:rPr>
          <w:sz w:val="24"/>
        </w:rPr>
        <w:t>. </w:t>
      </w:r>
      <w:r>
        <w:rPr>
          <w:i/>
          <w:sz w:val="24"/>
        </w:rPr>
        <w:t>Arqueología </w:t>
      </w:r>
      <w:r>
        <w:rPr>
          <w:i/>
          <w:sz w:val="24"/>
        </w:rPr>
        <w:t>Mexicana </w:t>
      </w:r>
      <w:r>
        <w:rPr>
          <w:b/>
          <w:sz w:val="24"/>
        </w:rPr>
        <w:t>80</w:t>
      </w:r>
      <w:r>
        <w:rPr>
          <w:sz w:val="24"/>
        </w:rPr>
        <w:t>: 28-35.</w:t>
      </w:r>
    </w:p>
    <w:p>
      <w:pPr>
        <w:spacing w:line="360" w:lineRule="auto" w:before="28"/>
        <w:ind w:left="116" w:right="141" w:firstLine="0"/>
        <w:jc w:val="both"/>
        <w:rPr>
          <w:sz w:val="24"/>
        </w:rPr>
      </w:pPr>
      <w:r>
        <w:rPr>
          <w:sz w:val="24"/>
        </w:rPr>
        <w:t>Mastache F., A. G.; Morett S., E. M. 1997. </w:t>
      </w:r>
      <w:r>
        <w:rPr>
          <w:i/>
          <w:sz w:val="24"/>
        </w:rPr>
        <w:t>Entre dos Mundos: Artesanos y </w:t>
      </w:r>
      <w:r>
        <w:rPr>
          <w:i/>
          <w:sz w:val="24"/>
        </w:rPr>
        <w:t>Artesanías en Guerrero </w:t>
      </w:r>
      <w:r>
        <w:rPr>
          <w:sz w:val="24"/>
        </w:rPr>
        <w:t>. Colección Científica: Instituto Nacional de Antropología e Historia. México, D.F.</w:t>
      </w:r>
    </w:p>
    <w:p>
      <w:pPr>
        <w:spacing w:line="352" w:lineRule="auto" w:before="10"/>
        <w:ind w:left="116" w:right="137" w:firstLine="0"/>
        <w:jc w:val="both"/>
        <w:rPr>
          <w:sz w:val="24"/>
        </w:rPr>
      </w:pPr>
      <w:r>
        <w:rPr>
          <w:sz w:val="24"/>
        </w:rPr>
        <w:t>Medina, A.; Quezada, N. 1975. </w:t>
      </w:r>
      <w:r>
        <w:rPr>
          <w:i/>
          <w:sz w:val="24"/>
        </w:rPr>
        <w:t>Panorama de las Artesanías Otomíes del Valle del </w:t>
      </w:r>
      <w:r>
        <w:rPr>
          <w:i/>
          <w:sz w:val="24"/>
        </w:rPr>
        <w:t>Mezquital</w:t>
      </w:r>
      <w:r>
        <w:rPr>
          <w:sz w:val="24"/>
        </w:rPr>
        <w:t>. UNAM. Instituto de Investigaciones Antropológicas. México, D.F.</w:t>
      </w:r>
    </w:p>
    <w:p>
      <w:pPr>
        <w:pStyle w:val="BodyText"/>
        <w:spacing w:line="352" w:lineRule="auto" w:before="18"/>
        <w:ind w:left="116" w:right="154"/>
        <w:jc w:val="both"/>
      </w:pPr>
      <w:r>
        <w:rPr/>
        <w:t>Murillo C., G. (Dr. Atl). 1982. </w:t>
      </w:r>
      <w:r>
        <w:rPr>
          <w:i/>
        </w:rPr>
        <w:t>Las Artes Populares de México</w:t>
      </w:r>
      <w:r>
        <w:rPr/>
        <w:t>. Reediting of the work published in 1922. Instituto Nacional Indigenista. México, D.F.</w:t>
      </w:r>
    </w:p>
    <w:p>
      <w:pPr>
        <w:pStyle w:val="BodyText"/>
        <w:spacing w:line="364" w:lineRule="auto" w:before="18"/>
        <w:ind w:left="116" w:right="137"/>
        <w:jc w:val="both"/>
      </w:pPr>
      <w:r>
        <w:rPr/>
        <w:t>Novelo, V. 1993. </w:t>
      </w:r>
      <w:r>
        <w:rPr>
          <w:i/>
        </w:rPr>
        <w:t>Las artesanías en México</w:t>
      </w:r>
      <w:r>
        <w:rPr/>
        <w:t>. Gobierno del Estado de Chiapas. Instituto Chiapaneco de Cultura. Tuxtla Gutiérrez, Chiapas. México.</w:t>
      </w:r>
    </w:p>
    <w:p>
      <w:pPr>
        <w:pStyle w:val="BodyText"/>
        <w:spacing w:line="364" w:lineRule="auto"/>
        <w:ind w:left="116" w:right="145"/>
        <w:jc w:val="both"/>
      </w:pPr>
      <w:r>
        <w:rPr/>
        <w:t>Rzedowski, J. 1994. </w:t>
      </w:r>
      <w:r>
        <w:rPr>
          <w:i/>
        </w:rPr>
        <w:t>Vegetación de México</w:t>
      </w:r>
      <w:r>
        <w:rPr/>
        <w:t>. Sexta Reimpresión. Editorial Limusa- Grupo Noriega Editores. México, D. F.</w:t>
      </w:r>
    </w:p>
    <w:p>
      <w:pPr>
        <w:pStyle w:val="BodyText"/>
        <w:spacing w:line="362" w:lineRule="auto"/>
        <w:ind w:left="116"/>
      </w:pPr>
      <w:r>
        <w:rPr/>
        <w:t>Saldívar, I. P.; Laguna, C. A.; Esquivel, A. C. y González, E. C. 2006. Plantas silvestres con uso artesanal en el Centro de México. </w:t>
      </w:r>
      <w:r>
        <w:rPr>
          <w:i/>
        </w:rPr>
        <w:t>Mesoamericana </w:t>
      </w:r>
      <w:r>
        <w:rPr>
          <w:b/>
        </w:rPr>
        <w:t>10(4)</w:t>
      </w:r>
      <w:r>
        <w:rPr/>
        <w:t>: 8-14. Tommasi de M., W.; Tarazona Z., A. 1987. </w:t>
      </w:r>
      <w:r>
        <w:rPr>
          <w:i/>
        </w:rPr>
        <w:t>Atlas Cultural de México: Artesanías. </w:t>
      </w:r>
      <w:r>
        <w:rPr/>
        <w:t>Secretaria de Educación Pública, Instituto Nacional de Antropología e Historia. Grupo Editorial Planeta. México, D. F.</w:t>
      </w:r>
    </w:p>
    <w:p>
      <w:pPr>
        <w:spacing w:after="0" w:line="362" w:lineRule="auto"/>
        <w:sectPr>
          <w:pgSz w:w="12240" w:h="15840"/>
          <w:pgMar w:header="723" w:footer="0" w:top="960" w:bottom="280" w:left="1580" w:right="1560"/>
        </w:sectPr>
      </w:pPr>
    </w:p>
    <w:p>
      <w:pPr>
        <w:pStyle w:val="BodyText"/>
        <w:rPr>
          <w:sz w:val="20"/>
        </w:rPr>
      </w:pPr>
    </w:p>
    <w:p>
      <w:pPr>
        <w:pStyle w:val="BodyText"/>
        <w:rPr>
          <w:sz w:val="19"/>
        </w:rPr>
      </w:pPr>
    </w:p>
    <w:p>
      <w:pPr>
        <w:spacing w:line="364" w:lineRule="auto" w:before="0"/>
        <w:ind w:left="116" w:right="119" w:firstLine="0"/>
        <w:jc w:val="both"/>
        <w:rPr>
          <w:sz w:val="24"/>
        </w:rPr>
      </w:pPr>
      <w:r>
        <w:rPr>
          <w:sz w:val="24"/>
        </w:rPr>
        <w:t>UAEM. 1962. </w:t>
      </w:r>
      <w:r>
        <w:rPr>
          <w:i/>
          <w:sz w:val="24"/>
        </w:rPr>
        <w:t>Catálogo de Artesanías del Estado de México</w:t>
      </w:r>
      <w:r>
        <w:rPr>
          <w:sz w:val="24"/>
        </w:rPr>
        <w:t>. Instituto de Investigaciones Sociales. Universidad Autónoma del Estado de México. Toluca, Estado de México.</w:t>
      </w:r>
    </w:p>
    <w:p>
      <w:pPr>
        <w:pStyle w:val="BodyText"/>
        <w:spacing w:line="352" w:lineRule="auto"/>
        <w:ind w:left="116" w:right="137"/>
        <w:jc w:val="both"/>
      </w:pPr>
      <w:r>
        <w:rPr/>
        <w:t>Ugent, D. 2000. Special Report. The Master Basket Weavers of the Toluca Market Region (Mexico). </w:t>
      </w:r>
      <w:r>
        <w:rPr>
          <w:i/>
        </w:rPr>
        <w:t>Economic Botany </w:t>
      </w:r>
      <w:r>
        <w:rPr>
          <w:b/>
        </w:rPr>
        <w:t>54(3)</w:t>
      </w:r>
      <w:r>
        <w:rPr/>
        <w:t>:256-266.</w:t>
      </w:r>
    </w:p>
    <w:p>
      <w:pPr>
        <w:spacing w:after="0" w:line="352" w:lineRule="auto"/>
        <w:jc w:val="both"/>
        <w:sectPr>
          <w:pgSz w:w="12240" w:h="15840"/>
          <w:pgMar w:header="723" w:footer="0" w:top="960" w:bottom="280" w:left="1580" w:right="1580"/>
        </w:sectPr>
      </w:pPr>
    </w:p>
    <w:p>
      <w:pPr>
        <w:pStyle w:val="BodyText"/>
        <w:rPr>
          <w:sz w:val="20"/>
        </w:rPr>
      </w:pPr>
    </w:p>
    <w:p>
      <w:pPr>
        <w:pStyle w:val="BodyText"/>
        <w:spacing w:before="4"/>
        <w:rPr>
          <w:sz w:val="17"/>
        </w:rPr>
      </w:pPr>
    </w:p>
    <w:p>
      <w:pPr>
        <w:spacing w:before="0"/>
        <w:ind w:left="356" w:right="0" w:firstLine="0"/>
        <w:jc w:val="left"/>
        <w:rPr>
          <w:sz w:val="18"/>
        </w:rPr>
      </w:pPr>
      <w:r>
        <w:rPr>
          <w:sz w:val="18"/>
        </w:rPr>
        <w:t>Annex 1. Plants utilized for basket making, municipality of Tenancingo, State of Mexico.</w:t>
      </w:r>
    </w:p>
    <w:p>
      <w:pPr>
        <w:pStyle w:val="BodyText"/>
        <w:spacing w:before="1" w:after="1"/>
        <w:rPr>
          <w:sz w:val="20"/>
        </w:rPr>
      </w:pPr>
    </w:p>
    <w:tbl>
      <w:tblPr>
        <w:tblW w:w="0" w:type="auto"/>
        <w:jc w:val="left"/>
        <w:tblInd w:w="11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843"/>
        <w:gridCol w:w="1427"/>
        <w:gridCol w:w="1464"/>
        <w:gridCol w:w="2864"/>
        <w:gridCol w:w="1518"/>
      </w:tblGrid>
      <w:tr>
        <w:trPr>
          <w:trHeight w:val="841" w:hRule="exact"/>
        </w:trPr>
        <w:tc>
          <w:tcPr>
            <w:tcW w:w="1843" w:type="dxa"/>
            <w:tcBorders>
              <w:left w:val="nil"/>
              <w:right w:val="nil"/>
            </w:tcBorders>
          </w:tcPr>
          <w:p>
            <w:pPr>
              <w:pStyle w:val="TableParagraph"/>
              <w:spacing w:line="189" w:lineRule="exact" w:before="0"/>
              <w:ind w:left="105"/>
              <w:rPr>
                <w:sz w:val="18"/>
              </w:rPr>
            </w:pPr>
            <w:r>
              <w:rPr>
                <w:sz w:val="18"/>
              </w:rPr>
              <w:t>Scientific name</w:t>
            </w:r>
          </w:p>
        </w:tc>
        <w:tc>
          <w:tcPr>
            <w:tcW w:w="1427" w:type="dxa"/>
            <w:tcBorders>
              <w:left w:val="nil"/>
              <w:right w:val="nil"/>
            </w:tcBorders>
          </w:tcPr>
          <w:p>
            <w:pPr>
              <w:pStyle w:val="TableParagraph"/>
              <w:spacing w:line="189" w:lineRule="exact" w:before="0"/>
              <w:ind w:left="154"/>
              <w:rPr>
                <w:sz w:val="18"/>
              </w:rPr>
            </w:pPr>
            <w:r>
              <w:rPr>
                <w:sz w:val="18"/>
              </w:rPr>
              <w:t>Common</w:t>
            </w:r>
          </w:p>
          <w:p>
            <w:pPr>
              <w:pStyle w:val="TableParagraph"/>
              <w:spacing w:before="2"/>
              <w:rPr>
                <w:sz w:val="17"/>
              </w:rPr>
            </w:pPr>
          </w:p>
          <w:p>
            <w:pPr>
              <w:pStyle w:val="TableParagraph"/>
              <w:spacing w:before="1"/>
              <w:ind w:left="154"/>
              <w:rPr>
                <w:sz w:val="18"/>
              </w:rPr>
            </w:pPr>
            <w:r>
              <w:rPr>
                <w:sz w:val="18"/>
              </w:rPr>
              <w:t>name</w:t>
            </w:r>
          </w:p>
        </w:tc>
        <w:tc>
          <w:tcPr>
            <w:tcW w:w="1464" w:type="dxa"/>
            <w:tcBorders>
              <w:left w:val="nil"/>
              <w:right w:val="nil"/>
            </w:tcBorders>
          </w:tcPr>
          <w:p>
            <w:pPr>
              <w:pStyle w:val="TableParagraph"/>
              <w:spacing w:line="189" w:lineRule="exact" w:before="0"/>
              <w:ind w:left="153"/>
              <w:rPr>
                <w:sz w:val="18"/>
              </w:rPr>
            </w:pPr>
            <w:r>
              <w:rPr>
                <w:sz w:val="18"/>
              </w:rPr>
              <w:t>Locality</w:t>
            </w:r>
          </w:p>
        </w:tc>
        <w:tc>
          <w:tcPr>
            <w:tcW w:w="2864" w:type="dxa"/>
            <w:tcBorders>
              <w:left w:val="nil"/>
              <w:right w:val="nil"/>
            </w:tcBorders>
          </w:tcPr>
          <w:p>
            <w:pPr>
              <w:pStyle w:val="TableParagraph"/>
              <w:spacing w:line="189" w:lineRule="exact" w:before="0"/>
              <w:ind w:left="101"/>
              <w:rPr>
                <w:sz w:val="18"/>
              </w:rPr>
            </w:pPr>
            <w:r>
              <w:rPr>
                <w:sz w:val="18"/>
              </w:rPr>
              <w:t>Geographical location</w:t>
            </w:r>
          </w:p>
        </w:tc>
        <w:tc>
          <w:tcPr>
            <w:tcW w:w="1518" w:type="dxa"/>
            <w:tcBorders>
              <w:left w:val="nil"/>
              <w:right w:val="nil"/>
            </w:tcBorders>
          </w:tcPr>
          <w:p>
            <w:pPr>
              <w:pStyle w:val="TableParagraph"/>
              <w:spacing w:line="189" w:lineRule="exact" w:before="0"/>
              <w:ind w:left="211"/>
              <w:rPr>
                <w:sz w:val="18"/>
              </w:rPr>
            </w:pPr>
            <w:r>
              <w:rPr>
                <w:sz w:val="18"/>
              </w:rPr>
              <w:t>Altitude (masl)</w:t>
            </w:r>
          </w:p>
        </w:tc>
      </w:tr>
      <w:tr>
        <w:trPr>
          <w:trHeight w:val="304" w:hRule="exact"/>
        </w:trPr>
        <w:tc>
          <w:tcPr>
            <w:tcW w:w="1843" w:type="dxa"/>
            <w:tcBorders>
              <w:left w:val="nil"/>
              <w:bottom w:val="nil"/>
              <w:right w:val="nil"/>
            </w:tcBorders>
          </w:tcPr>
          <w:p>
            <w:pPr>
              <w:pStyle w:val="TableParagraph"/>
              <w:spacing w:line="188" w:lineRule="exact" w:before="0"/>
              <w:ind w:left="105"/>
              <w:rPr>
                <w:i/>
                <w:sz w:val="18"/>
              </w:rPr>
            </w:pPr>
            <w:r>
              <w:rPr>
                <w:i/>
                <w:sz w:val="18"/>
              </w:rPr>
              <w:t>Dalea lutea</w:t>
            </w:r>
          </w:p>
        </w:tc>
        <w:tc>
          <w:tcPr>
            <w:tcW w:w="1427" w:type="dxa"/>
            <w:tcBorders>
              <w:left w:val="nil"/>
              <w:bottom w:val="nil"/>
              <w:right w:val="nil"/>
            </w:tcBorders>
          </w:tcPr>
          <w:p>
            <w:pPr>
              <w:pStyle w:val="TableParagraph"/>
              <w:spacing w:line="188" w:lineRule="exact" w:before="0"/>
              <w:ind w:left="154"/>
              <w:rPr>
                <w:sz w:val="18"/>
              </w:rPr>
            </w:pPr>
            <w:r>
              <w:rPr>
                <w:sz w:val="18"/>
              </w:rPr>
              <w:t>Romerillo</w:t>
            </w:r>
          </w:p>
        </w:tc>
        <w:tc>
          <w:tcPr>
            <w:tcW w:w="1464" w:type="dxa"/>
            <w:tcBorders>
              <w:left w:val="nil"/>
              <w:bottom w:val="nil"/>
              <w:right w:val="nil"/>
            </w:tcBorders>
          </w:tcPr>
          <w:p>
            <w:pPr>
              <w:pStyle w:val="TableParagraph"/>
              <w:spacing w:line="188" w:lineRule="exact" w:before="0"/>
              <w:ind w:left="153"/>
              <w:rPr>
                <w:sz w:val="18"/>
              </w:rPr>
            </w:pPr>
            <w:r>
              <w:rPr>
                <w:sz w:val="18"/>
              </w:rPr>
              <w:t>Chalchihuapán</w:t>
            </w:r>
          </w:p>
        </w:tc>
        <w:tc>
          <w:tcPr>
            <w:tcW w:w="2864" w:type="dxa"/>
            <w:tcBorders>
              <w:left w:val="nil"/>
              <w:bottom w:val="nil"/>
              <w:right w:val="nil"/>
            </w:tcBorders>
          </w:tcPr>
          <w:p>
            <w:pPr>
              <w:pStyle w:val="TableParagraph"/>
              <w:spacing w:line="188" w:lineRule="exact" w:before="0"/>
              <w:ind w:left="101"/>
              <w:rPr>
                <w:sz w:val="18"/>
              </w:rPr>
            </w:pPr>
            <w:r>
              <w:rPr>
                <w:sz w:val="18"/>
              </w:rPr>
              <w:t>18º 58´47´´N ; 99º 33´58´´W</w:t>
            </w:r>
          </w:p>
        </w:tc>
        <w:tc>
          <w:tcPr>
            <w:tcW w:w="1518" w:type="dxa"/>
            <w:tcBorders>
              <w:left w:val="nil"/>
              <w:bottom w:val="nil"/>
              <w:right w:val="nil"/>
            </w:tcBorders>
          </w:tcPr>
          <w:p>
            <w:pPr>
              <w:pStyle w:val="TableParagraph"/>
              <w:spacing w:line="188" w:lineRule="exact" w:before="0"/>
              <w:ind w:left="211"/>
              <w:rPr>
                <w:sz w:val="18"/>
              </w:rPr>
            </w:pPr>
            <w:r>
              <w:rPr>
                <w:sz w:val="18"/>
              </w:rPr>
              <w:t>2,159</w:t>
            </w:r>
          </w:p>
        </w:tc>
      </w:tr>
      <w:tr>
        <w:trPr>
          <w:trHeight w:val="413" w:hRule="exact"/>
        </w:trPr>
        <w:tc>
          <w:tcPr>
            <w:tcW w:w="1843" w:type="dxa"/>
            <w:tcBorders>
              <w:top w:val="nil"/>
              <w:left w:val="nil"/>
              <w:bottom w:val="nil"/>
              <w:right w:val="nil"/>
            </w:tcBorders>
          </w:tcPr>
          <w:p>
            <w:pPr>
              <w:pStyle w:val="TableParagraph"/>
              <w:spacing w:before="90"/>
              <w:ind w:left="105"/>
              <w:rPr>
                <w:i/>
                <w:sz w:val="18"/>
              </w:rPr>
            </w:pPr>
            <w:r>
              <w:rPr>
                <w:i/>
                <w:sz w:val="18"/>
              </w:rPr>
              <w:t>Viburnum elatum</w:t>
            </w:r>
          </w:p>
        </w:tc>
        <w:tc>
          <w:tcPr>
            <w:tcW w:w="1427" w:type="dxa"/>
            <w:tcBorders>
              <w:top w:val="nil"/>
              <w:left w:val="nil"/>
              <w:bottom w:val="nil"/>
              <w:right w:val="nil"/>
            </w:tcBorders>
          </w:tcPr>
          <w:p>
            <w:pPr>
              <w:pStyle w:val="TableParagraph"/>
              <w:spacing w:before="90"/>
              <w:ind w:left="154"/>
              <w:rPr>
                <w:sz w:val="18"/>
              </w:rPr>
            </w:pPr>
            <w:r>
              <w:rPr>
                <w:sz w:val="18"/>
              </w:rPr>
              <w:t>Chocolatero</w:t>
            </w:r>
          </w:p>
        </w:tc>
        <w:tc>
          <w:tcPr>
            <w:tcW w:w="1464" w:type="dxa"/>
            <w:tcBorders>
              <w:top w:val="nil"/>
              <w:left w:val="nil"/>
              <w:bottom w:val="nil"/>
              <w:right w:val="nil"/>
            </w:tcBorders>
          </w:tcPr>
          <w:p>
            <w:pPr>
              <w:pStyle w:val="TableParagraph"/>
              <w:spacing w:before="90"/>
              <w:ind w:left="153"/>
              <w:rPr>
                <w:sz w:val="18"/>
              </w:rPr>
            </w:pPr>
            <w:r>
              <w:rPr>
                <w:sz w:val="18"/>
              </w:rPr>
              <w:t>Chalchihuapán</w:t>
            </w:r>
          </w:p>
        </w:tc>
        <w:tc>
          <w:tcPr>
            <w:tcW w:w="2864" w:type="dxa"/>
            <w:tcBorders>
              <w:top w:val="nil"/>
              <w:left w:val="nil"/>
              <w:bottom w:val="nil"/>
              <w:right w:val="nil"/>
            </w:tcBorders>
          </w:tcPr>
          <w:p>
            <w:pPr>
              <w:pStyle w:val="TableParagraph"/>
              <w:spacing w:before="90"/>
              <w:ind w:left="101"/>
              <w:rPr>
                <w:sz w:val="18"/>
              </w:rPr>
            </w:pPr>
            <w:r>
              <w:rPr>
                <w:sz w:val="18"/>
              </w:rPr>
              <w:t>18º 58´ 50.7´´N; 99º 33´52.7´´W</w:t>
            </w:r>
          </w:p>
        </w:tc>
        <w:tc>
          <w:tcPr>
            <w:tcW w:w="1518" w:type="dxa"/>
            <w:tcBorders>
              <w:top w:val="nil"/>
              <w:left w:val="nil"/>
              <w:bottom w:val="nil"/>
              <w:right w:val="nil"/>
            </w:tcBorders>
          </w:tcPr>
          <w:p>
            <w:pPr>
              <w:pStyle w:val="TableParagraph"/>
              <w:spacing w:before="90"/>
              <w:ind w:left="211"/>
              <w:rPr>
                <w:sz w:val="18"/>
              </w:rPr>
            </w:pPr>
            <w:r>
              <w:rPr>
                <w:sz w:val="18"/>
              </w:rPr>
              <w:t>2,117</w:t>
            </w:r>
          </w:p>
        </w:tc>
      </w:tr>
      <w:tr>
        <w:trPr>
          <w:trHeight w:val="826" w:hRule="exact"/>
        </w:trPr>
        <w:tc>
          <w:tcPr>
            <w:tcW w:w="1843" w:type="dxa"/>
            <w:tcBorders>
              <w:top w:val="nil"/>
              <w:left w:val="nil"/>
              <w:bottom w:val="nil"/>
              <w:right w:val="nil"/>
            </w:tcBorders>
          </w:tcPr>
          <w:p>
            <w:pPr>
              <w:pStyle w:val="TableParagraph"/>
              <w:spacing w:before="97"/>
              <w:ind w:left="105"/>
              <w:rPr>
                <w:i/>
                <w:sz w:val="18"/>
              </w:rPr>
            </w:pPr>
            <w:r>
              <w:rPr>
                <w:i/>
                <w:sz w:val="18"/>
              </w:rPr>
              <w:t>Gymnospera</w:t>
            </w:r>
          </w:p>
          <w:p>
            <w:pPr>
              <w:pStyle w:val="TableParagraph"/>
              <w:spacing w:before="3"/>
              <w:rPr>
                <w:sz w:val="17"/>
              </w:rPr>
            </w:pPr>
          </w:p>
          <w:p>
            <w:pPr>
              <w:pStyle w:val="TableParagraph"/>
              <w:spacing w:before="0"/>
              <w:ind w:left="105"/>
              <w:rPr>
                <w:i/>
                <w:sz w:val="18"/>
              </w:rPr>
            </w:pPr>
            <w:r>
              <w:rPr>
                <w:i/>
                <w:sz w:val="18"/>
              </w:rPr>
              <w:t>glutinosa</w:t>
            </w:r>
          </w:p>
        </w:tc>
        <w:tc>
          <w:tcPr>
            <w:tcW w:w="1427" w:type="dxa"/>
            <w:tcBorders>
              <w:top w:val="nil"/>
              <w:left w:val="nil"/>
              <w:bottom w:val="nil"/>
              <w:right w:val="nil"/>
            </w:tcBorders>
          </w:tcPr>
          <w:p>
            <w:pPr>
              <w:pStyle w:val="TableParagraph"/>
              <w:spacing w:before="97"/>
              <w:ind w:left="154"/>
              <w:rPr>
                <w:sz w:val="18"/>
              </w:rPr>
            </w:pPr>
            <w:r>
              <w:rPr>
                <w:sz w:val="18"/>
              </w:rPr>
              <w:t>Sazal</w:t>
            </w:r>
          </w:p>
        </w:tc>
        <w:tc>
          <w:tcPr>
            <w:tcW w:w="1464" w:type="dxa"/>
            <w:tcBorders>
              <w:top w:val="nil"/>
              <w:left w:val="nil"/>
              <w:bottom w:val="nil"/>
              <w:right w:val="nil"/>
            </w:tcBorders>
          </w:tcPr>
          <w:p>
            <w:pPr>
              <w:pStyle w:val="TableParagraph"/>
              <w:spacing w:before="97"/>
              <w:ind w:left="153"/>
              <w:rPr>
                <w:sz w:val="18"/>
              </w:rPr>
            </w:pPr>
            <w:r>
              <w:rPr>
                <w:sz w:val="18"/>
              </w:rPr>
              <w:t>Chalchihuapán</w:t>
            </w:r>
          </w:p>
        </w:tc>
        <w:tc>
          <w:tcPr>
            <w:tcW w:w="2864" w:type="dxa"/>
            <w:tcBorders>
              <w:top w:val="nil"/>
              <w:left w:val="nil"/>
              <w:bottom w:val="nil"/>
              <w:right w:val="nil"/>
            </w:tcBorders>
          </w:tcPr>
          <w:p>
            <w:pPr>
              <w:pStyle w:val="TableParagraph"/>
              <w:spacing w:before="97"/>
              <w:ind w:left="101"/>
              <w:rPr>
                <w:sz w:val="18"/>
              </w:rPr>
            </w:pPr>
            <w:r>
              <w:rPr>
                <w:sz w:val="18"/>
              </w:rPr>
              <w:t>18º 58´47.4´´N; 99º 33´58.1´´W</w:t>
            </w:r>
          </w:p>
        </w:tc>
        <w:tc>
          <w:tcPr>
            <w:tcW w:w="1518" w:type="dxa"/>
            <w:tcBorders>
              <w:top w:val="nil"/>
              <w:left w:val="nil"/>
              <w:bottom w:val="nil"/>
              <w:right w:val="nil"/>
            </w:tcBorders>
          </w:tcPr>
          <w:p>
            <w:pPr>
              <w:pStyle w:val="TableParagraph"/>
              <w:spacing w:before="97"/>
              <w:ind w:left="211"/>
              <w:rPr>
                <w:sz w:val="18"/>
              </w:rPr>
            </w:pPr>
            <w:r>
              <w:rPr>
                <w:sz w:val="18"/>
              </w:rPr>
              <w:t>2,155</w:t>
            </w:r>
          </w:p>
        </w:tc>
      </w:tr>
      <w:tr>
        <w:trPr>
          <w:trHeight w:val="420" w:hRule="exact"/>
        </w:trPr>
        <w:tc>
          <w:tcPr>
            <w:tcW w:w="1843" w:type="dxa"/>
            <w:tcBorders>
              <w:top w:val="nil"/>
              <w:left w:val="nil"/>
              <w:bottom w:val="nil"/>
              <w:right w:val="nil"/>
            </w:tcBorders>
          </w:tcPr>
          <w:p>
            <w:pPr>
              <w:pStyle w:val="TableParagraph"/>
              <w:spacing w:before="97"/>
              <w:ind w:left="105"/>
              <w:rPr>
                <w:i/>
                <w:sz w:val="18"/>
              </w:rPr>
            </w:pPr>
            <w:r>
              <w:rPr>
                <w:i/>
                <w:sz w:val="18"/>
              </w:rPr>
              <w:t>Cornus excelsa</w:t>
            </w:r>
          </w:p>
        </w:tc>
        <w:tc>
          <w:tcPr>
            <w:tcW w:w="1427" w:type="dxa"/>
            <w:tcBorders>
              <w:top w:val="nil"/>
              <w:left w:val="nil"/>
              <w:bottom w:val="nil"/>
              <w:right w:val="nil"/>
            </w:tcBorders>
          </w:tcPr>
          <w:p>
            <w:pPr>
              <w:pStyle w:val="TableParagraph"/>
              <w:spacing w:before="97"/>
              <w:ind w:left="154"/>
              <w:rPr>
                <w:sz w:val="18"/>
              </w:rPr>
            </w:pPr>
            <w:r>
              <w:rPr>
                <w:sz w:val="18"/>
              </w:rPr>
              <w:t>Tlalixtlacote</w:t>
            </w:r>
          </w:p>
        </w:tc>
        <w:tc>
          <w:tcPr>
            <w:tcW w:w="1464" w:type="dxa"/>
            <w:tcBorders>
              <w:top w:val="nil"/>
              <w:left w:val="nil"/>
              <w:bottom w:val="nil"/>
              <w:right w:val="nil"/>
            </w:tcBorders>
          </w:tcPr>
          <w:p>
            <w:pPr>
              <w:pStyle w:val="TableParagraph"/>
              <w:spacing w:before="97"/>
              <w:ind w:left="153"/>
              <w:rPr>
                <w:sz w:val="18"/>
              </w:rPr>
            </w:pPr>
            <w:r>
              <w:rPr>
                <w:sz w:val="18"/>
              </w:rPr>
              <w:t>Tepoxtepec</w:t>
            </w:r>
          </w:p>
        </w:tc>
        <w:tc>
          <w:tcPr>
            <w:tcW w:w="2864" w:type="dxa"/>
            <w:tcBorders>
              <w:top w:val="nil"/>
              <w:left w:val="nil"/>
              <w:bottom w:val="nil"/>
              <w:right w:val="nil"/>
            </w:tcBorders>
          </w:tcPr>
          <w:p>
            <w:pPr>
              <w:pStyle w:val="TableParagraph"/>
              <w:spacing w:before="97"/>
              <w:ind w:left="101"/>
              <w:rPr>
                <w:sz w:val="18"/>
              </w:rPr>
            </w:pPr>
            <w:r>
              <w:rPr>
                <w:sz w:val="18"/>
              </w:rPr>
              <w:t>18º 57´44.3´´N; 99º 33´46.8´´W</w:t>
            </w:r>
          </w:p>
        </w:tc>
        <w:tc>
          <w:tcPr>
            <w:tcW w:w="1518" w:type="dxa"/>
            <w:tcBorders>
              <w:top w:val="nil"/>
              <w:left w:val="nil"/>
              <w:bottom w:val="nil"/>
              <w:right w:val="nil"/>
            </w:tcBorders>
          </w:tcPr>
          <w:p>
            <w:pPr>
              <w:pStyle w:val="TableParagraph"/>
              <w:spacing w:before="97"/>
              <w:ind w:left="211"/>
              <w:rPr>
                <w:sz w:val="18"/>
              </w:rPr>
            </w:pPr>
            <w:r>
              <w:rPr>
                <w:sz w:val="18"/>
              </w:rPr>
              <w:t>2,031</w:t>
            </w:r>
          </w:p>
        </w:tc>
      </w:tr>
      <w:tr>
        <w:trPr>
          <w:trHeight w:val="413" w:hRule="exact"/>
        </w:trPr>
        <w:tc>
          <w:tcPr>
            <w:tcW w:w="1843" w:type="dxa"/>
            <w:tcBorders>
              <w:top w:val="nil"/>
              <w:left w:val="nil"/>
              <w:bottom w:val="nil"/>
              <w:right w:val="nil"/>
            </w:tcBorders>
          </w:tcPr>
          <w:p>
            <w:pPr>
              <w:pStyle w:val="TableParagraph"/>
              <w:spacing w:before="97"/>
              <w:ind w:left="105"/>
              <w:rPr>
                <w:i/>
                <w:sz w:val="18"/>
              </w:rPr>
            </w:pPr>
            <w:r>
              <w:rPr>
                <w:i/>
                <w:sz w:val="18"/>
              </w:rPr>
              <w:t>Salix alba</w:t>
            </w:r>
          </w:p>
        </w:tc>
        <w:tc>
          <w:tcPr>
            <w:tcW w:w="1427" w:type="dxa"/>
            <w:tcBorders>
              <w:top w:val="nil"/>
              <w:left w:val="nil"/>
              <w:bottom w:val="nil"/>
              <w:right w:val="nil"/>
            </w:tcBorders>
          </w:tcPr>
          <w:p>
            <w:pPr>
              <w:pStyle w:val="TableParagraph"/>
              <w:spacing w:before="97"/>
              <w:ind w:left="154"/>
              <w:rPr>
                <w:sz w:val="18"/>
              </w:rPr>
            </w:pPr>
            <w:r>
              <w:rPr>
                <w:sz w:val="18"/>
              </w:rPr>
              <w:t>Sauce Blanco</w:t>
            </w:r>
          </w:p>
        </w:tc>
        <w:tc>
          <w:tcPr>
            <w:tcW w:w="1464" w:type="dxa"/>
            <w:tcBorders>
              <w:top w:val="nil"/>
              <w:left w:val="nil"/>
              <w:bottom w:val="nil"/>
              <w:right w:val="nil"/>
            </w:tcBorders>
          </w:tcPr>
          <w:p>
            <w:pPr>
              <w:pStyle w:val="TableParagraph"/>
              <w:spacing w:before="97"/>
              <w:ind w:left="153"/>
              <w:rPr>
                <w:sz w:val="18"/>
              </w:rPr>
            </w:pPr>
            <w:r>
              <w:rPr>
                <w:sz w:val="18"/>
              </w:rPr>
              <w:t>Tepoxtepec</w:t>
            </w:r>
          </w:p>
        </w:tc>
        <w:tc>
          <w:tcPr>
            <w:tcW w:w="2864" w:type="dxa"/>
            <w:tcBorders>
              <w:top w:val="nil"/>
              <w:left w:val="nil"/>
              <w:bottom w:val="nil"/>
              <w:right w:val="nil"/>
            </w:tcBorders>
          </w:tcPr>
          <w:p>
            <w:pPr>
              <w:pStyle w:val="TableParagraph"/>
              <w:spacing w:before="97"/>
              <w:ind w:left="101"/>
              <w:rPr>
                <w:sz w:val="18"/>
              </w:rPr>
            </w:pPr>
            <w:r>
              <w:rPr>
                <w:sz w:val="18"/>
              </w:rPr>
              <w:t>18º 57´ 44.4´´N; 99º 33´42.4´´W</w:t>
            </w:r>
          </w:p>
        </w:tc>
        <w:tc>
          <w:tcPr>
            <w:tcW w:w="1518" w:type="dxa"/>
            <w:tcBorders>
              <w:top w:val="nil"/>
              <w:left w:val="nil"/>
              <w:bottom w:val="nil"/>
              <w:right w:val="nil"/>
            </w:tcBorders>
          </w:tcPr>
          <w:p>
            <w:pPr>
              <w:pStyle w:val="TableParagraph"/>
              <w:spacing w:before="97"/>
              <w:ind w:left="211"/>
              <w:rPr>
                <w:sz w:val="18"/>
              </w:rPr>
            </w:pPr>
            <w:r>
              <w:rPr>
                <w:sz w:val="18"/>
              </w:rPr>
              <w:t>2,038</w:t>
            </w:r>
          </w:p>
        </w:tc>
      </w:tr>
      <w:tr>
        <w:trPr>
          <w:trHeight w:val="413" w:hRule="exact"/>
        </w:trPr>
        <w:tc>
          <w:tcPr>
            <w:tcW w:w="1843" w:type="dxa"/>
            <w:tcBorders>
              <w:top w:val="nil"/>
              <w:left w:val="nil"/>
              <w:bottom w:val="nil"/>
              <w:right w:val="nil"/>
            </w:tcBorders>
          </w:tcPr>
          <w:p>
            <w:pPr>
              <w:pStyle w:val="TableParagraph"/>
              <w:spacing w:before="90"/>
              <w:ind w:left="105"/>
              <w:rPr>
                <w:i/>
                <w:sz w:val="18"/>
              </w:rPr>
            </w:pPr>
            <w:r>
              <w:rPr>
                <w:i/>
                <w:sz w:val="18"/>
              </w:rPr>
              <w:t>Salix babylónica</w:t>
            </w:r>
          </w:p>
        </w:tc>
        <w:tc>
          <w:tcPr>
            <w:tcW w:w="1427" w:type="dxa"/>
            <w:tcBorders>
              <w:top w:val="nil"/>
              <w:left w:val="nil"/>
              <w:bottom w:val="nil"/>
              <w:right w:val="nil"/>
            </w:tcBorders>
          </w:tcPr>
          <w:p>
            <w:pPr>
              <w:pStyle w:val="TableParagraph"/>
              <w:spacing w:before="90"/>
              <w:ind w:left="154"/>
              <w:rPr>
                <w:sz w:val="18"/>
              </w:rPr>
            </w:pPr>
            <w:r>
              <w:rPr>
                <w:sz w:val="18"/>
              </w:rPr>
              <w:t>Sauce Llorón</w:t>
            </w:r>
          </w:p>
        </w:tc>
        <w:tc>
          <w:tcPr>
            <w:tcW w:w="1464" w:type="dxa"/>
            <w:tcBorders>
              <w:top w:val="nil"/>
              <w:left w:val="nil"/>
              <w:bottom w:val="nil"/>
              <w:right w:val="nil"/>
            </w:tcBorders>
          </w:tcPr>
          <w:p>
            <w:pPr>
              <w:pStyle w:val="TableParagraph"/>
              <w:spacing w:before="90"/>
              <w:ind w:left="153"/>
              <w:rPr>
                <w:sz w:val="18"/>
              </w:rPr>
            </w:pPr>
            <w:r>
              <w:rPr>
                <w:sz w:val="18"/>
              </w:rPr>
              <w:t>Tepoxtepec</w:t>
            </w:r>
          </w:p>
        </w:tc>
        <w:tc>
          <w:tcPr>
            <w:tcW w:w="2864" w:type="dxa"/>
            <w:tcBorders>
              <w:top w:val="nil"/>
              <w:left w:val="nil"/>
              <w:bottom w:val="nil"/>
              <w:right w:val="nil"/>
            </w:tcBorders>
          </w:tcPr>
          <w:p>
            <w:pPr>
              <w:pStyle w:val="TableParagraph"/>
              <w:spacing w:before="90"/>
              <w:ind w:left="101"/>
              <w:rPr>
                <w:sz w:val="18"/>
              </w:rPr>
            </w:pPr>
            <w:r>
              <w:rPr>
                <w:sz w:val="18"/>
              </w:rPr>
              <w:t>18º 57´44.3´´N; 99º 33´42.1´´W</w:t>
            </w:r>
          </w:p>
        </w:tc>
        <w:tc>
          <w:tcPr>
            <w:tcW w:w="1518" w:type="dxa"/>
            <w:tcBorders>
              <w:top w:val="nil"/>
              <w:left w:val="nil"/>
              <w:bottom w:val="nil"/>
              <w:right w:val="nil"/>
            </w:tcBorders>
          </w:tcPr>
          <w:p>
            <w:pPr>
              <w:pStyle w:val="TableParagraph"/>
              <w:spacing w:before="90"/>
              <w:ind w:left="211"/>
              <w:rPr>
                <w:sz w:val="18"/>
              </w:rPr>
            </w:pPr>
            <w:r>
              <w:rPr>
                <w:sz w:val="18"/>
              </w:rPr>
              <w:t>2,036</w:t>
            </w:r>
          </w:p>
        </w:tc>
      </w:tr>
      <w:tr>
        <w:trPr>
          <w:trHeight w:val="413" w:hRule="exact"/>
        </w:trPr>
        <w:tc>
          <w:tcPr>
            <w:tcW w:w="1843" w:type="dxa"/>
            <w:tcBorders>
              <w:top w:val="nil"/>
              <w:left w:val="nil"/>
              <w:bottom w:val="nil"/>
              <w:right w:val="nil"/>
            </w:tcBorders>
          </w:tcPr>
          <w:p>
            <w:pPr>
              <w:pStyle w:val="TableParagraph"/>
              <w:spacing w:before="97"/>
              <w:ind w:left="105"/>
              <w:rPr>
                <w:i/>
                <w:sz w:val="18"/>
              </w:rPr>
            </w:pPr>
            <w:r>
              <w:rPr>
                <w:i/>
                <w:sz w:val="18"/>
              </w:rPr>
              <w:t>Salix bonplandiana</w:t>
            </w:r>
          </w:p>
        </w:tc>
        <w:tc>
          <w:tcPr>
            <w:tcW w:w="1427" w:type="dxa"/>
            <w:tcBorders>
              <w:top w:val="nil"/>
              <w:left w:val="nil"/>
              <w:bottom w:val="nil"/>
              <w:right w:val="nil"/>
            </w:tcBorders>
          </w:tcPr>
          <w:p>
            <w:pPr>
              <w:pStyle w:val="TableParagraph"/>
              <w:spacing w:before="97"/>
              <w:ind w:left="154"/>
              <w:rPr>
                <w:sz w:val="18"/>
              </w:rPr>
            </w:pPr>
            <w:r>
              <w:rPr>
                <w:sz w:val="18"/>
              </w:rPr>
              <w:t>Sauce Rojo</w:t>
            </w:r>
          </w:p>
        </w:tc>
        <w:tc>
          <w:tcPr>
            <w:tcW w:w="1464" w:type="dxa"/>
            <w:tcBorders>
              <w:top w:val="nil"/>
              <w:left w:val="nil"/>
              <w:bottom w:val="nil"/>
              <w:right w:val="nil"/>
            </w:tcBorders>
          </w:tcPr>
          <w:p>
            <w:pPr>
              <w:pStyle w:val="TableParagraph"/>
              <w:spacing w:before="97"/>
              <w:ind w:left="153"/>
              <w:rPr>
                <w:sz w:val="18"/>
              </w:rPr>
            </w:pPr>
            <w:r>
              <w:rPr>
                <w:sz w:val="18"/>
              </w:rPr>
              <w:t>Tetitlan</w:t>
            </w:r>
          </w:p>
        </w:tc>
        <w:tc>
          <w:tcPr>
            <w:tcW w:w="2864" w:type="dxa"/>
            <w:tcBorders>
              <w:top w:val="nil"/>
              <w:left w:val="nil"/>
              <w:bottom w:val="nil"/>
              <w:right w:val="nil"/>
            </w:tcBorders>
          </w:tcPr>
          <w:p>
            <w:pPr>
              <w:pStyle w:val="TableParagraph"/>
              <w:spacing w:before="97"/>
              <w:ind w:left="101"/>
              <w:rPr>
                <w:sz w:val="18"/>
              </w:rPr>
            </w:pPr>
            <w:r>
              <w:rPr>
                <w:sz w:val="18"/>
              </w:rPr>
              <w:t>18º 58´48´´N; 99º 33´53.7´´W</w:t>
            </w:r>
          </w:p>
        </w:tc>
        <w:tc>
          <w:tcPr>
            <w:tcW w:w="1518" w:type="dxa"/>
            <w:tcBorders>
              <w:top w:val="nil"/>
              <w:left w:val="nil"/>
              <w:bottom w:val="nil"/>
              <w:right w:val="nil"/>
            </w:tcBorders>
          </w:tcPr>
          <w:p>
            <w:pPr>
              <w:pStyle w:val="TableParagraph"/>
              <w:spacing w:before="97"/>
              <w:ind w:left="211"/>
              <w:rPr>
                <w:sz w:val="18"/>
              </w:rPr>
            </w:pPr>
            <w:r>
              <w:rPr>
                <w:sz w:val="18"/>
              </w:rPr>
              <w:t>2,130</w:t>
            </w:r>
          </w:p>
        </w:tc>
      </w:tr>
      <w:tr>
        <w:trPr>
          <w:trHeight w:val="413" w:hRule="exact"/>
        </w:trPr>
        <w:tc>
          <w:tcPr>
            <w:tcW w:w="1843" w:type="dxa"/>
            <w:tcBorders>
              <w:top w:val="nil"/>
              <w:left w:val="nil"/>
              <w:bottom w:val="nil"/>
              <w:right w:val="nil"/>
            </w:tcBorders>
          </w:tcPr>
          <w:p>
            <w:pPr>
              <w:pStyle w:val="TableParagraph"/>
              <w:spacing w:before="90"/>
              <w:ind w:left="105"/>
              <w:rPr>
                <w:i/>
                <w:sz w:val="18"/>
              </w:rPr>
            </w:pPr>
            <w:r>
              <w:rPr>
                <w:i/>
                <w:sz w:val="18"/>
              </w:rPr>
              <w:t>Baccharis ramulosa</w:t>
            </w:r>
          </w:p>
        </w:tc>
        <w:tc>
          <w:tcPr>
            <w:tcW w:w="1427" w:type="dxa"/>
            <w:tcBorders>
              <w:top w:val="nil"/>
              <w:left w:val="nil"/>
              <w:bottom w:val="nil"/>
              <w:right w:val="nil"/>
            </w:tcBorders>
          </w:tcPr>
          <w:p>
            <w:pPr>
              <w:pStyle w:val="TableParagraph"/>
              <w:spacing w:before="90"/>
              <w:ind w:left="154"/>
              <w:rPr>
                <w:sz w:val="18"/>
              </w:rPr>
            </w:pPr>
            <w:r>
              <w:rPr>
                <w:sz w:val="18"/>
              </w:rPr>
              <w:t>Escobilla</w:t>
            </w:r>
          </w:p>
        </w:tc>
        <w:tc>
          <w:tcPr>
            <w:tcW w:w="1464" w:type="dxa"/>
            <w:tcBorders>
              <w:top w:val="nil"/>
              <w:left w:val="nil"/>
              <w:bottom w:val="nil"/>
              <w:right w:val="nil"/>
            </w:tcBorders>
          </w:tcPr>
          <w:p>
            <w:pPr>
              <w:pStyle w:val="TableParagraph"/>
              <w:spacing w:before="90"/>
              <w:ind w:left="153"/>
              <w:rPr>
                <w:sz w:val="18"/>
              </w:rPr>
            </w:pPr>
            <w:r>
              <w:rPr>
                <w:sz w:val="18"/>
              </w:rPr>
              <w:t>Chalhihuapan</w:t>
            </w:r>
          </w:p>
        </w:tc>
        <w:tc>
          <w:tcPr>
            <w:tcW w:w="2864" w:type="dxa"/>
            <w:tcBorders>
              <w:top w:val="nil"/>
              <w:left w:val="nil"/>
              <w:bottom w:val="nil"/>
              <w:right w:val="nil"/>
            </w:tcBorders>
          </w:tcPr>
          <w:p>
            <w:pPr>
              <w:pStyle w:val="TableParagraph"/>
              <w:spacing w:before="90"/>
              <w:ind w:left="101"/>
              <w:rPr>
                <w:sz w:val="18"/>
              </w:rPr>
            </w:pPr>
            <w:r>
              <w:rPr>
                <w:sz w:val="18"/>
              </w:rPr>
              <w:t>18º 58´47.3´´N; 99º 33´59.1´´W</w:t>
            </w:r>
          </w:p>
        </w:tc>
        <w:tc>
          <w:tcPr>
            <w:tcW w:w="1518" w:type="dxa"/>
            <w:tcBorders>
              <w:top w:val="nil"/>
              <w:left w:val="nil"/>
              <w:bottom w:val="nil"/>
              <w:right w:val="nil"/>
            </w:tcBorders>
          </w:tcPr>
          <w:p>
            <w:pPr>
              <w:pStyle w:val="TableParagraph"/>
              <w:spacing w:before="90"/>
              <w:ind w:left="211"/>
              <w:rPr>
                <w:sz w:val="18"/>
              </w:rPr>
            </w:pPr>
            <w:r>
              <w:rPr>
                <w:sz w:val="18"/>
              </w:rPr>
              <w:t>2,150</w:t>
            </w:r>
          </w:p>
        </w:tc>
      </w:tr>
      <w:tr>
        <w:trPr>
          <w:trHeight w:val="420" w:hRule="exact"/>
        </w:trPr>
        <w:tc>
          <w:tcPr>
            <w:tcW w:w="1843" w:type="dxa"/>
            <w:tcBorders>
              <w:top w:val="nil"/>
              <w:left w:val="nil"/>
              <w:bottom w:val="nil"/>
              <w:right w:val="nil"/>
            </w:tcBorders>
          </w:tcPr>
          <w:p>
            <w:pPr>
              <w:pStyle w:val="TableParagraph"/>
              <w:spacing w:before="97"/>
              <w:ind w:left="105"/>
              <w:rPr>
                <w:i/>
                <w:sz w:val="18"/>
              </w:rPr>
            </w:pPr>
            <w:r>
              <w:rPr>
                <w:i/>
                <w:sz w:val="18"/>
              </w:rPr>
              <w:t>Sida rhombifolia</w:t>
            </w:r>
          </w:p>
        </w:tc>
        <w:tc>
          <w:tcPr>
            <w:tcW w:w="1427" w:type="dxa"/>
            <w:tcBorders>
              <w:top w:val="nil"/>
              <w:left w:val="nil"/>
              <w:bottom w:val="nil"/>
              <w:right w:val="nil"/>
            </w:tcBorders>
          </w:tcPr>
          <w:p>
            <w:pPr>
              <w:pStyle w:val="TableParagraph"/>
              <w:spacing w:before="97"/>
              <w:ind w:left="154"/>
              <w:rPr>
                <w:sz w:val="18"/>
              </w:rPr>
            </w:pPr>
            <w:r>
              <w:rPr>
                <w:sz w:val="18"/>
              </w:rPr>
              <w:t>Clalamate</w:t>
            </w:r>
          </w:p>
        </w:tc>
        <w:tc>
          <w:tcPr>
            <w:tcW w:w="1464" w:type="dxa"/>
            <w:tcBorders>
              <w:top w:val="nil"/>
              <w:left w:val="nil"/>
              <w:bottom w:val="nil"/>
              <w:right w:val="nil"/>
            </w:tcBorders>
          </w:tcPr>
          <w:p>
            <w:pPr>
              <w:pStyle w:val="TableParagraph"/>
              <w:spacing w:before="97"/>
              <w:ind w:left="153"/>
              <w:rPr>
                <w:sz w:val="18"/>
              </w:rPr>
            </w:pPr>
            <w:r>
              <w:rPr>
                <w:sz w:val="18"/>
              </w:rPr>
              <w:t>Chalchihuapán</w:t>
            </w:r>
          </w:p>
        </w:tc>
        <w:tc>
          <w:tcPr>
            <w:tcW w:w="2864" w:type="dxa"/>
            <w:tcBorders>
              <w:top w:val="nil"/>
              <w:left w:val="nil"/>
              <w:bottom w:val="nil"/>
              <w:right w:val="nil"/>
            </w:tcBorders>
          </w:tcPr>
          <w:p>
            <w:pPr>
              <w:pStyle w:val="TableParagraph"/>
              <w:spacing w:before="97"/>
              <w:ind w:left="101"/>
              <w:rPr>
                <w:sz w:val="18"/>
              </w:rPr>
            </w:pPr>
            <w:r>
              <w:rPr>
                <w:sz w:val="18"/>
              </w:rPr>
              <w:t>18º 58´42.3´´N; 99º 33´55.9´´W</w:t>
            </w:r>
          </w:p>
        </w:tc>
        <w:tc>
          <w:tcPr>
            <w:tcW w:w="1518" w:type="dxa"/>
            <w:tcBorders>
              <w:top w:val="nil"/>
              <w:left w:val="nil"/>
              <w:bottom w:val="nil"/>
              <w:right w:val="nil"/>
            </w:tcBorders>
          </w:tcPr>
          <w:p>
            <w:pPr>
              <w:pStyle w:val="TableParagraph"/>
              <w:spacing w:before="97"/>
              <w:ind w:left="211"/>
              <w:rPr>
                <w:sz w:val="18"/>
              </w:rPr>
            </w:pPr>
            <w:r>
              <w:rPr>
                <w:sz w:val="18"/>
              </w:rPr>
              <w:t>2,132</w:t>
            </w:r>
          </w:p>
        </w:tc>
      </w:tr>
      <w:tr>
        <w:trPr>
          <w:trHeight w:val="934" w:hRule="exact"/>
        </w:trPr>
        <w:tc>
          <w:tcPr>
            <w:tcW w:w="1843" w:type="dxa"/>
            <w:tcBorders>
              <w:top w:val="nil"/>
              <w:left w:val="nil"/>
              <w:bottom w:val="single" w:sz="6" w:space="0" w:color="000000"/>
              <w:right w:val="nil"/>
            </w:tcBorders>
          </w:tcPr>
          <w:p>
            <w:pPr>
              <w:pStyle w:val="TableParagraph"/>
              <w:spacing w:before="97"/>
              <w:ind w:left="105"/>
              <w:rPr>
                <w:i/>
                <w:sz w:val="18"/>
              </w:rPr>
            </w:pPr>
            <w:r>
              <w:rPr>
                <w:i/>
                <w:sz w:val="18"/>
              </w:rPr>
              <w:t>Taxodium</w:t>
            </w:r>
          </w:p>
          <w:p>
            <w:pPr>
              <w:pStyle w:val="TableParagraph"/>
              <w:spacing w:before="2"/>
              <w:rPr>
                <w:sz w:val="17"/>
              </w:rPr>
            </w:pPr>
          </w:p>
          <w:p>
            <w:pPr>
              <w:pStyle w:val="TableParagraph"/>
              <w:spacing w:before="1"/>
              <w:ind w:left="105"/>
              <w:rPr>
                <w:i/>
                <w:sz w:val="18"/>
              </w:rPr>
            </w:pPr>
            <w:r>
              <w:rPr>
                <w:i/>
                <w:sz w:val="18"/>
              </w:rPr>
              <w:t>mucronatum</w:t>
            </w:r>
          </w:p>
        </w:tc>
        <w:tc>
          <w:tcPr>
            <w:tcW w:w="1427" w:type="dxa"/>
            <w:tcBorders>
              <w:top w:val="nil"/>
              <w:left w:val="nil"/>
              <w:bottom w:val="single" w:sz="6" w:space="0" w:color="000000"/>
              <w:right w:val="nil"/>
            </w:tcBorders>
          </w:tcPr>
          <w:p>
            <w:pPr>
              <w:pStyle w:val="TableParagraph"/>
              <w:spacing w:before="97"/>
              <w:ind w:left="154"/>
              <w:rPr>
                <w:sz w:val="18"/>
              </w:rPr>
            </w:pPr>
            <w:r>
              <w:rPr>
                <w:sz w:val="18"/>
              </w:rPr>
              <w:t>Sabino</w:t>
            </w:r>
          </w:p>
        </w:tc>
        <w:tc>
          <w:tcPr>
            <w:tcW w:w="1464" w:type="dxa"/>
            <w:tcBorders>
              <w:top w:val="nil"/>
              <w:left w:val="nil"/>
              <w:bottom w:val="single" w:sz="6" w:space="0" w:color="000000"/>
              <w:right w:val="nil"/>
            </w:tcBorders>
          </w:tcPr>
          <w:p>
            <w:pPr>
              <w:pStyle w:val="TableParagraph"/>
              <w:spacing w:before="97"/>
              <w:ind w:left="153"/>
              <w:rPr>
                <w:sz w:val="18"/>
              </w:rPr>
            </w:pPr>
            <w:r>
              <w:rPr>
                <w:sz w:val="18"/>
              </w:rPr>
              <w:t>Zumpahuacán</w:t>
            </w:r>
          </w:p>
        </w:tc>
        <w:tc>
          <w:tcPr>
            <w:tcW w:w="2864" w:type="dxa"/>
            <w:tcBorders>
              <w:top w:val="nil"/>
              <w:left w:val="nil"/>
              <w:bottom w:val="single" w:sz="6" w:space="0" w:color="000000"/>
              <w:right w:val="nil"/>
            </w:tcBorders>
          </w:tcPr>
          <w:p>
            <w:pPr>
              <w:pStyle w:val="TableParagraph"/>
              <w:spacing w:before="97"/>
              <w:ind w:left="101"/>
              <w:rPr>
                <w:sz w:val="18"/>
              </w:rPr>
            </w:pPr>
            <w:r>
              <w:rPr>
                <w:sz w:val="18"/>
              </w:rPr>
              <w:t>18º 51´03.8´´N; 99º 35´16.8´´W</w:t>
            </w:r>
          </w:p>
        </w:tc>
        <w:tc>
          <w:tcPr>
            <w:tcW w:w="1518" w:type="dxa"/>
            <w:tcBorders>
              <w:top w:val="nil"/>
              <w:left w:val="nil"/>
              <w:bottom w:val="single" w:sz="6" w:space="0" w:color="000000"/>
              <w:right w:val="nil"/>
            </w:tcBorders>
          </w:tcPr>
          <w:p>
            <w:pPr>
              <w:pStyle w:val="TableParagraph"/>
              <w:spacing w:before="97"/>
              <w:ind w:left="211"/>
              <w:rPr>
                <w:sz w:val="18"/>
              </w:rPr>
            </w:pPr>
            <w:r>
              <w:rPr>
                <w:sz w:val="18"/>
              </w:rPr>
              <w:t>1,670</w:t>
            </w:r>
          </w:p>
        </w:tc>
      </w:tr>
    </w:tbl>
    <w:p>
      <w:pPr>
        <w:spacing w:line="188" w:lineRule="exact" w:before="0"/>
        <w:ind w:left="296" w:right="0" w:firstLine="0"/>
        <w:jc w:val="left"/>
        <w:rPr>
          <w:sz w:val="18"/>
        </w:rPr>
      </w:pPr>
      <w:r>
        <w:rPr>
          <w:sz w:val="18"/>
        </w:rPr>
        <w:t>* Preliminary registry in the Eizi Matuda Herbarium (CODAGEM), Faculty of Agricultural Sciences, University of</w:t>
      </w:r>
    </w:p>
    <w:p>
      <w:pPr>
        <w:pStyle w:val="BodyText"/>
        <w:spacing w:before="6"/>
        <w:rPr>
          <w:sz w:val="18"/>
        </w:rPr>
      </w:pPr>
    </w:p>
    <w:p>
      <w:pPr>
        <w:spacing w:before="0"/>
        <w:ind w:left="296" w:right="0" w:firstLine="0"/>
        <w:jc w:val="left"/>
        <w:rPr>
          <w:sz w:val="18"/>
        </w:rPr>
      </w:pPr>
      <w:r>
        <w:rPr>
          <w:sz w:val="18"/>
        </w:rPr>
        <w:t>the State of Mexico.</w:t>
      </w:r>
    </w:p>
    <w:p>
      <w:pPr>
        <w:spacing w:after="0"/>
        <w:jc w:val="left"/>
        <w:rPr>
          <w:sz w:val="18"/>
        </w:rPr>
        <w:sectPr>
          <w:pgSz w:w="12240" w:h="15840"/>
          <w:pgMar w:header="723" w:footer="0" w:top="960" w:bottom="280" w:left="1400" w:right="1500"/>
        </w:sectPr>
      </w:pPr>
    </w:p>
    <w:p>
      <w:pPr>
        <w:pStyle w:val="BodyText"/>
        <w:rPr>
          <w:sz w:val="20"/>
        </w:rPr>
      </w:pPr>
    </w:p>
    <w:p>
      <w:pPr>
        <w:pStyle w:val="ListParagraph"/>
        <w:numPr>
          <w:ilvl w:val="1"/>
          <w:numId w:val="15"/>
        </w:numPr>
        <w:tabs>
          <w:tab w:pos="778" w:val="left" w:leader="none"/>
        </w:tabs>
        <w:spacing w:line="343" w:lineRule="auto" w:before="218" w:after="0"/>
        <w:ind w:left="4112" w:right="332" w:hanging="3800"/>
        <w:jc w:val="left"/>
        <w:rPr>
          <w:sz w:val="16"/>
        </w:rPr>
      </w:pPr>
      <w:bookmarkStart w:name="_bookmark37" w:id="63"/>
      <w:bookmarkEnd w:id="63"/>
      <w:r>
        <w:rPr/>
      </w:r>
      <w:bookmarkStart w:name="_bookmark37" w:id="64"/>
      <w:bookmarkEnd w:id="64"/>
      <w:r>
        <w:rPr>
          <w:sz w:val="24"/>
        </w:rPr>
        <w:t>R</w:t>
      </w:r>
      <w:r>
        <w:rPr>
          <w:sz w:val="24"/>
        </w:rPr>
        <w:t>ecolección</w:t>
      </w:r>
      <w:r>
        <w:rPr>
          <w:spacing w:val="7"/>
          <w:sz w:val="24"/>
        </w:rPr>
        <w:t> </w:t>
      </w:r>
      <w:r>
        <w:rPr>
          <w:sz w:val="24"/>
        </w:rPr>
        <w:t>y</w:t>
      </w:r>
      <w:r>
        <w:rPr>
          <w:spacing w:val="-9"/>
          <w:sz w:val="24"/>
        </w:rPr>
        <w:t> </w:t>
      </w:r>
      <w:r>
        <w:rPr>
          <w:sz w:val="24"/>
        </w:rPr>
        <w:t>Manejo</w:t>
      </w:r>
      <w:r>
        <w:rPr>
          <w:spacing w:val="-8"/>
          <w:sz w:val="24"/>
        </w:rPr>
        <w:t> </w:t>
      </w:r>
      <w:r>
        <w:rPr>
          <w:sz w:val="24"/>
        </w:rPr>
        <w:t>de</w:t>
      </w:r>
      <w:r>
        <w:rPr>
          <w:spacing w:val="-2"/>
          <w:sz w:val="24"/>
        </w:rPr>
        <w:t> </w:t>
      </w:r>
      <w:r>
        <w:rPr>
          <w:i/>
          <w:spacing w:val="2"/>
          <w:sz w:val="24"/>
        </w:rPr>
        <w:t>Dalea</w:t>
      </w:r>
      <w:r>
        <w:rPr>
          <w:i/>
          <w:spacing w:val="-8"/>
          <w:sz w:val="24"/>
        </w:rPr>
        <w:t> </w:t>
      </w:r>
      <w:r>
        <w:rPr>
          <w:i/>
          <w:sz w:val="24"/>
        </w:rPr>
        <w:t>lutea</w:t>
      </w:r>
      <w:r>
        <w:rPr>
          <w:i/>
          <w:spacing w:val="-4"/>
          <w:sz w:val="24"/>
        </w:rPr>
        <w:t> </w:t>
      </w:r>
      <w:r>
        <w:rPr>
          <w:sz w:val="24"/>
        </w:rPr>
        <w:t>(Cav.)</w:t>
      </w:r>
      <w:r>
        <w:rPr>
          <w:spacing w:val="2"/>
          <w:sz w:val="24"/>
        </w:rPr>
        <w:t> </w:t>
      </w:r>
      <w:r>
        <w:rPr>
          <w:sz w:val="24"/>
        </w:rPr>
        <w:t>Willd.,</w:t>
      </w:r>
      <w:r>
        <w:rPr>
          <w:spacing w:val="-1"/>
          <w:sz w:val="24"/>
        </w:rPr>
        <w:t> </w:t>
      </w:r>
      <w:r>
        <w:rPr>
          <w:spacing w:val="8"/>
          <w:sz w:val="24"/>
        </w:rPr>
        <w:t>en</w:t>
      </w:r>
      <w:r>
        <w:rPr>
          <w:spacing w:val="-22"/>
          <w:sz w:val="24"/>
        </w:rPr>
        <w:t> </w:t>
      </w:r>
      <w:r>
        <w:rPr>
          <w:spacing w:val="8"/>
          <w:sz w:val="24"/>
        </w:rPr>
        <w:t>el</w:t>
      </w:r>
      <w:r>
        <w:rPr>
          <w:spacing w:val="-18"/>
          <w:sz w:val="24"/>
        </w:rPr>
        <w:t> </w:t>
      </w:r>
      <w:r>
        <w:rPr>
          <w:sz w:val="24"/>
        </w:rPr>
        <w:t>Sur</w:t>
      </w:r>
      <w:r>
        <w:rPr>
          <w:spacing w:val="-14"/>
          <w:sz w:val="24"/>
        </w:rPr>
        <w:t> </w:t>
      </w:r>
      <w:r>
        <w:rPr>
          <w:spacing w:val="5"/>
          <w:sz w:val="24"/>
        </w:rPr>
        <w:t>del</w:t>
      </w:r>
      <w:r>
        <w:rPr>
          <w:spacing w:val="-18"/>
          <w:sz w:val="24"/>
        </w:rPr>
        <w:t> </w:t>
      </w:r>
      <w:r>
        <w:rPr>
          <w:sz w:val="24"/>
        </w:rPr>
        <w:t>Estado</w:t>
      </w:r>
      <w:r>
        <w:rPr>
          <w:spacing w:val="7"/>
          <w:sz w:val="24"/>
        </w:rPr>
        <w:t> </w:t>
      </w:r>
      <w:r>
        <w:rPr>
          <w:sz w:val="24"/>
        </w:rPr>
        <w:t>de México</w:t>
      </w:r>
      <w:r>
        <w:rPr>
          <w:position w:val="10"/>
          <w:sz w:val="16"/>
        </w:rPr>
        <w:t>4</w:t>
      </w:r>
    </w:p>
    <w:p>
      <w:pPr>
        <w:pStyle w:val="BodyText"/>
        <w:spacing w:line="352" w:lineRule="auto" w:before="17"/>
        <w:ind w:left="116" w:right="119"/>
        <w:jc w:val="both"/>
      </w:pPr>
      <w:r>
        <w:rPr/>
        <w:t>Recolection and Management of </w:t>
      </w:r>
      <w:r>
        <w:rPr>
          <w:i/>
        </w:rPr>
        <w:t>Dalea lutea </w:t>
      </w:r>
      <w:r>
        <w:rPr/>
        <w:t>(Cav.) Willd. in the South of the State of Mexico</w:t>
      </w:r>
    </w:p>
    <w:p>
      <w:pPr>
        <w:pStyle w:val="BodyText"/>
        <w:spacing w:before="8"/>
        <w:rPr>
          <w:sz w:val="34"/>
        </w:rPr>
      </w:pPr>
    </w:p>
    <w:p>
      <w:pPr>
        <w:pStyle w:val="BodyText"/>
        <w:spacing w:line="343" w:lineRule="auto"/>
        <w:ind w:left="116" w:right="125"/>
        <w:jc w:val="both"/>
        <w:rPr>
          <w:sz w:val="16"/>
        </w:rPr>
      </w:pPr>
      <w:r>
        <w:rPr/>
        <w:t>P. Saldívar-Iglesias</w:t>
      </w:r>
      <w:r>
        <w:rPr>
          <w:position w:val="10"/>
          <w:sz w:val="16"/>
        </w:rPr>
        <w:t>1</w:t>
      </w:r>
      <w:r>
        <w:rPr/>
        <w:t>; A. Laguna-Cerda</w:t>
      </w:r>
      <w:r>
        <w:rPr>
          <w:position w:val="10"/>
          <w:sz w:val="16"/>
        </w:rPr>
        <w:t>1</w:t>
      </w:r>
      <w:r>
        <w:rPr/>
        <w:t>; C. Esquivel-Alvarez</w:t>
      </w:r>
      <w:r>
        <w:rPr>
          <w:position w:val="10"/>
          <w:sz w:val="16"/>
        </w:rPr>
        <w:t>1</w:t>
      </w:r>
      <w:r>
        <w:rPr/>
        <w:t>; C. E. González- Esquivel</w:t>
      </w:r>
      <w:r>
        <w:rPr>
          <w:position w:val="10"/>
          <w:sz w:val="16"/>
        </w:rPr>
        <w:t>2¶</w:t>
      </w:r>
    </w:p>
    <w:p>
      <w:pPr>
        <w:pStyle w:val="BodyText"/>
        <w:spacing w:line="293" w:lineRule="exact"/>
        <w:ind w:left="116"/>
        <w:jc w:val="both"/>
      </w:pPr>
      <w:r>
        <w:rPr>
          <w:position w:val="11"/>
          <w:sz w:val="16"/>
        </w:rPr>
        <w:t>1</w:t>
      </w:r>
      <w:r>
        <w:rPr/>
        <w:t>Centro de Investigación y Estudios Avanzados en Fitomejoramiento, Facultad   de</w:t>
      </w:r>
    </w:p>
    <w:p>
      <w:pPr>
        <w:pStyle w:val="BodyText"/>
        <w:spacing w:line="364" w:lineRule="auto" w:before="129"/>
        <w:ind w:left="116" w:right="137"/>
        <w:jc w:val="both"/>
      </w:pPr>
      <w:r>
        <w:rPr/>
        <w:t>Ciencias Agrícolas, Universidad Autónoma del Estado de México, El Cerrillo Piedras Blancas, Toluca, Estado de México, 50200. MÉXICO.</w:t>
      </w:r>
    </w:p>
    <w:p>
      <w:pPr>
        <w:pStyle w:val="BodyText"/>
        <w:spacing w:line="266" w:lineRule="exact"/>
        <w:ind w:left="116" w:firstLine="60"/>
        <w:jc w:val="both"/>
      </w:pPr>
      <w:r>
        <w:rPr>
          <w:position w:val="10"/>
          <w:sz w:val="16"/>
        </w:rPr>
        <w:t>2</w:t>
      </w:r>
      <w:r>
        <w:rPr/>
        <w:t>Centro de Investigación en Ciencias Agropecuarias, Universidad Autónoma    del</w:t>
      </w:r>
    </w:p>
    <w:p>
      <w:pPr>
        <w:pStyle w:val="BodyText"/>
        <w:spacing w:line="336" w:lineRule="auto" w:before="144"/>
        <w:ind w:left="116" w:right="120"/>
        <w:jc w:val="both"/>
      </w:pPr>
      <w:r>
        <w:rPr/>
        <w:t>Estado de México, Instituto Literario Ote. 100, Toluca, Estado de México, 50000 MÉXICO. Correo-e: </w:t>
      </w:r>
      <w:hyperlink r:id="rId36">
        <w:r>
          <w:rPr>
            <w:color w:val="0000FF"/>
          </w:rPr>
          <w:t>cge1@uaemex.mx</w:t>
        </w:r>
      </w:hyperlink>
      <w:r>
        <w:rPr>
          <w:color w:val="0000FF"/>
        </w:rPr>
        <w:t> </w:t>
      </w:r>
      <w:r>
        <w:rPr/>
        <w:t>(</w:t>
      </w:r>
      <w:r>
        <w:rPr>
          <w:position w:val="11"/>
          <w:sz w:val="16"/>
        </w:rPr>
        <w:t>¶</w:t>
      </w:r>
      <w:r>
        <w:rPr/>
        <w:t>Autor responsable)</w:t>
      </w:r>
    </w:p>
    <w:p>
      <w:pPr>
        <w:pStyle w:val="BodyText"/>
        <w:spacing w:before="1"/>
        <w:rPr>
          <w:sz w:val="37"/>
        </w:rPr>
      </w:pPr>
    </w:p>
    <w:p>
      <w:pPr>
        <w:pStyle w:val="BodyText"/>
        <w:ind w:left="116"/>
        <w:jc w:val="both"/>
      </w:pPr>
      <w:r>
        <w:rPr/>
        <w:t>RESUMEN</w:t>
      </w:r>
    </w:p>
    <w:p>
      <w:pPr>
        <w:pStyle w:val="BodyText"/>
        <w:spacing w:line="360" w:lineRule="auto" w:before="129"/>
        <w:ind w:left="116" w:right="104"/>
        <w:jc w:val="both"/>
      </w:pPr>
      <w:r>
        <w:rPr/>
        <w:t>Los recursos forestales </w:t>
      </w:r>
      <w:r>
        <w:rPr>
          <w:spacing w:val="-7"/>
        </w:rPr>
        <w:t>no </w:t>
      </w:r>
      <w:r>
        <w:rPr/>
        <w:t>maderables </w:t>
      </w:r>
      <w:r>
        <w:rPr>
          <w:spacing w:val="2"/>
        </w:rPr>
        <w:t>generan </w:t>
      </w:r>
      <w:r>
        <w:rPr/>
        <w:t>diversos beneficios a </w:t>
      </w:r>
      <w:r>
        <w:rPr>
          <w:spacing w:val="-3"/>
        </w:rPr>
        <w:t>los </w:t>
      </w:r>
      <w:r>
        <w:rPr/>
        <w:t>habitantes de </w:t>
      </w:r>
      <w:r>
        <w:rPr>
          <w:spacing w:val="-3"/>
        </w:rPr>
        <w:t>las zonas </w:t>
      </w:r>
      <w:r>
        <w:rPr/>
        <w:t>rurales de México. La recolección de tallos de </w:t>
      </w:r>
      <w:r>
        <w:rPr>
          <w:i/>
          <w:spacing w:val="2"/>
        </w:rPr>
        <w:t>Dalea </w:t>
      </w:r>
      <w:r>
        <w:rPr>
          <w:i/>
        </w:rPr>
        <w:t>lutea </w:t>
      </w:r>
      <w:r>
        <w:rPr/>
        <w:t>(Cav.) Willd., en bosques de pino-encino representa </w:t>
      </w:r>
      <w:r>
        <w:rPr>
          <w:spacing w:val="-5"/>
        </w:rPr>
        <w:t>una </w:t>
      </w:r>
      <w:r>
        <w:rPr/>
        <w:t>fuente de ingreso temporal para agricultores del </w:t>
      </w:r>
      <w:r>
        <w:rPr>
          <w:spacing w:val="5"/>
        </w:rPr>
        <w:t>sur </w:t>
      </w:r>
      <w:r>
        <w:rPr/>
        <w:t>del Estado de México. El cambio de </w:t>
      </w:r>
      <w:r>
        <w:rPr>
          <w:spacing w:val="-5"/>
        </w:rPr>
        <w:t>uso </w:t>
      </w:r>
      <w:r>
        <w:rPr/>
        <w:t>de  </w:t>
      </w:r>
      <w:r>
        <w:rPr>
          <w:spacing w:val="-5"/>
        </w:rPr>
        <w:t>suelo </w:t>
      </w:r>
      <w:r>
        <w:rPr>
          <w:spacing w:val="-7"/>
        </w:rPr>
        <w:t>ha </w:t>
      </w:r>
      <w:r>
        <w:rPr/>
        <w:t>disminuido </w:t>
      </w:r>
      <w:r>
        <w:rPr>
          <w:spacing w:val="-5"/>
        </w:rPr>
        <w:t>la </w:t>
      </w:r>
      <w:r>
        <w:rPr>
          <w:spacing w:val="-4"/>
        </w:rPr>
        <w:t>zona </w:t>
      </w:r>
      <w:r>
        <w:rPr/>
        <w:t>boscosa y limitado el desarrollo natural de </w:t>
      </w:r>
      <w:r>
        <w:rPr>
          <w:spacing w:val="-5"/>
        </w:rPr>
        <w:t>la </w:t>
      </w:r>
      <w:r>
        <w:rPr/>
        <w:t>especie; </w:t>
      </w:r>
      <w:r>
        <w:rPr>
          <w:spacing w:val="-5"/>
        </w:rPr>
        <w:t>ante </w:t>
      </w:r>
      <w:r>
        <w:rPr/>
        <w:t>esto, </w:t>
      </w:r>
      <w:r>
        <w:rPr>
          <w:spacing w:val="-3"/>
        </w:rPr>
        <w:t>los </w:t>
      </w:r>
      <w:r>
        <w:rPr/>
        <w:t>recolectores iniciaron </w:t>
      </w:r>
      <w:r>
        <w:rPr>
          <w:spacing w:val="7"/>
        </w:rPr>
        <w:t>su </w:t>
      </w:r>
      <w:r>
        <w:rPr/>
        <w:t>manejo y cultivo. </w:t>
      </w:r>
      <w:r>
        <w:rPr>
          <w:spacing w:val="9"/>
        </w:rPr>
        <w:t>El </w:t>
      </w:r>
      <w:r>
        <w:rPr/>
        <w:t>objetivo </w:t>
      </w:r>
      <w:r>
        <w:rPr>
          <w:spacing w:val="5"/>
        </w:rPr>
        <w:t>del </w:t>
      </w:r>
      <w:r>
        <w:rPr/>
        <w:t>presente </w:t>
      </w:r>
      <w:r>
        <w:rPr>
          <w:spacing w:val="-3"/>
        </w:rPr>
        <w:t>trabajo </w:t>
      </w:r>
      <w:r>
        <w:rPr/>
        <w:t>fue determinar </w:t>
      </w:r>
      <w:r>
        <w:rPr>
          <w:spacing w:val="-5"/>
        </w:rPr>
        <w:t>la </w:t>
      </w:r>
      <w:r>
        <w:rPr/>
        <w:t>importancia de </w:t>
      </w:r>
      <w:r>
        <w:rPr>
          <w:spacing w:val="-5"/>
        </w:rPr>
        <w:t>la </w:t>
      </w:r>
      <w:r>
        <w:rPr/>
        <w:t>recolección y documentar </w:t>
      </w:r>
      <w:r>
        <w:rPr>
          <w:spacing w:val="8"/>
        </w:rPr>
        <w:t>el </w:t>
      </w:r>
      <w:r>
        <w:rPr/>
        <w:t>manejo </w:t>
      </w:r>
      <w:r>
        <w:rPr>
          <w:i/>
          <w:spacing w:val="3"/>
        </w:rPr>
        <w:t>in </w:t>
      </w:r>
      <w:r>
        <w:rPr>
          <w:i/>
        </w:rPr>
        <w:t>situ </w:t>
      </w:r>
      <w:r>
        <w:rPr/>
        <w:t>y </w:t>
      </w:r>
      <w:r>
        <w:rPr>
          <w:i/>
        </w:rPr>
        <w:t>ex situ </w:t>
      </w:r>
      <w:r>
        <w:rPr>
          <w:spacing w:val="-5"/>
        </w:rPr>
        <w:t>que </w:t>
      </w:r>
      <w:r>
        <w:rPr/>
        <w:t>se aplica a esta especie; para </w:t>
      </w:r>
      <w:r>
        <w:rPr>
          <w:spacing w:val="-4"/>
        </w:rPr>
        <w:t>lograrlo </w:t>
      </w:r>
      <w:r>
        <w:rPr/>
        <w:t>se </w:t>
      </w:r>
      <w:r>
        <w:rPr>
          <w:spacing w:val="-3"/>
        </w:rPr>
        <w:t>entrevistó </w:t>
      </w:r>
      <w:r>
        <w:rPr/>
        <w:t>a 41 recolectores. La recolección y comercialización de tallos coincide con el </w:t>
      </w:r>
      <w:r>
        <w:rPr>
          <w:spacing w:val="-4"/>
        </w:rPr>
        <w:t>verano </w:t>
      </w:r>
      <w:r>
        <w:rPr/>
        <w:t>y </w:t>
      </w:r>
      <w:r>
        <w:rPr>
          <w:spacing w:val="-3"/>
        </w:rPr>
        <w:t>parte </w:t>
      </w:r>
      <w:r>
        <w:rPr/>
        <w:t>del otoño. </w:t>
      </w:r>
      <w:r>
        <w:rPr>
          <w:spacing w:val="2"/>
        </w:rPr>
        <w:t>Existen </w:t>
      </w:r>
      <w:r>
        <w:rPr/>
        <w:t>dos tipos de recolectores: quienes forman atados y </w:t>
      </w:r>
      <w:r>
        <w:rPr>
          <w:spacing w:val="-3"/>
        </w:rPr>
        <w:t>los </w:t>
      </w:r>
      <w:r>
        <w:rPr/>
        <w:t>comercializan y aquellos </w:t>
      </w:r>
      <w:r>
        <w:rPr>
          <w:spacing w:val="-5"/>
        </w:rPr>
        <w:t>que </w:t>
      </w:r>
      <w:r>
        <w:rPr/>
        <w:t>recolectan tallos y </w:t>
      </w:r>
      <w:r>
        <w:rPr>
          <w:spacing w:val="-3"/>
        </w:rPr>
        <w:t>los </w:t>
      </w:r>
      <w:r>
        <w:rPr/>
        <w:t>convierten </w:t>
      </w:r>
      <w:r>
        <w:rPr>
          <w:spacing w:val="8"/>
        </w:rPr>
        <w:t>en </w:t>
      </w:r>
      <w:r>
        <w:rPr/>
        <w:t>artesanías de cestería; </w:t>
      </w:r>
      <w:r>
        <w:rPr>
          <w:spacing w:val="8"/>
        </w:rPr>
        <w:t>el </w:t>
      </w:r>
      <w:r>
        <w:rPr/>
        <w:t>ingreso respectivo es de $8,400.00 y $ 5,600.00 pesos por temporada. El </w:t>
      </w:r>
      <w:r>
        <w:rPr>
          <w:spacing w:val="-4"/>
        </w:rPr>
        <w:t>fuego </w:t>
      </w:r>
      <w:r>
        <w:rPr/>
        <w:t>y </w:t>
      </w:r>
      <w:r>
        <w:rPr>
          <w:spacing w:val="-5"/>
        </w:rPr>
        <w:t>la </w:t>
      </w:r>
      <w:r>
        <w:rPr/>
        <w:t>poda son prácticas de </w:t>
      </w:r>
      <w:r>
        <w:rPr>
          <w:spacing w:val="-5"/>
        </w:rPr>
        <w:t>manejo </w:t>
      </w:r>
      <w:r>
        <w:rPr/>
        <w:t>de </w:t>
      </w:r>
      <w:r>
        <w:rPr>
          <w:spacing w:val="-5"/>
        </w:rPr>
        <w:t>uso </w:t>
      </w:r>
      <w:r>
        <w:rPr/>
        <w:t>reciente en poblaciones naturales.  El cultivo de esta  especie es similar al de maíz, </w:t>
      </w:r>
      <w:r>
        <w:rPr>
          <w:spacing w:val="5"/>
        </w:rPr>
        <w:t>con </w:t>
      </w:r>
      <w:r>
        <w:rPr>
          <w:spacing w:val="-5"/>
        </w:rPr>
        <w:t>una </w:t>
      </w:r>
      <w:r>
        <w:rPr/>
        <w:t>densidad   </w:t>
      </w:r>
      <w:r>
        <w:rPr>
          <w:spacing w:val="19"/>
        </w:rPr>
        <w:t> </w:t>
      </w:r>
      <w:r>
        <w:rPr/>
        <w:t>de</w:t>
      </w:r>
    </w:p>
    <w:p>
      <w:pPr>
        <w:pStyle w:val="BodyText"/>
        <w:spacing w:before="1"/>
        <w:rPr>
          <w:sz w:val="17"/>
        </w:rPr>
      </w:pPr>
      <w:r>
        <w:rPr/>
        <w:pict>
          <v:line style="position:absolute;mso-position-horizontal-relative:page;mso-position-vertical-relative:paragraph;z-index:1336;mso-wrap-distance-left:0;mso-wrap-distance-right:0" from="84.849998pt,12.158911pt" to="229.029998pt,12.158911pt" stroked="true" strokeweight=".75pt" strokecolor="#000000">
            <w10:wrap type="topAndBottom"/>
          </v:line>
        </w:pict>
      </w:r>
    </w:p>
    <w:p>
      <w:pPr>
        <w:pStyle w:val="BodyText"/>
        <w:spacing w:before="67"/>
        <w:ind w:left="116"/>
      </w:pPr>
      <w:r>
        <w:rPr>
          <w:rFonts w:ascii="Calibri" w:hAnsi="Calibri"/>
          <w:position w:val="11"/>
          <w:sz w:val="13"/>
        </w:rPr>
        <w:t>4  </w:t>
      </w:r>
      <w:r>
        <w:rPr/>
        <w:t>Artículo enviado a la Revista Chapingo Serie Horticultura.</w:t>
      </w:r>
    </w:p>
    <w:p>
      <w:pPr>
        <w:spacing w:after="0"/>
        <w:sectPr>
          <w:pgSz w:w="12240" w:h="15840"/>
          <w:pgMar w:header="723" w:footer="0" w:top="960" w:bottom="280" w:left="1580" w:right="1580"/>
        </w:sectPr>
      </w:pPr>
    </w:p>
    <w:p>
      <w:pPr>
        <w:pStyle w:val="BodyText"/>
        <w:rPr>
          <w:sz w:val="20"/>
        </w:rPr>
      </w:pPr>
    </w:p>
    <w:p>
      <w:pPr>
        <w:pStyle w:val="BodyText"/>
        <w:rPr>
          <w:sz w:val="19"/>
        </w:rPr>
      </w:pPr>
    </w:p>
    <w:p>
      <w:pPr>
        <w:pStyle w:val="BodyText"/>
        <w:spacing w:line="362" w:lineRule="auto"/>
        <w:ind w:left="116" w:right="118"/>
        <w:jc w:val="both"/>
      </w:pPr>
      <w:r>
        <w:rPr/>
        <w:t>25,000 plantas por hectárea. Las plagas y enfermedades no se consideran de importancia económica. Una vez establecido como cultivo perenne, la inversión se recupera a partir del cuarto año y permanece por cuatro o cinco años más. El estudio confirma la importancia del conocimiento local en el manejo </w:t>
      </w:r>
      <w:r>
        <w:rPr>
          <w:i/>
        </w:rPr>
        <w:t>in situ </w:t>
      </w:r>
      <w:r>
        <w:rPr/>
        <w:t>y </w:t>
      </w:r>
      <w:r>
        <w:rPr>
          <w:i/>
        </w:rPr>
        <w:t>ex situ </w:t>
      </w:r>
      <w:r>
        <w:rPr/>
        <w:t>de los recursos forestales no maderables.</w:t>
      </w:r>
    </w:p>
    <w:p>
      <w:pPr>
        <w:pStyle w:val="BodyText"/>
        <w:spacing w:line="364" w:lineRule="auto"/>
        <w:ind w:left="116" w:right="115"/>
        <w:jc w:val="both"/>
        <w:rPr>
          <w:i/>
        </w:rPr>
      </w:pPr>
      <w:r>
        <w:rPr/>
        <w:t>PALABRAS CLAVE ADICIONALES: recursos forestales no maderables, </w:t>
      </w:r>
      <w:r>
        <w:rPr>
          <w:i/>
        </w:rPr>
        <w:t>in situ</w:t>
      </w:r>
      <w:r>
        <w:rPr/>
        <w:t>, </w:t>
      </w:r>
      <w:r>
        <w:rPr>
          <w:i/>
        </w:rPr>
        <w:t>ex </w:t>
      </w:r>
      <w:r>
        <w:rPr>
          <w:i/>
        </w:rPr>
        <w:t>situ</w:t>
      </w:r>
    </w:p>
    <w:p>
      <w:pPr>
        <w:pStyle w:val="BodyText"/>
        <w:spacing w:before="7"/>
        <w:rPr>
          <w:i/>
          <w:sz w:val="35"/>
        </w:rPr>
      </w:pPr>
    </w:p>
    <w:p>
      <w:pPr>
        <w:pStyle w:val="BodyText"/>
        <w:ind w:left="116"/>
        <w:jc w:val="both"/>
      </w:pPr>
      <w:r>
        <w:rPr/>
        <w:t>ABSTRACT</w:t>
      </w:r>
    </w:p>
    <w:p>
      <w:pPr>
        <w:pStyle w:val="BodyText"/>
        <w:spacing w:line="360" w:lineRule="auto" w:before="144"/>
        <w:ind w:left="116" w:right="115"/>
        <w:jc w:val="both"/>
      </w:pPr>
      <w:r>
        <w:rPr/>
        <w:t>Non-timber forest resources generate diverse benefits </w:t>
      </w:r>
      <w:r>
        <w:rPr>
          <w:spacing w:val="-4"/>
        </w:rPr>
        <w:t>to </w:t>
      </w:r>
      <w:r>
        <w:rPr/>
        <w:t>the rural population of Mexico. Collection</w:t>
      </w:r>
      <w:r>
        <w:rPr>
          <w:spacing w:val="-22"/>
        </w:rPr>
        <w:t> </w:t>
      </w:r>
      <w:r>
        <w:rPr>
          <w:spacing w:val="8"/>
        </w:rPr>
        <w:t>of</w:t>
      </w:r>
      <w:r>
        <w:rPr>
          <w:spacing w:val="-10"/>
        </w:rPr>
        <w:t> </w:t>
      </w:r>
      <w:r>
        <w:rPr>
          <w:i/>
          <w:spacing w:val="2"/>
        </w:rPr>
        <w:t>Dalea</w:t>
      </w:r>
      <w:r>
        <w:rPr>
          <w:i/>
          <w:spacing w:val="-7"/>
        </w:rPr>
        <w:t> </w:t>
      </w:r>
      <w:r>
        <w:rPr>
          <w:i/>
        </w:rPr>
        <w:t>lutea</w:t>
      </w:r>
      <w:r>
        <w:rPr>
          <w:i/>
          <w:spacing w:val="-4"/>
        </w:rPr>
        <w:t> </w:t>
      </w:r>
      <w:r>
        <w:rPr/>
        <w:t>(Cav.)</w:t>
      </w:r>
      <w:r>
        <w:rPr>
          <w:spacing w:val="2"/>
        </w:rPr>
        <w:t> </w:t>
      </w:r>
      <w:r>
        <w:rPr/>
        <w:t>Willd.</w:t>
      </w:r>
      <w:r>
        <w:rPr>
          <w:spacing w:val="-15"/>
        </w:rPr>
        <w:t> </w:t>
      </w:r>
      <w:r>
        <w:rPr/>
        <w:t>stems</w:t>
      </w:r>
      <w:r>
        <w:rPr>
          <w:spacing w:val="11"/>
        </w:rPr>
        <w:t> </w:t>
      </w:r>
      <w:r>
        <w:rPr>
          <w:spacing w:val="3"/>
        </w:rPr>
        <w:t>in</w:t>
      </w:r>
      <w:r>
        <w:rPr>
          <w:spacing w:val="-7"/>
        </w:rPr>
        <w:t> </w:t>
      </w:r>
      <w:r>
        <w:rPr/>
        <w:t>pine-oak</w:t>
      </w:r>
      <w:r>
        <w:rPr>
          <w:spacing w:val="7"/>
        </w:rPr>
        <w:t> </w:t>
      </w:r>
      <w:r>
        <w:rPr/>
        <w:t>forests</w:t>
      </w:r>
      <w:r>
        <w:rPr>
          <w:spacing w:val="-8"/>
        </w:rPr>
        <w:t> </w:t>
      </w:r>
      <w:r>
        <w:rPr>
          <w:spacing w:val="3"/>
        </w:rPr>
        <w:t>is</w:t>
      </w:r>
      <w:r>
        <w:rPr>
          <w:spacing w:val="-8"/>
        </w:rPr>
        <w:t> </w:t>
      </w:r>
      <w:r>
        <w:rPr/>
        <w:t>a</w:t>
      </w:r>
      <w:r>
        <w:rPr>
          <w:spacing w:val="-7"/>
        </w:rPr>
        <w:t> </w:t>
      </w:r>
      <w:r>
        <w:rPr/>
        <w:t>source of temporary income </w:t>
      </w:r>
      <w:r>
        <w:rPr>
          <w:spacing w:val="3"/>
        </w:rPr>
        <w:t>for </w:t>
      </w:r>
      <w:r>
        <w:rPr>
          <w:spacing w:val="-4"/>
        </w:rPr>
        <w:t>farmers </w:t>
      </w:r>
      <w:r>
        <w:rPr>
          <w:spacing w:val="3"/>
        </w:rPr>
        <w:t>in </w:t>
      </w:r>
      <w:r>
        <w:rPr/>
        <w:t>the </w:t>
      </w:r>
      <w:r>
        <w:rPr>
          <w:spacing w:val="2"/>
        </w:rPr>
        <w:t>south </w:t>
      </w:r>
      <w:r>
        <w:rPr/>
        <w:t>of the State of Mexico. </w:t>
      </w:r>
      <w:r>
        <w:rPr>
          <w:spacing w:val="-3"/>
        </w:rPr>
        <w:t>Land </w:t>
      </w:r>
      <w:r>
        <w:rPr>
          <w:spacing w:val="-5"/>
        </w:rPr>
        <w:t>use </w:t>
      </w:r>
      <w:r>
        <w:rPr/>
        <w:t>changes </w:t>
      </w:r>
      <w:r>
        <w:rPr>
          <w:spacing w:val="-4"/>
        </w:rPr>
        <w:t>have </w:t>
      </w:r>
      <w:r>
        <w:rPr/>
        <w:t>decreased forest cover and limited the natural development of the species; </w:t>
      </w:r>
      <w:r>
        <w:rPr>
          <w:spacing w:val="-3"/>
        </w:rPr>
        <w:t>facing this, </w:t>
      </w:r>
      <w:r>
        <w:rPr/>
        <w:t>collectors </w:t>
      </w:r>
      <w:r>
        <w:rPr>
          <w:spacing w:val="-8"/>
        </w:rPr>
        <w:t>have </w:t>
      </w:r>
      <w:r>
        <w:rPr/>
        <w:t>started its management and cultivation. </w:t>
      </w:r>
      <w:r>
        <w:rPr>
          <w:spacing w:val="-4"/>
        </w:rPr>
        <w:t>The </w:t>
      </w:r>
      <w:r>
        <w:rPr>
          <w:spacing w:val="-3"/>
        </w:rPr>
        <w:t>objective </w:t>
      </w:r>
      <w:r>
        <w:rPr/>
        <w:t>of the </w:t>
      </w:r>
      <w:r>
        <w:rPr>
          <w:spacing w:val="2"/>
        </w:rPr>
        <w:t>study </w:t>
      </w:r>
      <w:r>
        <w:rPr>
          <w:spacing w:val="-3"/>
        </w:rPr>
        <w:t>was </w:t>
      </w:r>
      <w:r>
        <w:rPr>
          <w:spacing w:val="-4"/>
        </w:rPr>
        <w:t>to </w:t>
      </w:r>
      <w:r>
        <w:rPr/>
        <w:t>determine the importance of collection </w:t>
      </w:r>
      <w:r>
        <w:rPr>
          <w:spacing w:val="-5"/>
        </w:rPr>
        <w:t>and </w:t>
      </w:r>
      <w:r>
        <w:rPr>
          <w:spacing w:val="-4"/>
        </w:rPr>
        <w:t>to</w:t>
      </w:r>
      <w:r>
        <w:rPr>
          <w:spacing w:val="58"/>
        </w:rPr>
        <w:t> </w:t>
      </w:r>
      <w:r>
        <w:rPr/>
        <w:t>document </w:t>
      </w:r>
      <w:r>
        <w:rPr>
          <w:i/>
          <w:spacing w:val="3"/>
        </w:rPr>
        <w:t>in </w:t>
      </w:r>
      <w:r>
        <w:rPr>
          <w:i/>
        </w:rPr>
        <w:t>situ </w:t>
      </w:r>
      <w:r>
        <w:rPr/>
        <w:t>and </w:t>
      </w:r>
      <w:r>
        <w:rPr>
          <w:i/>
        </w:rPr>
        <w:t>ex situ </w:t>
      </w:r>
      <w:r>
        <w:rPr/>
        <w:t>management applied </w:t>
      </w:r>
      <w:r>
        <w:rPr>
          <w:spacing w:val="-4"/>
        </w:rPr>
        <w:t>to </w:t>
      </w:r>
      <w:r>
        <w:rPr/>
        <w:t>this species; 41 collectors </w:t>
      </w:r>
      <w:r>
        <w:rPr>
          <w:spacing w:val="-4"/>
        </w:rPr>
        <w:t>were </w:t>
      </w:r>
      <w:r>
        <w:rPr/>
        <w:t>interviewed with this purpose. Collection and  marketing  of </w:t>
      </w:r>
      <w:r>
        <w:rPr>
          <w:spacing w:val="-3"/>
        </w:rPr>
        <w:t>stems  </w:t>
      </w:r>
      <w:r>
        <w:rPr>
          <w:spacing w:val="3"/>
        </w:rPr>
        <w:t>is </w:t>
      </w:r>
      <w:r>
        <w:rPr/>
        <w:t>carried </w:t>
      </w:r>
      <w:r>
        <w:rPr>
          <w:spacing w:val="-5"/>
        </w:rPr>
        <w:t>out </w:t>
      </w:r>
      <w:r>
        <w:rPr/>
        <w:t>during the summer </w:t>
      </w:r>
      <w:r>
        <w:rPr>
          <w:spacing w:val="-5"/>
        </w:rPr>
        <w:t>and </w:t>
      </w:r>
      <w:r>
        <w:rPr/>
        <w:t>part of autumn. </w:t>
      </w:r>
      <w:r>
        <w:rPr>
          <w:spacing w:val="-4"/>
        </w:rPr>
        <w:t>There </w:t>
      </w:r>
      <w:r>
        <w:rPr/>
        <w:t>are </w:t>
      </w:r>
      <w:r>
        <w:rPr>
          <w:spacing w:val="-6"/>
        </w:rPr>
        <w:t>two </w:t>
      </w:r>
      <w:r>
        <w:rPr/>
        <w:t>types of collectors: those </w:t>
      </w:r>
      <w:r>
        <w:rPr>
          <w:spacing w:val="-8"/>
        </w:rPr>
        <w:t>who </w:t>
      </w:r>
      <w:r>
        <w:rPr/>
        <w:t>collect, </w:t>
      </w:r>
      <w:r>
        <w:rPr>
          <w:spacing w:val="-3"/>
        </w:rPr>
        <w:t>form </w:t>
      </w:r>
      <w:r>
        <w:rPr/>
        <w:t>bunches </w:t>
      </w:r>
      <w:r>
        <w:rPr>
          <w:spacing w:val="-5"/>
        </w:rPr>
        <w:t>and </w:t>
      </w:r>
      <w:r>
        <w:rPr/>
        <w:t>market </w:t>
      </w:r>
      <w:r>
        <w:rPr>
          <w:spacing w:val="-3"/>
        </w:rPr>
        <w:t>them, </w:t>
      </w:r>
      <w:r>
        <w:rPr/>
        <w:t>and those </w:t>
      </w:r>
      <w:r>
        <w:rPr>
          <w:spacing w:val="-3"/>
        </w:rPr>
        <w:t>who </w:t>
      </w:r>
      <w:r>
        <w:rPr/>
        <w:t>collect </w:t>
      </w:r>
      <w:r>
        <w:rPr>
          <w:spacing w:val="-3"/>
        </w:rPr>
        <w:t>stems </w:t>
      </w:r>
      <w:r>
        <w:rPr/>
        <w:t>and turn them </w:t>
      </w:r>
      <w:r>
        <w:rPr>
          <w:spacing w:val="-4"/>
        </w:rPr>
        <w:t>into</w:t>
      </w:r>
      <w:r>
        <w:rPr>
          <w:spacing w:val="58"/>
        </w:rPr>
        <w:t> </w:t>
      </w:r>
      <w:r>
        <w:rPr/>
        <w:t>basket handcrafts; respective </w:t>
      </w:r>
      <w:r>
        <w:rPr>
          <w:spacing w:val="-3"/>
        </w:rPr>
        <w:t>income </w:t>
      </w:r>
      <w:r>
        <w:rPr>
          <w:spacing w:val="3"/>
        </w:rPr>
        <w:t>is </w:t>
      </w:r>
      <w:r>
        <w:rPr/>
        <w:t>$8,400.00 </w:t>
      </w:r>
      <w:r>
        <w:rPr>
          <w:spacing w:val="-5"/>
        </w:rPr>
        <w:t>and </w:t>
      </w:r>
      <w:r>
        <w:rPr/>
        <w:t>$5,600.00 Mexican pesos per season. Fire </w:t>
      </w:r>
      <w:r>
        <w:rPr>
          <w:spacing w:val="-5"/>
        </w:rPr>
        <w:t>and </w:t>
      </w:r>
      <w:r>
        <w:rPr/>
        <w:t>pruning are </w:t>
      </w:r>
      <w:r>
        <w:rPr>
          <w:spacing w:val="-3"/>
        </w:rPr>
        <w:t>recent </w:t>
      </w:r>
      <w:r>
        <w:rPr/>
        <w:t>management practices </w:t>
      </w:r>
      <w:r>
        <w:rPr>
          <w:spacing w:val="3"/>
        </w:rPr>
        <w:t>in </w:t>
      </w:r>
      <w:r>
        <w:rPr/>
        <w:t>natural populations. Cultivation </w:t>
      </w:r>
      <w:r>
        <w:rPr>
          <w:spacing w:val="3"/>
        </w:rPr>
        <w:t>is </w:t>
      </w:r>
      <w:r>
        <w:rPr/>
        <w:t>similar </w:t>
      </w:r>
      <w:r>
        <w:rPr>
          <w:spacing w:val="-4"/>
        </w:rPr>
        <w:t>to </w:t>
      </w:r>
      <w:r>
        <w:rPr>
          <w:spacing w:val="2"/>
        </w:rPr>
        <w:t>that </w:t>
      </w:r>
      <w:r>
        <w:rPr/>
        <w:t>of maize, with a density of 25,000 </w:t>
      </w:r>
      <w:r>
        <w:rPr>
          <w:spacing w:val="-3"/>
        </w:rPr>
        <w:t>plants </w:t>
      </w:r>
      <w:r>
        <w:rPr/>
        <w:t>per hectare. Pests and diseases are </w:t>
      </w:r>
      <w:r>
        <w:rPr>
          <w:spacing w:val="-5"/>
        </w:rPr>
        <w:t>not </w:t>
      </w:r>
      <w:r>
        <w:rPr/>
        <w:t>considered economically important. </w:t>
      </w:r>
      <w:r>
        <w:rPr>
          <w:spacing w:val="-6"/>
        </w:rPr>
        <w:t>Once </w:t>
      </w:r>
      <w:r>
        <w:rPr>
          <w:spacing w:val="3"/>
        </w:rPr>
        <w:t>it </w:t>
      </w:r>
      <w:r>
        <w:rPr>
          <w:spacing w:val="-5"/>
        </w:rPr>
        <w:t>has </w:t>
      </w:r>
      <w:r>
        <w:rPr/>
        <w:t>been established as a </w:t>
      </w:r>
      <w:r>
        <w:rPr>
          <w:spacing w:val="-3"/>
        </w:rPr>
        <w:t>perennial </w:t>
      </w:r>
      <w:r>
        <w:rPr/>
        <w:t>crop, the investment </w:t>
      </w:r>
      <w:r>
        <w:rPr>
          <w:spacing w:val="3"/>
        </w:rPr>
        <w:t>is </w:t>
      </w:r>
      <w:r>
        <w:rPr>
          <w:spacing w:val="-3"/>
        </w:rPr>
        <w:t>recovered from </w:t>
      </w:r>
      <w:r>
        <w:rPr>
          <w:spacing w:val="-7"/>
        </w:rPr>
        <w:t>the </w:t>
      </w:r>
      <w:r>
        <w:rPr>
          <w:spacing w:val="2"/>
        </w:rPr>
        <w:t>fourth </w:t>
      </w:r>
      <w:r>
        <w:rPr/>
        <w:t>year, and </w:t>
      </w:r>
      <w:r>
        <w:rPr>
          <w:spacing w:val="-3"/>
        </w:rPr>
        <w:t>remains </w:t>
      </w:r>
      <w:r>
        <w:rPr/>
        <w:t>for </w:t>
      </w:r>
      <w:r>
        <w:rPr>
          <w:spacing w:val="2"/>
        </w:rPr>
        <w:t>four </w:t>
      </w:r>
      <w:r>
        <w:rPr/>
        <w:t>or </w:t>
      </w:r>
      <w:r>
        <w:rPr>
          <w:spacing w:val="-5"/>
        </w:rPr>
        <w:t>five </w:t>
      </w:r>
      <w:r>
        <w:rPr>
          <w:spacing w:val="-3"/>
        </w:rPr>
        <w:t>more </w:t>
      </w:r>
      <w:r>
        <w:rPr>
          <w:spacing w:val="-4"/>
        </w:rPr>
        <w:t>years. The </w:t>
      </w:r>
      <w:r>
        <w:rPr/>
        <w:t>study confirms the </w:t>
      </w:r>
      <w:r>
        <w:rPr>
          <w:spacing w:val="-3"/>
        </w:rPr>
        <w:t>importance </w:t>
      </w:r>
      <w:r>
        <w:rPr/>
        <w:t>of local knowledge </w:t>
      </w:r>
      <w:r>
        <w:rPr>
          <w:spacing w:val="8"/>
        </w:rPr>
        <w:t>on </w:t>
      </w:r>
      <w:r>
        <w:rPr>
          <w:i/>
          <w:spacing w:val="3"/>
        </w:rPr>
        <w:t>in </w:t>
      </w:r>
      <w:r>
        <w:rPr>
          <w:i/>
        </w:rPr>
        <w:t>situ </w:t>
      </w:r>
      <w:r>
        <w:rPr/>
        <w:t>and </w:t>
      </w:r>
      <w:r>
        <w:rPr>
          <w:i/>
        </w:rPr>
        <w:t>ex situ </w:t>
      </w:r>
      <w:r>
        <w:rPr/>
        <w:t>non-timber forest</w:t>
      </w:r>
      <w:r>
        <w:rPr>
          <w:spacing w:val="-35"/>
        </w:rPr>
        <w:t> </w:t>
      </w:r>
      <w:r>
        <w:rPr/>
        <w:t>resources.</w:t>
      </w:r>
    </w:p>
    <w:p>
      <w:pPr>
        <w:pStyle w:val="BodyText"/>
        <w:spacing w:before="10"/>
        <w:ind w:left="116"/>
        <w:jc w:val="both"/>
      </w:pPr>
      <w:r>
        <w:rPr/>
        <w:t>ADDITIONAL KEYWORDS: non-timber forest resources, in situ, ex situ</w:t>
      </w:r>
    </w:p>
    <w:p>
      <w:pPr>
        <w:spacing w:after="0"/>
        <w:jc w:val="both"/>
        <w:sectPr>
          <w:pgSz w:w="12240" w:h="15840"/>
          <w:pgMar w:header="723" w:footer="0" w:top="960" w:bottom="280" w:left="1580" w:right="1580"/>
        </w:sectPr>
      </w:pPr>
    </w:p>
    <w:p>
      <w:pPr>
        <w:pStyle w:val="BodyText"/>
        <w:rPr>
          <w:sz w:val="20"/>
        </w:rPr>
      </w:pPr>
    </w:p>
    <w:p>
      <w:pPr>
        <w:pStyle w:val="BodyText"/>
        <w:rPr>
          <w:sz w:val="19"/>
        </w:rPr>
      </w:pPr>
    </w:p>
    <w:p>
      <w:pPr>
        <w:pStyle w:val="BodyText"/>
        <w:ind w:left="116"/>
        <w:jc w:val="both"/>
      </w:pPr>
      <w:r>
        <w:rPr/>
        <w:t>INTRODUCCIÓN</w:t>
      </w:r>
    </w:p>
    <w:p>
      <w:pPr>
        <w:pStyle w:val="BodyText"/>
        <w:spacing w:line="360" w:lineRule="auto" w:before="144"/>
        <w:ind w:left="116" w:right="118"/>
        <w:jc w:val="both"/>
      </w:pPr>
      <w:r>
        <w:rPr/>
        <w:t>En los bosques, selvas y desiertos de México existen recursos forestales no maderables de gran importancia económica. Estos recursos generan beneficios directos y proporcionan un complemento al ingreso rural de las personas que los aprovechan. De estos recursos se derivan productos de uso doméstico, ornamental, artesanal, industrial, medicinal, alimenticio, forrajero y de construcción rural (SEMARNAP, 1997).</w:t>
      </w:r>
    </w:p>
    <w:p>
      <w:pPr>
        <w:pStyle w:val="BodyText"/>
      </w:pPr>
    </w:p>
    <w:p>
      <w:pPr>
        <w:pStyle w:val="BodyText"/>
        <w:spacing w:line="360" w:lineRule="auto" w:before="139"/>
        <w:ind w:left="116" w:right="114"/>
        <w:jc w:val="both"/>
      </w:pPr>
      <w:r>
        <w:rPr/>
        <w:t>Según Casas </w:t>
      </w:r>
      <w:r>
        <w:rPr>
          <w:i/>
        </w:rPr>
        <w:t>et al </w:t>
      </w:r>
      <w:r>
        <w:rPr/>
        <w:t>(1996) es posible distinguir dos formas principales de interacción entre los seres humanos y las plantas: manejo </w:t>
      </w:r>
      <w:r>
        <w:rPr>
          <w:i/>
        </w:rPr>
        <w:t>in situ </w:t>
      </w:r>
      <w:r>
        <w:rPr/>
        <w:t>y manejo </w:t>
      </w:r>
      <w:r>
        <w:rPr>
          <w:i/>
        </w:rPr>
        <w:t>ex situ</w:t>
      </w:r>
      <w:r>
        <w:rPr/>
        <w:t>. El manejo </w:t>
      </w:r>
      <w:r>
        <w:rPr>
          <w:i/>
        </w:rPr>
        <w:t>in situ </w:t>
      </w:r>
      <w:r>
        <w:rPr/>
        <w:t>tiene lugar en los mismos espacios ocupados por las poblaciones vegetales silvestres y donde los humanos aprovechan los productos. Entre las estrategias de este manejo se mencionan: a) recolección o aprovechamiento de plantas o sus partes; b) tolerancia, que consiste en preservar a las plantas silvestres dentro de un ambiente antropogénico; c) protección, que incluye la eliminación de competidores y predadores, fertilización, poda y protección contra heladas; d) incremento, en donde se aumenta la densidad de cierto tipo  de plantas, que incluye la siembra de semillas o la propagación vegetativa en los lugares ocupados originalmente por las poblaciones vegetales.</w:t>
      </w:r>
    </w:p>
    <w:p>
      <w:pPr>
        <w:pStyle w:val="BodyText"/>
      </w:pPr>
    </w:p>
    <w:p>
      <w:pPr>
        <w:pStyle w:val="BodyText"/>
        <w:spacing w:line="362" w:lineRule="auto" w:before="140"/>
        <w:ind w:left="116" w:right="118"/>
        <w:jc w:val="both"/>
      </w:pPr>
      <w:r>
        <w:rPr/>
        <w:t>En el manejo </w:t>
      </w:r>
      <w:r>
        <w:rPr>
          <w:i/>
        </w:rPr>
        <w:t>ex situ </w:t>
      </w:r>
      <w:r>
        <w:rPr/>
        <w:t>las interacciones ocurren en hábitats creados y controlados por el hombre. Es común en especies domesticadas, pero aplicable en plantas silvestres. Las estrategias de manejo más importantes son la siembra y la plantación, así como la propagación de estructuras vegetativas y traslados a campos de cultivo o jardines domésticos. El manejo de plantas </w:t>
      </w:r>
      <w:r>
        <w:rPr>
          <w:i/>
        </w:rPr>
        <w:t>ex situ </w:t>
      </w:r>
      <w:r>
        <w:rPr/>
        <w:t>determina desde las relaciones más sencillas de dispersión y propagación voluntarias, hasta prácticas de cultivo con modificación del agro hábitat (Rindos, 1984).</w:t>
      </w:r>
    </w:p>
    <w:p>
      <w:pPr>
        <w:pStyle w:val="BodyText"/>
        <w:spacing w:before="10"/>
        <w:rPr>
          <w:sz w:val="35"/>
        </w:rPr>
      </w:pPr>
    </w:p>
    <w:p>
      <w:pPr>
        <w:pStyle w:val="BodyText"/>
        <w:spacing w:line="360" w:lineRule="auto"/>
        <w:ind w:left="116" w:right="131"/>
        <w:jc w:val="both"/>
      </w:pPr>
      <w:r>
        <w:rPr/>
        <w:t>El género </w:t>
      </w:r>
      <w:r>
        <w:rPr>
          <w:i/>
        </w:rPr>
        <w:t>Dalea </w:t>
      </w:r>
      <w:r>
        <w:rPr/>
        <w:t>está constituido por 160 especies americanas y se distribuye desde las grandes planicies de Estados Unidos hasta la Pampa Argentina, siendo el  territorio  de  México  el  mejor  representado  (Calderón  y  Rzedowski,   2001).</w:t>
      </w:r>
    </w:p>
    <w:p>
      <w:pPr>
        <w:spacing w:after="0" w:line="360" w:lineRule="auto"/>
        <w:jc w:val="both"/>
        <w:sectPr>
          <w:pgSz w:w="12240" w:h="15840"/>
          <w:pgMar w:header="723" w:footer="0" w:top="960" w:bottom="280" w:left="1580" w:right="1580"/>
        </w:sectPr>
      </w:pPr>
    </w:p>
    <w:p>
      <w:pPr>
        <w:pStyle w:val="BodyText"/>
        <w:rPr>
          <w:sz w:val="20"/>
        </w:rPr>
      </w:pPr>
    </w:p>
    <w:p>
      <w:pPr>
        <w:pStyle w:val="BodyText"/>
        <w:rPr>
          <w:sz w:val="19"/>
        </w:rPr>
      </w:pPr>
    </w:p>
    <w:p>
      <w:pPr>
        <w:pStyle w:val="BodyText"/>
        <w:spacing w:line="364" w:lineRule="auto"/>
        <w:ind w:left="116" w:right="134"/>
        <w:jc w:val="both"/>
      </w:pPr>
      <w:r>
        <w:rPr/>
        <w:t>Aunque Martínez y Matuda (1979) lo consideran de escaso valor agronómico, las plantas se usan como forraje, cubierta vegetal, abono verde y para elaborar escobas (Arreguín et al., 1997; Sánchez, 1980; Reiche, 1965).</w:t>
      </w:r>
    </w:p>
    <w:p>
      <w:pPr>
        <w:pStyle w:val="BodyText"/>
        <w:spacing w:before="7"/>
        <w:rPr>
          <w:sz w:val="35"/>
        </w:rPr>
      </w:pPr>
    </w:p>
    <w:p>
      <w:pPr>
        <w:pStyle w:val="BodyText"/>
        <w:spacing w:line="360" w:lineRule="auto" w:after="4"/>
        <w:ind w:left="116" w:right="129"/>
        <w:jc w:val="both"/>
      </w:pPr>
      <w:r>
        <w:rPr>
          <w:i/>
          <w:spacing w:val="2"/>
        </w:rPr>
        <w:t>Dalea </w:t>
      </w:r>
      <w:r>
        <w:rPr>
          <w:i/>
        </w:rPr>
        <w:t>lutea </w:t>
      </w:r>
      <w:r>
        <w:rPr>
          <w:spacing w:val="-7"/>
        </w:rPr>
        <w:t>(Cav.) </w:t>
      </w:r>
      <w:r>
        <w:rPr/>
        <w:t>Willd., conocida como </w:t>
      </w:r>
      <w:r>
        <w:rPr>
          <w:spacing w:val="-3"/>
        </w:rPr>
        <w:t>“romerillo” </w:t>
      </w:r>
      <w:r>
        <w:rPr/>
        <w:t>(Figura 1), es </w:t>
      </w:r>
      <w:r>
        <w:rPr>
          <w:spacing w:val="-10"/>
        </w:rPr>
        <w:t>una </w:t>
      </w:r>
      <w:r>
        <w:rPr/>
        <w:t>planta </w:t>
      </w:r>
      <w:r>
        <w:rPr>
          <w:spacing w:val="-3"/>
        </w:rPr>
        <w:t>arbustiva </w:t>
      </w:r>
      <w:r>
        <w:rPr/>
        <w:t>y semiperenne de </w:t>
      </w:r>
      <w:r>
        <w:rPr>
          <w:spacing w:val="-5"/>
        </w:rPr>
        <w:t>la </w:t>
      </w:r>
      <w:r>
        <w:rPr/>
        <w:t>familia de </w:t>
      </w:r>
      <w:r>
        <w:rPr>
          <w:spacing w:val="-3"/>
        </w:rPr>
        <w:t>las </w:t>
      </w:r>
      <w:r>
        <w:rPr/>
        <w:t>leguminosas, de 1 </w:t>
      </w:r>
      <w:r>
        <w:rPr>
          <w:spacing w:val="-4"/>
        </w:rPr>
        <w:t>hasta </w:t>
      </w:r>
      <w:r>
        <w:rPr/>
        <w:t>4 metros de </w:t>
      </w:r>
      <w:r>
        <w:rPr>
          <w:spacing w:val="-3"/>
        </w:rPr>
        <w:t>altura,</w:t>
      </w:r>
      <w:r>
        <w:rPr/>
        <w:t> </w:t>
      </w:r>
      <w:r>
        <w:rPr>
          <w:spacing w:val="5"/>
        </w:rPr>
        <w:t>con</w:t>
      </w:r>
      <w:r>
        <w:rPr>
          <w:spacing w:val="-7"/>
        </w:rPr>
        <w:t> </w:t>
      </w:r>
      <w:r>
        <w:rPr/>
        <w:t>tallo</w:t>
      </w:r>
      <w:r>
        <w:rPr>
          <w:spacing w:val="-7"/>
        </w:rPr>
        <w:t> </w:t>
      </w:r>
      <w:r>
        <w:rPr/>
        <w:t>difuso</w:t>
      </w:r>
      <w:r>
        <w:rPr>
          <w:spacing w:val="8"/>
        </w:rPr>
        <w:t> </w:t>
      </w:r>
      <w:r>
        <w:rPr/>
        <w:t>y</w:t>
      </w:r>
      <w:r>
        <w:rPr>
          <w:spacing w:val="-8"/>
        </w:rPr>
        <w:t> </w:t>
      </w:r>
      <w:r>
        <w:rPr/>
        <w:t>pubescente; hojas</w:t>
      </w:r>
      <w:r>
        <w:rPr>
          <w:spacing w:val="-8"/>
        </w:rPr>
        <w:t> </w:t>
      </w:r>
      <w:r>
        <w:rPr/>
        <w:t>compuestas; flores</w:t>
      </w:r>
      <w:r>
        <w:rPr>
          <w:spacing w:val="-8"/>
        </w:rPr>
        <w:t> </w:t>
      </w:r>
      <w:r>
        <w:rPr/>
        <w:t>e</w:t>
      </w:r>
      <w:r>
        <w:rPr>
          <w:spacing w:val="-38"/>
        </w:rPr>
        <w:t> </w:t>
      </w:r>
      <w:r>
        <w:rPr/>
        <w:t>n</w:t>
      </w:r>
      <w:r>
        <w:rPr>
          <w:spacing w:val="-22"/>
        </w:rPr>
        <w:t> </w:t>
      </w:r>
      <w:r>
        <w:rPr/>
        <w:t>espigas, de</w:t>
      </w:r>
      <w:r>
        <w:rPr>
          <w:spacing w:val="-7"/>
        </w:rPr>
        <w:t> </w:t>
      </w:r>
      <w:r>
        <w:rPr/>
        <w:t>color </w:t>
      </w:r>
      <w:r>
        <w:rPr>
          <w:spacing w:val="-3"/>
        </w:rPr>
        <w:t>amarillo </w:t>
      </w:r>
      <w:r>
        <w:rPr>
          <w:spacing w:val="2"/>
        </w:rPr>
        <w:t>pálido; </w:t>
      </w:r>
      <w:r>
        <w:rPr/>
        <w:t>el fruto es </w:t>
      </w:r>
      <w:r>
        <w:rPr>
          <w:spacing w:val="-5"/>
        </w:rPr>
        <w:t>una </w:t>
      </w:r>
      <w:r>
        <w:rPr>
          <w:spacing w:val="-3"/>
        </w:rPr>
        <w:t>legumbre </w:t>
      </w:r>
      <w:r>
        <w:rPr>
          <w:spacing w:val="5"/>
        </w:rPr>
        <w:t>con </w:t>
      </w:r>
      <w:r>
        <w:rPr>
          <w:spacing w:val="-5"/>
        </w:rPr>
        <w:t>una </w:t>
      </w:r>
      <w:r>
        <w:rPr/>
        <w:t>semilla. Es </w:t>
      </w:r>
      <w:r>
        <w:rPr>
          <w:spacing w:val="-5"/>
        </w:rPr>
        <w:t>una </w:t>
      </w:r>
      <w:r>
        <w:rPr/>
        <w:t>especie polimórfica de amplia distribución </w:t>
      </w:r>
      <w:r>
        <w:rPr>
          <w:spacing w:val="8"/>
        </w:rPr>
        <w:t>en </w:t>
      </w:r>
      <w:r>
        <w:rPr/>
        <w:t>regiones templadas de México y </w:t>
      </w:r>
      <w:r>
        <w:rPr>
          <w:spacing w:val="-3"/>
        </w:rPr>
        <w:t>parte </w:t>
      </w:r>
      <w:r>
        <w:rPr/>
        <w:t>de Centroamérica (Martínez y Matuda, 1979), cuyos tallos </w:t>
      </w:r>
      <w:r>
        <w:rPr>
          <w:spacing w:val="5"/>
        </w:rPr>
        <w:t>son </w:t>
      </w:r>
      <w:r>
        <w:rPr/>
        <w:t>utilizados por </w:t>
      </w:r>
      <w:r>
        <w:rPr>
          <w:spacing w:val="-3"/>
        </w:rPr>
        <w:t>los </w:t>
      </w:r>
      <w:r>
        <w:rPr/>
        <w:t>habitantes de </w:t>
      </w:r>
      <w:r>
        <w:rPr>
          <w:spacing w:val="-5"/>
        </w:rPr>
        <w:t>la </w:t>
      </w:r>
      <w:r>
        <w:rPr/>
        <w:t>región </w:t>
      </w:r>
      <w:r>
        <w:rPr>
          <w:spacing w:val="-5"/>
        </w:rPr>
        <w:t>sur </w:t>
      </w:r>
      <w:r>
        <w:rPr/>
        <w:t>del Estado de </w:t>
      </w:r>
      <w:r>
        <w:rPr>
          <w:spacing w:val="-3"/>
        </w:rPr>
        <w:t>México </w:t>
      </w:r>
      <w:r>
        <w:rPr/>
        <w:t>para elaborar </w:t>
      </w:r>
      <w:r>
        <w:rPr>
          <w:spacing w:val="-5"/>
        </w:rPr>
        <w:t>cestería </w:t>
      </w:r>
      <w:r>
        <w:rPr/>
        <w:t>(Saldívar y Bernal,</w:t>
      </w:r>
      <w:r>
        <w:rPr>
          <w:spacing w:val="-22"/>
        </w:rPr>
        <w:t> </w:t>
      </w:r>
      <w:r>
        <w:rPr>
          <w:spacing w:val="2"/>
        </w:rPr>
        <w:t>1998).</w:t>
      </w:r>
    </w:p>
    <w:p>
      <w:pPr>
        <w:pStyle w:val="BodyText"/>
        <w:ind w:left="235"/>
        <w:rPr>
          <w:sz w:val="20"/>
        </w:rPr>
      </w:pPr>
      <w:r>
        <w:rPr>
          <w:sz w:val="20"/>
        </w:rPr>
        <w:drawing>
          <wp:inline distT="0" distB="0" distL="0" distR="0">
            <wp:extent cx="5488872" cy="4229100"/>
            <wp:effectExtent l="0" t="0" r="0" b="0"/>
            <wp:docPr id="105" name="image34.jpeg" descr=""/>
            <wp:cNvGraphicFramePr>
              <a:graphicFrameLocks noChangeAspect="1"/>
            </wp:cNvGraphicFramePr>
            <a:graphic>
              <a:graphicData uri="http://schemas.openxmlformats.org/drawingml/2006/picture">
                <pic:pic>
                  <pic:nvPicPr>
                    <pic:cNvPr id="106" name="image34.jpeg"/>
                    <pic:cNvPicPr/>
                  </pic:nvPicPr>
                  <pic:blipFill>
                    <a:blip r:embed="rId45" cstate="print"/>
                    <a:stretch>
                      <a:fillRect/>
                    </a:stretch>
                  </pic:blipFill>
                  <pic:spPr>
                    <a:xfrm>
                      <a:off x="0" y="0"/>
                      <a:ext cx="5488872" cy="4229100"/>
                    </a:xfrm>
                    <a:prstGeom prst="rect">
                      <a:avLst/>
                    </a:prstGeom>
                  </pic:spPr>
                </pic:pic>
              </a:graphicData>
            </a:graphic>
          </wp:inline>
        </w:drawing>
      </w:r>
      <w:r>
        <w:rPr>
          <w:sz w:val="20"/>
        </w:rPr>
      </w:r>
    </w:p>
    <w:p>
      <w:pPr>
        <w:pStyle w:val="BodyText"/>
        <w:spacing w:line="364" w:lineRule="auto" w:before="132"/>
        <w:ind w:left="116" w:right="129"/>
        <w:jc w:val="both"/>
      </w:pPr>
      <w:r>
        <w:rPr/>
        <w:t>Figura 1. </w:t>
      </w:r>
      <w:r>
        <w:rPr>
          <w:i/>
        </w:rPr>
        <w:t>Dalea lutea </w:t>
      </w:r>
      <w:r>
        <w:rPr/>
        <w:t>(Cav.) Willd. A. Planta completa; B. Rama con hojas e inflorescencias; C. Hoja; D. Flor; E. Pistilo; F. Semillas.</w:t>
      </w:r>
    </w:p>
    <w:p>
      <w:pPr>
        <w:spacing w:after="0" w:line="364" w:lineRule="auto"/>
        <w:jc w:val="both"/>
        <w:sectPr>
          <w:pgSz w:w="12240" w:h="15840"/>
          <w:pgMar w:header="723" w:footer="0" w:top="960" w:bottom="280" w:left="1580" w:right="1580"/>
        </w:sectPr>
      </w:pPr>
    </w:p>
    <w:p>
      <w:pPr>
        <w:pStyle w:val="BodyText"/>
        <w:rPr>
          <w:sz w:val="20"/>
        </w:rPr>
      </w:pPr>
    </w:p>
    <w:p>
      <w:pPr>
        <w:pStyle w:val="BodyText"/>
        <w:rPr>
          <w:sz w:val="19"/>
        </w:rPr>
      </w:pPr>
    </w:p>
    <w:p>
      <w:pPr>
        <w:pStyle w:val="BodyText"/>
        <w:spacing w:line="360" w:lineRule="auto"/>
        <w:ind w:left="116" w:right="116"/>
        <w:jc w:val="both"/>
      </w:pPr>
      <w:r>
        <w:rPr/>
        <w:t>El conocimiento tradicional de los habitantes de la región sur del Estado de México ha permitido el aprovechamiento y utilización de diferentes  especies  vegetales. Así, </w:t>
      </w:r>
      <w:r>
        <w:rPr>
          <w:i/>
        </w:rPr>
        <w:t>D. lutea</w:t>
      </w:r>
      <w:r>
        <w:rPr/>
        <w:t>, produce tallos largos, flexibles y resistentes que sirven para elaborar cestería. Los campesinos de los municipios de Tenancingo, Zumpahuacán y Malinalco derivan parte de su ingreso anual de la recolección, acondicionamiento, comercialización o uso de estos tallos, ya que esta especie se desarrolla adecuadamente como vegetación arbustiva dentro de los bosques de pino, pino– encino, encinar arbustivo, bosque bajo caducifolio y en pastizales inducidos. Sin embargo, la demanda de este material y la perturbación del hábitat por actividades agropecuarias, industriales y humanas, han aumentado la presión de recolecta sobre la especie, al grado de poner en riesgo este recurso vegetal.</w:t>
      </w:r>
    </w:p>
    <w:p>
      <w:pPr>
        <w:pStyle w:val="BodyText"/>
      </w:pPr>
    </w:p>
    <w:p>
      <w:pPr>
        <w:pStyle w:val="BodyText"/>
        <w:spacing w:line="360" w:lineRule="auto" w:before="155"/>
        <w:ind w:left="116" w:right="116"/>
        <w:jc w:val="both"/>
      </w:pPr>
      <w:r>
        <w:rPr/>
        <w:t>Los </w:t>
      </w:r>
      <w:r>
        <w:rPr>
          <w:spacing w:val="-3"/>
        </w:rPr>
        <w:t>objetivos </w:t>
      </w:r>
      <w:r>
        <w:rPr/>
        <w:t>del </w:t>
      </w:r>
      <w:r>
        <w:rPr>
          <w:spacing w:val="-3"/>
        </w:rPr>
        <w:t>presente </w:t>
      </w:r>
      <w:r>
        <w:rPr/>
        <w:t>trabajo fueron determinar </w:t>
      </w:r>
      <w:r>
        <w:rPr>
          <w:spacing w:val="-5"/>
        </w:rPr>
        <w:t>la </w:t>
      </w:r>
      <w:r>
        <w:rPr/>
        <w:t>importancia económica de  </w:t>
      </w:r>
      <w:r>
        <w:rPr>
          <w:spacing w:val="-5"/>
        </w:rPr>
        <w:t>la </w:t>
      </w:r>
      <w:r>
        <w:rPr/>
        <w:t>recolecta y comercialización de tallos de </w:t>
      </w:r>
      <w:r>
        <w:rPr>
          <w:i/>
          <w:spacing w:val="2"/>
        </w:rPr>
        <w:t>Dalea </w:t>
      </w:r>
      <w:r>
        <w:rPr>
          <w:i/>
        </w:rPr>
        <w:t>lutea </w:t>
      </w:r>
      <w:r>
        <w:rPr/>
        <w:t>(Cav.) Willd., por campesinos o </w:t>
      </w:r>
      <w:r>
        <w:rPr>
          <w:spacing w:val="-3"/>
        </w:rPr>
        <w:t>artesanos </w:t>
      </w:r>
      <w:r>
        <w:rPr>
          <w:spacing w:val="-5"/>
        </w:rPr>
        <w:t>que </w:t>
      </w:r>
      <w:r>
        <w:rPr>
          <w:spacing w:val="-3"/>
        </w:rPr>
        <w:t>los </w:t>
      </w:r>
      <w:r>
        <w:rPr/>
        <w:t>utilizan para elaborar cestería, </w:t>
      </w:r>
      <w:r>
        <w:rPr>
          <w:spacing w:val="5"/>
        </w:rPr>
        <w:t>así </w:t>
      </w:r>
      <w:r>
        <w:rPr/>
        <w:t>como documentar </w:t>
      </w:r>
      <w:r>
        <w:rPr>
          <w:spacing w:val="-3"/>
        </w:rPr>
        <w:t>las </w:t>
      </w:r>
      <w:r>
        <w:rPr/>
        <w:t>prácticas de manejo </w:t>
      </w:r>
      <w:r>
        <w:rPr>
          <w:i/>
          <w:spacing w:val="3"/>
        </w:rPr>
        <w:t>in </w:t>
      </w:r>
      <w:r>
        <w:rPr>
          <w:i/>
        </w:rPr>
        <w:t>situ </w:t>
      </w:r>
      <w:r>
        <w:rPr/>
        <w:t>y el tratamiento </w:t>
      </w:r>
      <w:r>
        <w:rPr>
          <w:i/>
        </w:rPr>
        <w:t>ex situ </w:t>
      </w:r>
      <w:r>
        <w:rPr/>
        <w:t>que </w:t>
      </w:r>
      <w:r>
        <w:rPr>
          <w:spacing w:val="-3"/>
        </w:rPr>
        <w:t>los </w:t>
      </w:r>
      <w:r>
        <w:rPr/>
        <w:t>recolectores aplican a </w:t>
      </w:r>
      <w:r>
        <w:rPr>
          <w:spacing w:val="-3"/>
        </w:rPr>
        <w:t>las </w:t>
      </w:r>
      <w:r>
        <w:rPr/>
        <w:t>plantas de esta</w:t>
      </w:r>
      <w:r>
        <w:rPr>
          <w:spacing w:val="-13"/>
        </w:rPr>
        <w:t> </w:t>
      </w:r>
      <w:r>
        <w:rPr/>
        <w:t>especie.</w:t>
      </w:r>
    </w:p>
    <w:p>
      <w:pPr>
        <w:pStyle w:val="BodyText"/>
      </w:pPr>
    </w:p>
    <w:p>
      <w:pPr>
        <w:pStyle w:val="BodyText"/>
        <w:spacing w:before="139"/>
        <w:ind w:left="116"/>
        <w:jc w:val="both"/>
      </w:pPr>
      <w:r>
        <w:rPr/>
        <w:t>MATERIALES Y MÉTODOS</w:t>
      </w:r>
    </w:p>
    <w:p>
      <w:pPr>
        <w:pStyle w:val="BodyText"/>
        <w:spacing w:line="357" w:lineRule="auto" w:before="144"/>
        <w:ind w:left="116" w:right="119"/>
        <w:jc w:val="both"/>
      </w:pPr>
      <w:r>
        <w:rPr/>
        <w:t>La región Sur </w:t>
      </w:r>
      <w:r>
        <w:rPr>
          <w:spacing w:val="5"/>
        </w:rPr>
        <w:t>del </w:t>
      </w:r>
      <w:r>
        <w:rPr/>
        <w:t>Estado de México </w:t>
      </w:r>
      <w:r>
        <w:rPr>
          <w:spacing w:val="-3"/>
        </w:rPr>
        <w:t>(Figura </w:t>
      </w:r>
      <w:r>
        <w:rPr/>
        <w:t>2) se encuentra a </w:t>
      </w:r>
      <w:r>
        <w:rPr>
          <w:spacing w:val="-3"/>
        </w:rPr>
        <w:t>unos </w:t>
      </w:r>
      <w:r>
        <w:rPr/>
        <w:t>40 kilómetros al </w:t>
      </w:r>
      <w:r>
        <w:rPr>
          <w:spacing w:val="-5"/>
        </w:rPr>
        <w:t>sur </w:t>
      </w:r>
      <w:r>
        <w:rPr/>
        <w:t>de </w:t>
      </w:r>
      <w:r>
        <w:rPr>
          <w:spacing w:val="-5"/>
        </w:rPr>
        <w:t>la </w:t>
      </w:r>
      <w:r>
        <w:rPr/>
        <w:t>capital estatal (Toluca) y a </w:t>
      </w:r>
      <w:r>
        <w:rPr>
          <w:spacing w:val="-3"/>
        </w:rPr>
        <w:t>unos </w:t>
      </w:r>
      <w:r>
        <w:rPr/>
        <w:t>100 kilómetros al suroeste de  </w:t>
      </w:r>
      <w:r>
        <w:rPr>
          <w:spacing w:val="-5"/>
        </w:rPr>
        <w:t>la </w:t>
      </w:r>
      <w:r>
        <w:rPr/>
        <w:t>Ciudad de México. </w:t>
      </w:r>
      <w:r>
        <w:rPr>
          <w:spacing w:val="-4"/>
        </w:rPr>
        <w:t>Ocupa</w:t>
      </w:r>
      <w:r>
        <w:rPr>
          <w:spacing w:val="58"/>
        </w:rPr>
        <w:t> </w:t>
      </w:r>
      <w:r>
        <w:rPr>
          <w:spacing w:val="-5"/>
        </w:rPr>
        <w:t>una </w:t>
      </w:r>
      <w:r>
        <w:rPr/>
        <w:t>extensión de 1846 </w:t>
      </w:r>
      <w:r>
        <w:rPr>
          <w:spacing w:val="2"/>
        </w:rPr>
        <w:t>km</w:t>
      </w:r>
      <w:r>
        <w:rPr>
          <w:spacing w:val="2"/>
          <w:position w:val="11"/>
          <w:sz w:val="16"/>
        </w:rPr>
        <w:t>2 </w:t>
      </w:r>
      <w:r>
        <w:rPr/>
        <w:t>y </w:t>
      </w:r>
      <w:r>
        <w:rPr>
          <w:spacing w:val="-5"/>
        </w:rPr>
        <w:t>la </w:t>
      </w:r>
      <w:r>
        <w:rPr/>
        <w:t>conforman </w:t>
      </w:r>
      <w:r>
        <w:rPr>
          <w:spacing w:val="-3"/>
        </w:rPr>
        <w:t>los </w:t>
      </w:r>
      <w:r>
        <w:rPr/>
        <w:t>municipios de Tenancingo, Villa Guerrero, Tenango del Valle, Joquicingo, Ocuilan, Malinalco, Zumpahuacán, Tonatico, Ixtapan de </w:t>
      </w:r>
      <w:r>
        <w:rPr>
          <w:spacing w:val="-5"/>
        </w:rPr>
        <w:t>la </w:t>
      </w:r>
      <w:r>
        <w:rPr>
          <w:spacing w:val="6"/>
        </w:rPr>
        <w:t>Sal </w:t>
      </w:r>
      <w:r>
        <w:rPr/>
        <w:t>y Coatepec Harinas. Se </w:t>
      </w:r>
      <w:r>
        <w:rPr>
          <w:spacing w:val="-4"/>
        </w:rPr>
        <w:t>localiza </w:t>
      </w:r>
      <w:r>
        <w:rPr/>
        <w:t>entre </w:t>
      </w:r>
      <w:r>
        <w:rPr>
          <w:spacing w:val="-3"/>
        </w:rPr>
        <w:t>los </w:t>
      </w:r>
      <w:r>
        <w:rPr/>
        <w:t>18º 42’ y </w:t>
      </w:r>
      <w:r>
        <w:rPr>
          <w:spacing w:val="5"/>
        </w:rPr>
        <w:t>19º </w:t>
      </w:r>
      <w:r>
        <w:rPr/>
        <w:t>05’ de </w:t>
      </w:r>
      <w:r>
        <w:rPr>
          <w:spacing w:val="-5"/>
        </w:rPr>
        <w:t>latitud </w:t>
      </w:r>
      <w:r>
        <w:rPr>
          <w:spacing w:val="-6"/>
        </w:rPr>
        <w:t>norte </w:t>
      </w:r>
      <w:r>
        <w:rPr/>
        <w:t>y 99º 15’ y </w:t>
      </w:r>
      <w:r>
        <w:rPr>
          <w:spacing w:val="5"/>
        </w:rPr>
        <w:t>99º </w:t>
      </w:r>
      <w:r>
        <w:rPr/>
        <w:t>50’ de </w:t>
      </w:r>
      <w:r>
        <w:rPr>
          <w:spacing w:val="-3"/>
        </w:rPr>
        <w:t>longitud </w:t>
      </w:r>
      <w:r>
        <w:rPr/>
        <w:t>oeste (GEM, 2007). Los climas predominantes </w:t>
      </w:r>
      <w:r>
        <w:rPr>
          <w:spacing w:val="8"/>
        </w:rPr>
        <w:t>en </w:t>
      </w:r>
      <w:r>
        <w:rPr>
          <w:spacing w:val="-5"/>
        </w:rPr>
        <w:t>la </w:t>
      </w:r>
      <w:r>
        <w:rPr/>
        <w:t>región son el templado subhúmedo con lluvias en </w:t>
      </w:r>
      <w:r>
        <w:rPr>
          <w:spacing w:val="-4"/>
        </w:rPr>
        <w:t>verano </w:t>
      </w:r>
      <w:r>
        <w:rPr/>
        <w:t>hacia </w:t>
      </w:r>
      <w:r>
        <w:rPr>
          <w:spacing w:val="-5"/>
        </w:rPr>
        <w:t>la </w:t>
      </w:r>
      <w:r>
        <w:rPr>
          <w:spacing w:val="-3"/>
        </w:rPr>
        <w:t>parte norte </w:t>
      </w:r>
      <w:r>
        <w:rPr/>
        <w:t>y el cálido subhúmedo con lluvias en </w:t>
      </w:r>
      <w:r>
        <w:rPr>
          <w:spacing w:val="-4"/>
        </w:rPr>
        <w:t>verano </w:t>
      </w:r>
      <w:r>
        <w:rPr>
          <w:spacing w:val="8"/>
        </w:rPr>
        <w:t>en el </w:t>
      </w:r>
      <w:r>
        <w:rPr/>
        <w:t>sur. La precipitación media </w:t>
      </w:r>
      <w:r>
        <w:rPr>
          <w:spacing w:val="-3"/>
        </w:rPr>
        <w:t>varía </w:t>
      </w:r>
      <w:r>
        <w:rPr/>
        <w:t>de 800 hasta 1,200 </w:t>
      </w:r>
      <w:r>
        <w:rPr>
          <w:spacing w:val="-3"/>
        </w:rPr>
        <w:t>mm </w:t>
      </w:r>
      <w:r>
        <w:rPr/>
        <w:t>anuales, con temperaturas medias de 18.2 </w:t>
      </w:r>
      <w:r>
        <w:rPr>
          <w:spacing w:val="-4"/>
        </w:rPr>
        <w:t>hasta </w:t>
      </w:r>
      <w:r>
        <w:rPr/>
        <w:t>30 </w:t>
      </w:r>
      <w:r>
        <w:rPr>
          <w:spacing w:val="-7"/>
        </w:rPr>
        <w:t>ºC </w:t>
      </w:r>
      <w:r>
        <w:rPr/>
        <w:t>(García, 1988; INEGI, 2001).</w:t>
      </w:r>
    </w:p>
    <w:p>
      <w:pPr>
        <w:spacing w:after="0" w:line="357" w:lineRule="auto"/>
        <w:jc w:val="both"/>
        <w:sectPr>
          <w:pgSz w:w="12240" w:h="15840"/>
          <w:pgMar w:header="723" w:footer="0" w:top="960" w:bottom="280" w:left="1580" w:right="1580"/>
        </w:sectPr>
      </w:pPr>
    </w:p>
    <w:p>
      <w:pPr>
        <w:pStyle w:val="BodyText"/>
        <w:rPr>
          <w:sz w:val="20"/>
        </w:rPr>
      </w:pPr>
    </w:p>
    <w:p>
      <w:pPr>
        <w:pStyle w:val="BodyText"/>
        <w:spacing w:before="5"/>
        <w:rPr>
          <w:sz w:val="19"/>
        </w:rPr>
      </w:pPr>
    </w:p>
    <w:p>
      <w:pPr>
        <w:pStyle w:val="BodyText"/>
        <w:ind w:left="151"/>
        <w:rPr>
          <w:sz w:val="20"/>
        </w:rPr>
      </w:pPr>
      <w:r>
        <w:rPr>
          <w:sz w:val="20"/>
        </w:rPr>
        <w:drawing>
          <wp:inline distT="0" distB="0" distL="0" distR="0">
            <wp:extent cx="5719036" cy="3200400"/>
            <wp:effectExtent l="0" t="0" r="0" b="0"/>
            <wp:docPr id="107" name="image35.jpeg" descr=""/>
            <wp:cNvGraphicFramePr>
              <a:graphicFrameLocks noChangeAspect="1"/>
            </wp:cNvGraphicFramePr>
            <a:graphic>
              <a:graphicData uri="http://schemas.openxmlformats.org/drawingml/2006/picture">
                <pic:pic>
                  <pic:nvPicPr>
                    <pic:cNvPr id="108" name="image35.jpeg"/>
                    <pic:cNvPicPr/>
                  </pic:nvPicPr>
                  <pic:blipFill>
                    <a:blip r:embed="rId46" cstate="print"/>
                    <a:stretch>
                      <a:fillRect/>
                    </a:stretch>
                  </pic:blipFill>
                  <pic:spPr>
                    <a:xfrm>
                      <a:off x="0" y="0"/>
                      <a:ext cx="5719036" cy="3200400"/>
                    </a:xfrm>
                    <a:prstGeom prst="rect">
                      <a:avLst/>
                    </a:prstGeom>
                  </pic:spPr>
                </pic:pic>
              </a:graphicData>
            </a:graphic>
          </wp:inline>
        </w:drawing>
      </w:r>
      <w:r>
        <w:rPr>
          <w:sz w:val="20"/>
        </w:rPr>
      </w:r>
    </w:p>
    <w:p>
      <w:pPr>
        <w:pStyle w:val="BodyText"/>
        <w:spacing w:before="1"/>
        <w:rPr>
          <w:sz w:val="29"/>
        </w:rPr>
      </w:pPr>
    </w:p>
    <w:p>
      <w:pPr>
        <w:pStyle w:val="BodyText"/>
        <w:spacing w:before="70"/>
        <w:ind w:left="116"/>
        <w:jc w:val="both"/>
      </w:pPr>
      <w:r>
        <w:rPr/>
        <w:t>Figura 2. Localización de la zona de estudio</w:t>
      </w:r>
    </w:p>
    <w:p>
      <w:pPr>
        <w:pStyle w:val="BodyText"/>
      </w:pPr>
    </w:p>
    <w:p>
      <w:pPr>
        <w:pStyle w:val="BodyText"/>
        <w:spacing w:before="1"/>
        <w:rPr>
          <w:sz w:val="25"/>
        </w:rPr>
      </w:pPr>
    </w:p>
    <w:p>
      <w:pPr>
        <w:pStyle w:val="BodyText"/>
        <w:spacing w:line="360" w:lineRule="auto"/>
        <w:ind w:left="116" w:right="301"/>
        <w:jc w:val="both"/>
      </w:pPr>
      <w:r>
        <w:rPr/>
        <w:t>Las características agroclimáticas permiten la diversificación de la producción agropecuaria y actividades turísticas. La agricultura, la ganadería, el crecimiento poblacional y recientemente el desarrollo de la floricultura ha perturbado la vegetación predominante, quedando está representada por parches de lo que anteriormente fueron bosques de clima templado y bajos caducifolios.</w:t>
      </w:r>
    </w:p>
    <w:p>
      <w:pPr>
        <w:pStyle w:val="BodyText"/>
      </w:pPr>
    </w:p>
    <w:p>
      <w:pPr>
        <w:pStyle w:val="BodyText"/>
        <w:spacing w:line="360" w:lineRule="auto" w:before="140"/>
        <w:ind w:left="116" w:right="306"/>
        <w:jc w:val="both"/>
      </w:pPr>
      <w:r>
        <w:rPr/>
        <w:t>La vegetación está representada por bosques de pino y encino, selva baja caducifolia y pastizal inducido. Con frecuencia la franja del encinar se ubica a niveles inferiores que la del pinar. Estos tipos de vegetación se han observado sobre diversas clases de roca madre, tanto ígneas como sedimentarias y metamórficas, así como en suelos profundos de terrenos aluviales planos. La textura del suelo varía de arcilla a arena y presenta diferente coloración (Rzedowski, 1994).</w:t>
      </w:r>
    </w:p>
    <w:p>
      <w:pPr>
        <w:pStyle w:val="BodyText"/>
      </w:pPr>
    </w:p>
    <w:p>
      <w:pPr>
        <w:pStyle w:val="BodyText"/>
        <w:spacing w:line="352" w:lineRule="auto" w:before="140"/>
        <w:ind w:left="116" w:right="299"/>
        <w:jc w:val="both"/>
      </w:pPr>
      <w:r>
        <w:rPr/>
        <w:t>El estudio se efectuó </w:t>
      </w:r>
      <w:r>
        <w:rPr>
          <w:spacing w:val="5"/>
        </w:rPr>
        <w:t>con </w:t>
      </w:r>
      <w:r>
        <w:rPr>
          <w:spacing w:val="-5"/>
        </w:rPr>
        <w:t>la </w:t>
      </w:r>
      <w:r>
        <w:rPr/>
        <w:t>participación de 41 personas dedicadas a </w:t>
      </w:r>
      <w:r>
        <w:rPr>
          <w:spacing w:val="-5"/>
        </w:rPr>
        <w:t>la </w:t>
      </w:r>
      <w:r>
        <w:rPr/>
        <w:t>recolección de tallos de  </w:t>
      </w:r>
      <w:r>
        <w:rPr>
          <w:i/>
          <w:spacing w:val="3"/>
        </w:rPr>
        <w:t>D. </w:t>
      </w:r>
      <w:r>
        <w:rPr>
          <w:i/>
        </w:rPr>
        <w:t>lutea</w:t>
      </w:r>
      <w:r>
        <w:rPr/>
        <w:t>.,  veintiséis de </w:t>
      </w:r>
      <w:r>
        <w:rPr>
          <w:spacing w:val="-3"/>
        </w:rPr>
        <w:t>los  </w:t>
      </w:r>
      <w:r>
        <w:rPr/>
        <w:t>cuales </w:t>
      </w:r>
      <w:r>
        <w:rPr>
          <w:spacing w:val="5"/>
        </w:rPr>
        <w:t>son </w:t>
      </w:r>
      <w:r>
        <w:rPr/>
        <w:t>artesanos de   </w:t>
      </w:r>
      <w:r>
        <w:rPr>
          <w:spacing w:val="59"/>
        </w:rPr>
        <w:t> </w:t>
      </w:r>
      <w:r>
        <w:rPr>
          <w:spacing w:val="-3"/>
        </w:rPr>
        <w:t>las</w:t>
      </w:r>
    </w:p>
    <w:p>
      <w:pPr>
        <w:spacing w:after="0" w:line="352" w:lineRule="auto"/>
        <w:jc w:val="both"/>
        <w:sectPr>
          <w:pgSz w:w="12240" w:h="15840"/>
          <w:pgMar w:header="723" w:footer="0" w:top="960" w:bottom="280" w:left="1580" w:right="1400"/>
        </w:sectPr>
      </w:pPr>
    </w:p>
    <w:p>
      <w:pPr>
        <w:pStyle w:val="BodyText"/>
        <w:rPr>
          <w:sz w:val="20"/>
        </w:rPr>
      </w:pPr>
    </w:p>
    <w:p>
      <w:pPr>
        <w:pStyle w:val="BodyText"/>
        <w:rPr>
          <w:sz w:val="19"/>
        </w:rPr>
      </w:pPr>
    </w:p>
    <w:p>
      <w:pPr>
        <w:pStyle w:val="BodyText"/>
        <w:spacing w:line="362" w:lineRule="auto"/>
        <w:ind w:left="116" w:right="120"/>
        <w:jc w:val="both"/>
      </w:pPr>
      <w:r>
        <w:rPr/>
        <w:t>comunidades de Chalchihuapán, La Mesita y Barrio del Carrizal en Tenancingo y suman a la recolección la elaboración de cestería. Los otros quince viven en pequeños poblados de municipios vecinos como Malinalco y Zumpahuacán y recolectan tallos para comercializarlos en el mercado regional de la ciudad de Tenancingo.</w:t>
      </w:r>
    </w:p>
    <w:p>
      <w:pPr>
        <w:pStyle w:val="BodyText"/>
        <w:spacing w:before="10"/>
        <w:rPr>
          <w:sz w:val="35"/>
        </w:rPr>
      </w:pPr>
    </w:p>
    <w:p>
      <w:pPr>
        <w:pStyle w:val="BodyText"/>
        <w:spacing w:line="357" w:lineRule="auto" w:before="1"/>
        <w:ind w:left="116" w:right="103"/>
        <w:jc w:val="both"/>
      </w:pPr>
      <w:r>
        <w:rPr/>
        <w:t>Para </w:t>
      </w:r>
      <w:r>
        <w:rPr>
          <w:spacing w:val="-3"/>
        </w:rPr>
        <w:t>obtener </w:t>
      </w:r>
      <w:r>
        <w:rPr/>
        <w:t>información del manejo </w:t>
      </w:r>
      <w:r>
        <w:rPr>
          <w:i/>
          <w:spacing w:val="3"/>
        </w:rPr>
        <w:t>in </w:t>
      </w:r>
      <w:r>
        <w:rPr>
          <w:i/>
        </w:rPr>
        <w:t>situ </w:t>
      </w:r>
      <w:r>
        <w:rPr/>
        <w:t>se llevaron a cabo entrevistas con </w:t>
      </w:r>
      <w:r>
        <w:rPr>
          <w:spacing w:val="-3"/>
        </w:rPr>
        <w:t>preguntas </w:t>
      </w:r>
      <w:r>
        <w:rPr/>
        <w:t>relacionadas al </w:t>
      </w:r>
      <w:r>
        <w:rPr>
          <w:spacing w:val="-3"/>
        </w:rPr>
        <w:t>conocimiento </w:t>
      </w:r>
      <w:r>
        <w:rPr/>
        <w:t>del </w:t>
      </w:r>
      <w:r>
        <w:rPr>
          <w:spacing w:val="-3"/>
        </w:rPr>
        <w:t>daño </w:t>
      </w:r>
      <w:r>
        <w:rPr/>
        <w:t>causado por incendios o mamíferos, </w:t>
      </w:r>
      <w:r>
        <w:rPr>
          <w:spacing w:val="5"/>
        </w:rPr>
        <w:t>así </w:t>
      </w:r>
      <w:r>
        <w:rPr/>
        <w:t>como de </w:t>
      </w:r>
      <w:r>
        <w:rPr>
          <w:spacing w:val="-3"/>
        </w:rPr>
        <w:t>los </w:t>
      </w:r>
      <w:r>
        <w:rPr/>
        <w:t>cuidados </w:t>
      </w:r>
      <w:r>
        <w:rPr>
          <w:spacing w:val="-5"/>
        </w:rPr>
        <w:t>que </w:t>
      </w:r>
      <w:r>
        <w:rPr/>
        <w:t>proporcionan a </w:t>
      </w:r>
      <w:r>
        <w:rPr>
          <w:spacing w:val="-3"/>
        </w:rPr>
        <w:t>las </w:t>
      </w:r>
      <w:r>
        <w:rPr/>
        <w:t>plantas  antes, </w:t>
      </w:r>
      <w:r>
        <w:rPr>
          <w:spacing w:val="-4"/>
        </w:rPr>
        <w:t>durante </w:t>
      </w:r>
      <w:r>
        <w:rPr/>
        <w:t>y después de </w:t>
      </w:r>
      <w:r>
        <w:rPr>
          <w:spacing w:val="-5"/>
        </w:rPr>
        <w:t>la </w:t>
      </w:r>
      <w:r>
        <w:rPr/>
        <w:t>recolecta. Además de </w:t>
      </w:r>
      <w:r>
        <w:rPr>
          <w:spacing w:val="-5"/>
        </w:rPr>
        <w:t>lo </w:t>
      </w:r>
      <w:r>
        <w:rPr/>
        <w:t>anterior y </w:t>
      </w:r>
      <w:r>
        <w:rPr>
          <w:spacing w:val="5"/>
        </w:rPr>
        <w:t>con </w:t>
      </w:r>
      <w:r>
        <w:rPr>
          <w:spacing w:val="-3"/>
        </w:rPr>
        <w:t>objeto </w:t>
      </w:r>
      <w:r>
        <w:rPr/>
        <w:t>de </w:t>
      </w:r>
      <w:r>
        <w:rPr>
          <w:spacing w:val="-3"/>
        </w:rPr>
        <w:t>observar </w:t>
      </w:r>
      <w:r>
        <w:rPr/>
        <w:t>el manejo </w:t>
      </w:r>
      <w:r>
        <w:rPr>
          <w:spacing w:val="-5"/>
        </w:rPr>
        <w:t>que </w:t>
      </w:r>
      <w:r>
        <w:rPr/>
        <w:t>de manera habitual aplican </w:t>
      </w:r>
      <w:r>
        <w:rPr>
          <w:spacing w:val="-3"/>
        </w:rPr>
        <w:t>los </w:t>
      </w:r>
      <w:r>
        <w:rPr/>
        <w:t>recolectores en poblaciones silvestres de </w:t>
      </w:r>
      <w:r>
        <w:rPr>
          <w:i/>
          <w:spacing w:val="3"/>
        </w:rPr>
        <w:t>D. </w:t>
      </w:r>
      <w:r>
        <w:rPr>
          <w:i/>
        </w:rPr>
        <w:t>lutea</w:t>
      </w:r>
      <w:r>
        <w:rPr/>
        <w:t>, se marcaron 12 parcelas de </w:t>
      </w:r>
      <w:r>
        <w:rPr>
          <w:spacing w:val="-5"/>
        </w:rPr>
        <w:t>200 </w:t>
      </w:r>
      <w:r>
        <w:rPr/>
        <w:t>m</w:t>
      </w:r>
      <w:r>
        <w:rPr>
          <w:position w:val="10"/>
          <w:sz w:val="16"/>
        </w:rPr>
        <w:t>2 </w:t>
      </w:r>
      <w:r>
        <w:rPr/>
        <w:t>a </w:t>
      </w:r>
      <w:r>
        <w:rPr>
          <w:spacing w:val="-3"/>
        </w:rPr>
        <w:t>diferentes </w:t>
      </w:r>
      <w:r>
        <w:rPr/>
        <w:t>distancias  de un centro de población con tradición</w:t>
      </w:r>
      <w:r>
        <w:rPr>
          <w:spacing w:val="-26"/>
        </w:rPr>
        <w:t> </w:t>
      </w:r>
      <w:r>
        <w:rPr/>
        <w:t>cestera.</w:t>
      </w:r>
    </w:p>
    <w:p>
      <w:pPr>
        <w:pStyle w:val="BodyText"/>
      </w:pPr>
    </w:p>
    <w:p>
      <w:pPr>
        <w:pStyle w:val="BodyText"/>
        <w:spacing w:line="360" w:lineRule="auto" w:before="142"/>
        <w:ind w:left="116" w:right="118"/>
        <w:jc w:val="both"/>
      </w:pPr>
      <w:r>
        <w:rPr/>
        <w:t>La información del manejo </w:t>
      </w:r>
      <w:r>
        <w:rPr>
          <w:i/>
        </w:rPr>
        <w:t>ex situ </w:t>
      </w:r>
      <w:r>
        <w:rPr>
          <w:spacing w:val="-7"/>
        </w:rPr>
        <w:t>fue </w:t>
      </w:r>
      <w:r>
        <w:rPr/>
        <w:t>proporcionada por siete </w:t>
      </w:r>
      <w:r>
        <w:rPr>
          <w:spacing w:val="-3"/>
        </w:rPr>
        <w:t>artesanos </w:t>
      </w:r>
      <w:r>
        <w:rPr/>
        <w:t>de </w:t>
      </w:r>
      <w:r>
        <w:rPr>
          <w:spacing w:val="-5"/>
        </w:rPr>
        <w:t>la </w:t>
      </w:r>
      <w:r>
        <w:rPr/>
        <w:t>comunidad de Chalchihuapán </w:t>
      </w:r>
      <w:r>
        <w:rPr>
          <w:spacing w:val="-5"/>
        </w:rPr>
        <w:t>que </w:t>
      </w:r>
      <w:r>
        <w:rPr/>
        <w:t>cultivan plantas de </w:t>
      </w:r>
      <w:r>
        <w:rPr>
          <w:i/>
          <w:spacing w:val="3"/>
        </w:rPr>
        <w:t>D. </w:t>
      </w:r>
      <w:r>
        <w:rPr>
          <w:i/>
        </w:rPr>
        <w:t>lutea. </w:t>
      </w:r>
      <w:r>
        <w:rPr/>
        <w:t>Se </w:t>
      </w:r>
      <w:r>
        <w:rPr>
          <w:spacing w:val="-5"/>
        </w:rPr>
        <w:t>entrevistó  </w:t>
      </w:r>
      <w:r>
        <w:rPr/>
        <w:t>a cada </w:t>
      </w:r>
      <w:r>
        <w:rPr>
          <w:spacing w:val="-5"/>
        </w:rPr>
        <w:t>uno </w:t>
      </w:r>
      <w:r>
        <w:rPr/>
        <w:t>de ellos y se verificaron </w:t>
      </w:r>
      <w:r>
        <w:rPr>
          <w:spacing w:val="-3"/>
        </w:rPr>
        <w:t>los </w:t>
      </w:r>
      <w:r>
        <w:rPr/>
        <w:t>datos </w:t>
      </w:r>
      <w:r>
        <w:rPr>
          <w:spacing w:val="8"/>
        </w:rPr>
        <w:t>en </w:t>
      </w:r>
      <w:r>
        <w:rPr/>
        <w:t>recorridos de </w:t>
      </w:r>
      <w:r>
        <w:rPr>
          <w:spacing w:val="2"/>
        </w:rPr>
        <w:t>campo. </w:t>
      </w:r>
      <w:r>
        <w:rPr/>
        <w:t>Las preguntas se centraron </w:t>
      </w:r>
      <w:r>
        <w:rPr>
          <w:spacing w:val="8"/>
        </w:rPr>
        <w:t>en </w:t>
      </w:r>
      <w:r>
        <w:rPr>
          <w:spacing w:val="-5"/>
        </w:rPr>
        <w:t>la </w:t>
      </w:r>
      <w:r>
        <w:rPr/>
        <w:t>intención </w:t>
      </w:r>
      <w:r>
        <w:rPr>
          <w:spacing w:val="5"/>
        </w:rPr>
        <w:t>del </w:t>
      </w:r>
      <w:r>
        <w:rPr/>
        <w:t>cultivo, el tiempo de inicio, </w:t>
      </w:r>
      <w:r>
        <w:rPr>
          <w:spacing w:val="-3"/>
        </w:rPr>
        <w:t>las </w:t>
      </w:r>
      <w:r>
        <w:rPr/>
        <w:t>experiencias de manejo, producción </w:t>
      </w:r>
      <w:r>
        <w:rPr>
          <w:spacing w:val="8"/>
        </w:rPr>
        <w:t>en </w:t>
      </w:r>
      <w:r>
        <w:rPr/>
        <w:t>manojos comerciales, gastos de operación e ingresos por  </w:t>
      </w:r>
      <w:r>
        <w:rPr>
          <w:spacing w:val="-5"/>
        </w:rPr>
        <w:t>la</w:t>
      </w:r>
      <w:r>
        <w:rPr>
          <w:spacing w:val="3"/>
        </w:rPr>
        <w:t> </w:t>
      </w:r>
      <w:r>
        <w:rPr/>
        <w:t>actividad.</w:t>
      </w:r>
    </w:p>
    <w:p>
      <w:pPr>
        <w:pStyle w:val="BodyText"/>
      </w:pPr>
    </w:p>
    <w:p>
      <w:pPr>
        <w:pStyle w:val="BodyText"/>
        <w:spacing w:before="140"/>
        <w:ind w:left="116"/>
        <w:jc w:val="both"/>
      </w:pPr>
      <w:r>
        <w:rPr/>
        <w:t>RESULTADOS Y DISCUSIÓN</w:t>
      </w:r>
    </w:p>
    <w:p>
      <w:pPr>
        <w:pStyle w:val="BodyText"/>
        <w:spacing w:before="144"/>
        <w:ind w:left="116"/>
        <w:jc w:val="both"/>
      </w:pPr>
      <w:r>
        <w:rPr/>
        <w:t>Recolecta, acondicionamiento y comercialización de tallos</w:t>
      </w:r>
    </w:p>
    <w:p>
      <w:pPr>
        <w:pStyle w:val="BodyText"/>
        <w:spacing w:line="360" w:lineRule="auto" w:before="129"/>
        <w:ind w:left="116" w:right="117"/>
        <w:jc w:val="both"/>
      </w:pPr>
      <w:r>
        <w:rPr/>
        <w:t>La época de recolección de </w:t>
      </w:r>
      <w:r>
        <w:rPr>
          <w:spacing w:val="-4"/>
        </w:rPr>
        <w:t>tallos </w:t>
      </w:r>
      <w:r>
        <w:rPr/>
        <w:t>de </w:t>
      </w:r>
      <w:r>
        <w:rPr>
          <w:i/>
          <w:spacing w:val="3"/>
        </w:rPr>
        <w:t>D. </w:t>
      </w:r>
      <w:r>
        <w:rPr>
          <w:i/>
        </w:rPr>
        <w:t>lutea </w:t>
      </w:r>
      <w:r>
        <w:rPr/>
        <w:t>coincide con </w:t>
      </w:r>
      <w:r>
        <w:rPr>
          <w:spacing w:val="-5"/>
        </w:rPr>
        <w:t>la </w:t>
      </w:r>
      <w:r>
        <w:rPr/>
        <w:t>temporada de lluvias, inicia en el </w:t>
      </w:r>
      <w:r>
        <w:rPr>
          <w:spacing w:val="-4"/>
        </w:rPr>
        <w:t>verano </w:t>
      </w:r>
      <w:r>
        <w:rPr/>
        <w:t>y se </w:t>
      </w:r>
      <w:r>
        <w:rPr>
          <w:spacing w:val="-3"/>
        </w:rPr>
        <w:t>puede </w:t>
      </w:r>
      <w:r>
        <w:rPr/>
        <w:t>prolongar </w:t>
      </w:r>
      <w:r>
        <w:rPr>
          <w:spacing w:val="-4"/>
        </w:rPr>
        <w:t>hasta </w:t>
      </w:r>
      <w:r>
        <w:rPr/>
        <w:t>el otoño. El mercadeo de este </w:t>
      </w:r>
      <w:r>
        <w:rPr>
          <w:spacing w:val="-3"/>
        </w:rPr>
        <w:t>producto </w:t>
      </w:r>
      <w:r>
        <w:rPr/>
        <w:t>incluye </w:t>
      </w:r>
      <w:r>
        <w:rPr>
          <w:spacing w:val="-3"/>
        </w:rPr>
        <w:t>los </w:t>
      </w:r>
      <w:r>
        <w:rPr/>
        <w:t>meses de julio, agosto, septiembre y octubre. El equipo para   </w:t>
      </w:r>
      <w:r>
        <w:rPr>
          <w:spacing w:val="-5"/>
        </w:rPr>
        <w:t>la </w:t>
      </w:r>
      <w:r>
        <w:rPr/>
        <w:t>recolecta consiste en un cuchillo y un cuadrado de tela (“ayate”); conforme se recolectan </w:t>
      </w:r>
      <w:r>
        <w:rPr>
          <w:spacing w:val="-3"/>
        </w:rPr>
        <w:t>los </w:t>
      </w:r>
      <w:r>
        <w:rPr/>
        <w:t>tallos se van formando atados. Los </w:t>
      </w:r>
      <w:r>
        <w:rPr>
          <w:spacing w:val="-4"/>
        </w:rPr>
        <w:t>tallos </w:t>
      </w:r>
      <w:r>
        <w:rPr/>
        <w:t>deben ser descortezados en fresco, </w:t>
      </w:r>
      <w:r>
        <w:rPr>
          <w:spacing w:val="-8"/>
        </w:rPr>
        <w:t>ya </w:t>
      </w:r>
      <w:r>
        <w:rPr>
          <w:spacing w:val="-5"/>
        </w:rPr>
        <w:t>que </w:t>
      </w:r>
      <w:r>
        <w:rPr/>
        <w:t>de </w:t>
      </w:r>
      <w:r>
        <w:rPr>
          <w:spacing w:val="-5"/>
        </w:rPr>
        <w:t>lo </w:t>
      </w:r>
      <w:r>
        <w:rPr/>
        <w:t>contrario es necesario humedecerlos para facilitar este proceso. El “descortezador” es </w:t>
      </w:r>
      <w:r>
        <w:rPr>
          <w:spacing w:val="-7"/>
        </w:rPr>
        <w:t>un </w:t>
      </w:r>
      <w:r>
        <w:rPr>
          <w:spacing w:val="-3"/>
        </w:rPr>
        <w:t>trozo </w:t>
      </w:r>
      <w:r>
        <w:rPr/>
        <w:t>de tallo al cual se </w:t>
      </w:r>
      <w:r>
        <w:rPr>
          <w:spacing w:val="-5"/>
        </w:rPr>
        <w:t>le </w:t>
      </w:r>
      <w:r>
        <w:rPr>
          <w:spacing w:val="-4"/>
        </w:rPr>
        <w:t>hace </w:t>
      </w:r>
      <w:r>
        <w:rPr>
          <w:spacing w:val="-5"/>
        </w:rPr>
        <w:t>una  </w:t>
      </w:r>
      <w:r>
        <w:rPr/>
        <w:t>hendidura  de aproximadamente 2.5 centímetros. El recolector </w:t>
      </w:r>
      <w:r>
        <w:rPr>
          <w:spacing w:val="-4"/>
        </w:rPr>
        <w:t>hace </w:t>
      </w:r>
      <w:r>
        <w:rPr/>
        <w:t>pasar </w:t>
      </w:r>
      <w:r>
        <w:rPr>
          <w:spacing w:val="-3"/>
        </w:rPr>
        <w:t>los </w:t>
      </w:r>
      <w:r>
        <w:rPr/>
        <w:t>tallos </w:t>
      </w:r>
      <w:r>
        <w:rPr>
          <w:spacing w:val="-5"/>
        </w:rPr>
        <w:t>uno </w:t>
      </w:r>
      <w:r>
        <w:rPr/>
        <w:t>a</w:t>
      </w:r>
      <w:r>
        <w:rPr>
          <w:spacing w:val="28"/>
        </w:rPr>
        <w:t> </w:t>
      </w:r>
      <w:r>
        <w:rPr>
          <w:spacing w:val="-5"/>
        </w:rPr>
        <w:t>uno</w:t>
      </w:r>
    </w:p>
    <w:p>
      <w:pPr>
        <w:spacing w:after="0" w:line="360" w:lineRule="auto"/>
        <w:jc w:val="both"/>
        <w:sectPr>
          <w:pgSz w:w="12240" w:h="15840"/>
          <w:pgMar w:header="723" w:footer="0" w:top="960" w:bottom="280" w:left="1580" w:right="1580"/>
        </w:sectPr>
      </w:pPr>
    </w:p>
    <w:p>
      <w:pPr>
        <w:pStyle w:val="BodyText"/>
        <w:rPr>
          <w:sz w:val="20"/>
        </w:rPr>
      </w:pPr>
    </w:p>
    <w:p>
      <w:pPr>
        <w:pStyle w:val="BodyText"/>
        <w:rPr>
          <w:sz w:val="19"/>
        </w:rPr>
      </w:pPr>
    </w:p>
    <w:p>
      <w:pPr>
        <w:pStyle w:val="BodyText"/>
        <w:spacing w:line="360" w:lineRule="auto"/>
        <w:ind w:left="116" w:right="123"/>
        <w:jc w:val="both"/>
      </w:pPr>
      <w:r>
        <w:rPr>
          <w:spacing w:val="-3"/>
        </w:rPr>
        <w:t>entre </w:t>
      </w:r>
      <w:r>
        <w:rPr>
          <w:spacing w:val="-5"/>
        </w:rPr>
        <w:t>la </w:t>
      </w:r>
      <w:r>
        <w:rPr/>
        <w:t>hendidura y </w:t>
      </w:r>
      <w:r>
        <w:rPr>
          <w:spacing w:val="5"/>
        </w:rPr>
        <w:t>con </w:t>
      </w:r>
      <w:r>
        <w:rPr/>
        <w:t>un movimiento rápido </w:t>
      </w:r>
      <w:r>
        <w:rPr>
          <w:spacing w:val="-3"/>
        </w:rPr>
        <w:t>elimina </w:t>
      </w:r>
      <w:r>
        <w:rPr>
          <w:spacing w:val="-5"/>
        </w:rPr>
        <w:t>la </w:t>
      </w:r>
      <w:r>
        <w:rPr/>
        <w:t>corteza. Posteriormente, </w:t>
      </w:r>
      <w:r>
        <w:rPr>
          <w:spacing w:val="-3"/>
        </w:rPr>
        <w:t>los </w:t>
      </w:r>
      <w:r>
        <w:rPr/>
        <w:t>tallos descortezados </w:t>
      </w:r>
      <w:r>
        <w:rPr>
          <w:spacing w:val="5"/>
        </w:rPr>
        <w:t>son </w:t>
      </w:r>
      <w:r>
        <w:rPr/>
        <w:t>expuestos al sol para su secado y blanqueo. Los recolectores  normalmente  hacen manojos de  </w:t>
      </w:r>
      <w:r>
        <w:rPr>
          <w:spacing w:val="-2"/>
          <w:position w:val="-7"/>
        </w:rPr>
        <w:drawing>
          <wp:inline distT="0" distB="0" distL="0" distR="0">
            <wp:extent cx="190500" cy="190817"/>
            <wp:effectExtent l="0" t="0" r="0" b="0"/>
            <wp:docPr id="109" name="image36.png" descr=""/>
            <wp:cNvGraphicFramePr>
              <a:graphicFrameLocks noChangeAspect="1"/>
            </wp:cNvGraphicFramePr>
            <a:graphic>
              <a:graphicData uri="http://schemas.openxmlformats.org/drawingml/2006/picture">
                <pic:pic>
                  <pic:nvPicPr>
                    <pic:cNvPr id="110" name="image36.png"/>
                    <pic:cNvPicPr/>
                  </pic:nvPicPr>
                  <pic:blipFill>
                    <a:blip r:embed="rId47" cstate="print"/>
                    <a:stretch>
                      <a:fillRect/>
                    </a:stretch>
                  </pic:blipFill>
                  <pic:spPr>
                    <a:xfrm>
                      <a:off x="0" y="0"/>
                      <a:ext cx="190500" cy="190817"/>
                    </a:xfrm>
                    <a:prstGeom prst="rect">
                      <a:avLst/>
                    </a:prstGeom>
                  </pic:spPr>
                </pic:pic>
              </a:graphicData>
            </a:graphic>
          </wp:inline>
        </w:drawing>
      </w:r>
      <w:r>
        <w:rPr>
          <w:spacing w:val="-2"/>
          <w:position w:val="-7"/>
        </w:rPr>
      </w:r>
      <w:r>
        <w:rPr/>
        <w:t>3 000 tallos, mientras que </w:t>
      </w:r>
      <w:r>
        <w:rPr>
          <w:spacing w:val="-3"/>
        </w:rPr>
        <w:t>los artesanos </w:t>
      </w:r>
      <w:r>
        <w:rPr/>
        <w:t>clasifican </w:t>
      </w:r>
      <w:r>
        <w:rPr>
          <w:spacing w:val="8"/>
        </w:rPr>
        <w:t>el </w:t>
      </w:r>
      <w:r>
        <w:rPr/>
        <w:t>material por longitud y </w:t>
      </w:r>
      <w:r>
        <w:rPr>
          <w:spacing w:val="-5"/>
        </w:rPr>
        <w:t>lo </w:t>
      </w:r>
      <w:r>
        <w:rPr/>
        <w:t>empacan, pudiendo usarlos de inmediato o</w:t>
      </w:r>
      <w:r>
        <w:rPr>
          <w:spacing w:val="-19"/>
        </w:rPr>
        <w:t> </w:t>
      </w:r>
      <w:r>
        <w:rPr/>
        <w:t>almacenarlos.</w:t>
      </w:r>
    </w:p>
    <w:p>
      <w:pPr>
        <w:pStyle w:val="BodyText"/>
      </w:pPr>
    </w:p>
    <w:p>
      <w:pPr>
        <w:pStyle w:val="BodyText"/>
        <w:spacing w:line="360" w:lineRule="auto" w:before="140"/>
        <w:ind w:left="116" w:right="117"/>
        <w:jc w:val="both"/>
      </w:pPr>
      <w:r>
        <w:rPr/>
        <w:t>La recolecta es una actividad masculina e individual. En algunas ocasiones se forman pequeños grupos de dos o tres personas, en los que cada uno tiene conocimientos de zonas específicas en donde se encuentran las plantas de esta especie, que pueden o no compartir con familiares y amigos. En muy raras ocasiones la recolección de tallos incluye a familias completas.</w:t>
      </w:r>
    </w:p>
    <w:p>
      <w:pPr>
        <w:pStyle w:val="BodyText"/>
      </w:pPr>
    </w:p>
    <w:p>
      <w:pPr>
        <w:pStyle w:val="BodyText"/>
        <w:spacing w:line="360" w:lineRule="auto" w:before="140"/>
        <w:ind w:left="116" w:right="118"/>
        <w:jc w:val="both"/>
      </w:pPr>
      <w:r>
        <w:rPr/>
        <w:t>Los campesinos que se dedican a </w:t>
      </w:r>
      <w:r>
        <w:rPr>
          <w:spacing w:val="-5"/>
        </w:rPr>
        <w:t>la </w:t>
      </w:r>
      <w:r>
        <w:rPr/>
        <w:t>recolecta de tallos de </w:t>
      </w:r>
      <w:r>
        <w:rPr>
          <w:spacing w:val="3"/>
        </w:rPr>
        <w:t>D. </w:t>
      </w:r>
      <w:r>
        <w:rPr/>
        <w:t>lutea como fuente de ingresos temporal, </w:t>
      </w:r>
      <w:r>
        <w:rPr>
          <w:spacing w:val="5"/>
        </w:rPr>
        <w:t>son </w:t>
      </w:r>
      <w:r>
        <w:rPr/>
        <w:t>personas cuyas edades fluctúan de 45 a 80 </w:t>
      </w:r>
      <w:r>
        <w:rPr>
          <w:spacing w:val="-3"/>
        </w:rPr>
        <w:t>años, </w:t>
      </w:r>
      <w:r>
        <w:rPr/>
        <w:t>mayoritariamente </w:t>
      </w:r>
      <w:r>
        <w:rPr>
          <w:spacing w:val="-4"/>
        </w:rPr>
        <w:t>hombres </w:t>
      </w:r>
      <w:r>
        <w:rPr/>
        <w:t>(Figura 3). </w:t>
      </w:r>
      <w:r>
        <w:rPr>
          <w:spacing w:val="9"/>
        </w:rPr>
        <w:t>En </w:t>
      </w:r>
      <w:r>
        <w:rPr/>
        <w:t>alta proporción </w:t>
      </w:r>
      <w:r>
        <w:rPr>
          <w:spacing w:val="5"/>
        </w:rPr>
        <w:t>son </w:t>
      </w:r>
      <w:r>
        <w:rPr/>
        <w:t>analfabetas o con estudios mínimos; viven </w:t>
      </w:r>
      <w:r>
        <w:rPr>
          <w:spacing w:val="8"/>
        </w:rPr>
        <w:t>en </w:t>
      </w:r>
      <w:r>
        <w:rPr>
          <w:spacing w:val="-3"/>
        </w:rPr>
        <w:t>los </w:t>
      </w:r>
      <w:r>
        <w:rPr/>
        <w:t>municipios de Tenancingo, Malinalco y Zumpahuacán, recolectan en lugares cercanos a sus comunidades y es poco frecuente </w:t>
      </w:r>
      <w:r>
        <w:rPr>
          <w:spacing w:val="-5"/>
        </w:rPr>
        <w:t>que </w:t>
      </w:r>
      <w:r>
        <w:rPr/>
        <w:t>se trasladen a </w:t>
      </w:r>
      <w:r>
        <w:rPr>
          <w:spacing w:val="-3"/>
        </w:rPr>
        <w:t>otros </w:t>
      </w:r>
      <w:r>
        <w:rPr/>
        <w:t>municipios. Según </w:t>
      </w:r>
      <w:r>
        <w:rPr>
          <w:spacing w:val="-3"/>
        </w:rPr>
        <w:t>los </w:t>
      </w:r>
      <w:r>
        <w:rPr/>
        <w:t>informadores, </w:t>
      </w:r>
      <w:r>
        <w:rPr>
          <w:spacing w:val="-7"/>
        </w:rPr>
        <w:t>un </w:t>
      </w:r>
      <w:r>
        <w:rPr/>
        <w:t>recolector obtiene 1.5 manojos por </w:t>
      </w:r>
      <w:r>
        <w:rPr>
          <w:spacing w:val="-3"/>
        </w:rPr>
        <w:t>semana. </w:t>
      </w:r>
      <w:r>
        <w:rPr/>
        <w:t>En sus salidas al bosque, recolectan además </w:t>
      </w:r>
      <w:r>
        <w:rPr>
          <w:spacing w:val="-5"/>
        </w:rPr>
        <w:t>leña, </w:t>
      </w:r>
      <w:r>
        <w:rPr/>
        <w:t>hongos y plantas comestibles u ornamentales. Los recolectores acuden al mercado semanal de Tenancingo para vender </w:t>
      </w:r>
      <w:r>
        <w:rPr>
          <w:spacing w:val="7"/>
        </w:rPr>
        <w:t>su </w:t>
      </w:r>
      <w:r>
        <w:rPr/>
        <w:t>producto a </w:t>
      </w:r>
      <w:r>
        <w:rPr>
          <w:spacing w:val="-3"/>
        </w:rPr>
        <w:t>los </w:t>
      </w:r>
      <w:r>
        <w:rPr/>
        <w:t>artesanos. </w:t>
      </w:r>
      <w:r>
        <w:rPr>
          <w:spacing w:val="9"/>
        </w:rPr>
        <w:t>En </w:t>
      </w:r>
      <w:r>
        <w:rPr/>
        <w:t>ocasiones, alguno de ellos </w:t>
      </w:r>
      <w:r>
        <w:rPr>
          <w:spacing w:val="-3"/>
        </w:rPr>
        <w:t>toma </w:t>
      </w:r>
      <w:r>
        <w:rPr/>
        <w:t>a </w:t>
      </w:r>
      <w:r>
        <w:rPr>
          <w:spacing w:val="2"/>
        </w:rPr>
        <w:t>comisión </w:t>
      </w:r>
      <w:r>
        <w:rPr>
          <w:spacing w:val="-5"/>
        </w:rPr>
        <w:t>la </w:t>
      </w:r>
      <w:r>
        <w:rPr>
          <w:spacing w:val="2"/>
        </w:rPr>
        <w:t>producción </w:t>
      </w:r>
      <w:r>
        <w:rPr/>
        <w:t>de parientes o amigos y </w:t>
      </w:r>
      <w:r>
        <w:rPr>
          <w:spacing w:val="-3"/>
        </w:rPr>
        <w:t>junto </w:t>
      </w:r>
      <w:r>
        <w:rPr>
          <w:spacing w:val="5"/>
        </w:rPr>
        <w:t>con </w:t>
      </w:r>
      <w:r>
        <w:rPr>
          <w:spacing w:val="-5"/>
        </w:rPr>
        <w:t>la </w:t>
      </w:r>
      <w:r>
        <w:rPr/>
        <w:t>suya, </w:t>
      </w:r>
      <w:r>
        <w:rPr>
          <w:spacing w:val="-5"/>
        </w:rPr>
        <w:t>la </w:t>
      </w:r>
      <w:r>
        <w:rPr/>
        <w:t>ofrecen </w:t>
      </w:r>
      <w:r>
        <w:rPr>
          <w:spacing w:val="8"/>
        </w:rPr>
        <w:t>en </w:t>
      </w:r>
      <w:r>
        <w:rPr/>
        <w:t>conjunto. Aunque </w:t>
      </w:r>
      <w:r>
        <w:rPr>
          <w:spacing w:val="-3"/>
        </w:rPr>
        <w:t>los </w:t>
      </w:r>
      <w:r>
        <w:rPr/>
        <w:t>compradores habituales de tallos de </w:t>
      </w:r>
      <w:r>
        <w:rPr>
          <w:i/>
          <w:spacing w:val="3"/>
        </w:rPr>
        <w:t>D. </w:t>
      </w:r>
      <w:r>
        <w:rPr>
          <w:i/>
        </w:rPr>
        <w:t>lutea </w:t>
      </w:r>
      <w:r>
        <w:rPr>
          <w:spacing w:val="5"/>
        </w:rPr>
        <w:t>son </w:t>
      </w:r>
      <w:r>
        <w:rPr/>
        <w:t>artesanos de Tenancingo, en ocasiones han vendido a personas de </w:t>
      </w:r>
      <w:r>
        <w:rPr>
          <w:spacing w:val="-3"/>
        </w:rPr>
        <w:t>los </w:t>
      </w:r>
      <w:r>
        <w:rPr/>
        <w:t>Estados de Tlaxcala y Oaxaca. Según </w:t>
      </w:r>
      <w:r>
        <w:rPr>
          <w:spacing w:val="-3"/>
        </w:rPr>
        <w:t>los </w:t>
      </w:r>
      <w:r>
        <w:rPr/>
        <w:t>datos recabados </w:t>
      </w:r>
      <w:r>
        <w:rPr>
          <w:spacing w:val="-3"/>
        </w:rPr>
        <w:t>entre los </w:t>
      </w:r>
      <w:r>
        <w:rPr/>
        <w:t>recolectores y verificados </w:t>
      </w:r>
      <w:r>
        <w:rPr>
          <w:spacing w:val="5"/>
        </w:rPr>
        <w:t>con </w:t>
      </w:r>
      <w:r>
        <w:rPr>
          <w:spacing w:val="-3"/>
        </w:rPr>
        <w:t>los </w:t>
      </w:r>
      <w:r>
        <w:rPr/>
        <w:t>compradores, el precio de un manojo de  tallos  </w:t>
      </w:r>
      <w:r>
        <w:rPr>
          <w:spacing w:val="-4"/>
        </w:rPr>
        <w:t>útiles </w:t>
      </w:r>
      <w:r>
        <w:rPr>
          <w:spacing w:val="2"/>
        </w:rPr>
        <w:t>para </w:t>
      </w:r>
      <w:r>
        <w:rPr>
          <w:spacing w:val="-5"/>
        </w:rPr>
        <w:t>la  </w:t>
      </w:r>
      <w:r>
        <w:rPr>
          <w:spacing w:val="-3"/>
        </w:rPr>
        <w:t>cestería  </w:t>
      </w:r>
      <w:r>
        <w:rPr/>
        <w:t>durante </w:t>
      </w:r>
      <w:r>
        <w:rPr>
          <w:spacing w:val="8"/>
        </w:rPr>
        <w:t>el </w:t>
      </w:r>
      <w:r>
        <w:rPr/>
        <w:t>año 2003  </w:t>
      </w:r>
      <w:r>
        <w:rPr>
          <w:spacing w:val="-7"/>
        </w:rPr>
        <w:t>fue </w:t>
      </w:r>
      <w:r>
        <w:rPr>
          <w:spacing w:val="44"/>
        </w:rPr>
        <w:t> </w:t>
      </w:r>
      <w:r>
        <w:rPr/>
        <w:t>de</w:t>
      </w:r>
    </w:p>
    <w:p>
      <w:pPr>
        <w:pStyle w:val="BodyText"/>
        <w:spacing w:line="271" w:lineRule="exact"/>
        <w:ind w:left="116"/>
        <w:jc w:val="both"/>
      </w:pPr>
      <w:r>
        <w:rPr/>
        <w:t>$400.00  pesos  mexicanos</w:t>
      </w:r>
      <w:r>
        <w:rPr>
          <w:position w:val="10"/>
          <w:sz w:val="16"/>
        </w:rPr>
        <w:t>5</w:t>
      </w:r>
      <w:r>
        <w:rPr/>
        <w:t>,  lo  que  proporcionó  un ingreso  bruto  de $8,400.00</w:t>
      </w:r>
    </w:p>
    <w:p>
      <w:pPr>
        <w:pStyle w:val="BodyText"/>
        <w:spacing w:before="144"/>
        <w:ind w:left="116"/>
        <w:jc w:val="both"/>
      </w:pPr>
      <w:r>
        <w:rPr/>
        <w:t>pesos por persona en las 14 semanas que dura el periodo de recolecta.</w:t>
      </w:r>
    </w:p>
    <w:p>
      <w:pPr>
        <w:pStyle w:val="BodyText"/>
        <w:rPr>
          <w:sz w:val="20"/>
        </w:rPr>
      </w:pPr>
    </w:p>
    <w:p>
      <w:pPr>
        <w:pStyle w:val="BodyText"/>
        <w:rPr>
          <w:sz w:val="20"/>
        </w:rPr>
      </w:pPr>
    </w:p>
    <w:p>
      <w:pPr>
        <w:pStyle w:val="BodyText"/>
        <w:spacing w:before="8"/>
        <w:rPr>
          <w:sz w:val="22"/>
        </w:rPr>
      </w:pPr>
      <w:r>
        <w:rPr/>
        <w:pict>
          <v:line style="position:absolute;mso-position-horizontal-relative:page;mso-position-vertical-relative:paragraph;z-index:1360;mso-wrap-distance-left:0;mso-wrap-distance-right:0" from="84.849998pt,15.388989pt" to="229.029998pt,15.388989pt" stroked="true" strokeweight=".75pt" strokecolor="#000000">
            <w10:wrap type="topAndBottom"/>
          </v:line>
        </w:pict>
      </w:r>
    </w:p>
    <w:p>
      <w:pPr>
        <w:spacing w:before="44"/>
        <w:ind w:left="116" w:right="0" w:firstLine="0"/>
        <w:jc w:val="left"/>
        <w:rPr>
          <w:rFonts w:ascii="Times New Roman" w:hAnsi="Times New Roman"/>
          <w:sz w:val="19"/>
        </w:rPr>
      </w:pPr>
      <w:r>
        <w:rPr>
          <w:rFonts w:ascii="Times New Roman" w:hAnsi="Times New Roman"/>
          <w:w w:val="105"/>
          <w:position w:val="9"/>
          <w:sz w:val="13"/>
        </w:rPr>
        <w:t>5 </w:t>
      </w:r>
      <w:r>
        <w:rPr>
          <w:rFonts w:ascii="Times New Roman" w:hAnsi="Times New Roman"/>
          <w:w w:val="105"/>
          <w:sz w:val="19"/>
        </w:rPr>
        <w:t>Aproximadamente 10 pesos por dólar americano al momento del estudio</w:t>
      </w:r>
    </w:p>
    <w:p>
      <w:pPr>
        <w:spacing w:after="0"/>
        <w:jc w:val="left"/>
        <w:rPr>
          <w:rFonts w:ascii="Times New Roman" w:hAnsi="Times New Roman"/>
          <w:sz w:val="19"/>
        </w:rPr>
        <w:sectPr>
          <w:pgSz w:w="12240" w:h="15840"/>
          <w:pgMar w:header="723" w:footer="0" w:top="960" w:bottom="280" w:left="1580" w:right="1580"/>
        </w:sectPr>
      </w:pPr>
    </w:p>
    <w:p>
      <w:pPr>
        <w:pStyle w:val="BodyText"/>
        <w:rPr>
          <w:rFonts w:ascii="Times New Roman"/>
          <w:sz w:val="20"/>
        </w:rPr>
      </w:pPr>
    </w:p>
    <w:p>
      <w:pPr>
        <w:pStyle w:val="BodyText"/>
        <w:rPr>
          <w:rFonts w:ascii="Times New Roman"/>
          <w:sz w:val="20"/>
        </w:rPr>
      </w:pPr>
    </w:p>
    <w:p>
      <w:pPr>
        <w:pStyle w:val="BodyText"/>
        <w:ind w:left="1701"/>
        <w:rPr>
          <w:rFonts w:ascii="Times New Roman"/>
          <w:sz w:val="20"/>
        </w:rPr>
      </w:pPr>
      <w:r>
        <w:rPr>
          <w:rFonts w:ascii="Times New Roman"/>
          <w:sz w:val="20"/>
        </w:rPr>
        <w:drawing>
          <wp:inline distT="0" distB="0" distL="0" distR="0">
            <wp:extent cx="3642755" cy="2880360"/>
            <wp:effectExtent l="0" t="0" r="0" b="0"/>
            <wp:docPr id="111" name="image37.jpeg" descr=""/>
            <wp:cNvGraphicFramePr>
              <a:graphicFrameLocks noChangeAspect="1"/>
            </wp:cNvGraphicFramePr>
            <a:graphic>
              <a:graphicData uri="http://schemas.openxmlformats.org/drawingml/2006/picture">
                <pic:pic>
                  <pic:nvPicPr>
                    <pic:cNvPr id="112" name="image37.jpeg"/>
                    <pic:cNvPicPr/>
                  </pic:nvPicPr>
                  <pic:blipFill>
                    <a:blip r:embed="rId48" cstate="print"/>
                    <a:stretch>
                      <a:fillRect/>
                    </a:stretch>
                  </pic:blipFill>
                  <pic:spPr>
                    <a:xfrm>
                      <a:off x="0" y="0"/>
                      <a:ext cx="3642755" cy="2880360"/>
                    </a:xfrm>
                    <a:prstGeom prst="rect">
                      <a:avLst/>
                    </a:prstGeom>
                  </pic:spPr>
                </pic:pic>
              </a:graphicData>
            </a:graphic>
          </wp:inline>
        </w:drawing>
      </w:r>
      <w:r>
        <w:rPr>
          <w:rFonts w:ascii="Times New Roman"/>
          <w:sz w:val="20"/>
        </w:rPr>
      </w:r>
    </w:p>
    <w:p>
      <w:pPr>
        <w:pStyle w:val="BodyText"/>
        <w:spacing w:before="121"/>
        <w:ind w:left="823"/>
      </w:pPr>
      <w:r>
        <w:rPr/>
        <w:t>Figura 3. Recolectores de </w:t>
      </w:r>
      <w:r>
        <w:rPr>
          <w:i/>
        </w:rPr>
        <w:t>D. lutea</w:t>
      </w:r>
      <w:r>
        <w:rPr/>
        <w:t>, Zumpahuacán, Estado de México.</w:t>
      </w:r>
    </w:p>
    <w:p>
      <w:pPr>
        <w:pStyle w:val="BodyText"/>
      </w:pPr>
    </w:p>
    <w:p>
      <w:pPr>
        <w:pStyle w:val="BodyText"/>
        <w:spacing w:before="9"/>
        <w:rPr>
          <w:sz w:val="23"/>
        </w:rPr>
      </w:pPr>
    </w:p>
    <w:p>
      <w:pPr>
        <w:pStyle w:val="BodyText"/>
        <w:spacing w:line="360" w:lineRule="auto"/>
        <w:ind w:left="116" w:right="126"/>
        <w:jc w:val="both"/>
      </w:pPr>
      <w:r>
        <w:rPr/>
        <w:t>Las principales actividades de </w:t>
      </w:r>
      <w:r>
        <w:rPr>
          <w:spacing w:val="-3"/>
        </w:rPr>
        <w:t>los </w:t>
      </w:r>
      <w:r>
        <w:rPr/>
        <w:t>recolectores </w:t>
      </w:r>
      <w:r>
        <w:rPr>
          <w:spacing w:val="5"/>
        </w:rPr>
        <w:t>son </w:t>
      </w:r>
      <w:r>
        <w:rPr>
          <w:spacing w:val="-5"/>
        </w:rPr>
        <w:t>la </w:t>
      </w:r>
      <w:r>
        <w:rPr/>
        <w:t>agricultura y </w:t>
      </w:r>
      <w:r>
        <w:rPr>
          <w:spacing w:val="-5"/>
        </w:rPr>
        <w:t>la </w:t>
      </w:r>
      <w:r>
        <w:rPr/>
        <w:t>ganadería en </w:t>
      </w:r>
      <w:r>
        <w:rPr>
          <w:spacing w:val="-4"/>
        </w:rPr>
        <w:t>pequeña </w:t>
      </w:r>
      <w:r>
        <w:rPr/>
        <w:t>escala, y dedican solamente algunas horas del </w:t>
      </w:r>
      <w:r>
        <w:rPr>
          <w:spacing w:val="-7"/>
        </w:rPr>
        <w:t>día </w:t>
      </w:r>
      <w:r>
        <w:rPr/>
        <w:t>a </w:t>
      </w:r>
      <w:r>
        <w:rPr>
          <w:spacing w:val="-5"/>
        </w:rPr>
        <w:t>la </w:t>
      </w:r>
      <w:r>
        <w:rPr/>
        <w:t>recolección de tallos, dado que </w:t>
      </w:r>
      <w:r>
        <w:rPr>
          <w:spacing w:val="-3"/>
        </w:rPr>
        <w:t>las zonas </w:t>
      </w:r>
      <w:r>
        <w:rPr/>
        <w:t>de cultivo o de pastoreo se encuentran adyacentes  a  </w:t>
      </w:r>
      <w:r>
        <w:rPr>
          <w:spacing w:val="-3"/>
        </w:rPr>
        <w:t>los </w:t>
      </w:r>
      <w:r>
        <w:rPr/>
        <w:t>bosques donde crece </w:t>
      </w:r>
      <w:r>
        <w:rPr>
          <w:i/>
          <w:spacing w:val="3"/>
        </w:rPr>
        <w:t>D. </w:t>
      </w:r>
      <w:r>
        <w:rPr>
          <w:i/>
        </w:rPr>
        <w:t>lutea</w:t>
      </w:r>
      <w:r>
        <w:rPr/>
        <w:t>. Su </w:t>
      </w:r>
      <w:r>
        <w:rPr>
          <w:spacing w:val="-3"/>
        </w:rPr>
        <w:t>conocimiento </w:t>
      </w:r>
      <w:r>
        <w:rPr/>
        <w:t>de </w:t>
      </w:r>
      <w:r>
        <w:rPr>
          <w:spacing w:val="-3"/>
        </w:rPr>
        <w:t>los recursos </w:t>
      </w:r>
      <w:r>
        <w:rPr/>
        <w:t>vegetales </w:t>
      </w:r>
      <w:r>
        <w:rPr>
          <w:spacing w:val="-3"/>
        </w:rPr>
        <w:t>les </w:t>
      </w:r>
      <w:r>
        <w:rPr/>
        <w:t>permite aprovechar </w:t>
      </w:r>
      <w:r>
        <w:rPr>
          <w:spacing w:val="-5"/>
        </w:rPr>
        <w:t>una </w:t>
      </w:r>
      <w:r>
        <w:rPr/>
        <w:t>variedad amplia de especies y </w:t>
      </w:r>
      <w:r>
        <w:rPr>
          <w:spacing w:val="-5"/>
        </w:rPr>
        <w:t>la </w:t>
      </w:r>
      <w:r>
        <w:rPr/>
        <w:t>recolección representa </w:t>
      </w:r>
      <w:r>
        <w:rPr>
          <w:spacing w:val="-5"/>
        </w:rPr>
        <w:t>una </w:t>
      </w:r>
      <w:r>
        <w:rPr/>
        <w:t>oportunidad de ingresos </w:t>
      </w:r>
      <w:r>
        <w:rPr>
          <w:spacing w:val="-5"/>
        </w:rPr>
        <w:t>ante la </w:t>
      </w:r>
      <w:r>
        <w:rPr/>
        <w:t>falta de empleo. La </w:t>
      </w:r>
      <w:r>
        <w:rPr>
          <w:spacing w:val="-5"/>
        </w:rPr>
        <w:t>venta </w:t>
      </w:r>
      <w:r>
        <w:rPr/>
        <w:t>de tallos implica gastos de transporte y alimentación. Para </w:t>
      </w:r>
      <w:r>
        <w:rPr>
          <w:spacing w:val="2"/>
        </w:rPr>
        <w:t>evitar </w:t>
      </w:r>
      <w:r>
        <w:rPr/>
        <w:t>esta merma, es frecuente </w:t>
      </w:r>
      <w:r>
        <w:rPr>
          <w:spacing w:val="-5"/>
        </w:rPr>
        <w:t>que </w:t>
      </w:r>
      <w:r>
        <w:rPr>
          <w:spacing w:val="-7"/>
        </w:rPr>
        <w:t>un </w:t>
      </w:r>
      <w:r>
        <w:rPr/>
        <w:t>recolector comercialice su producción </w:t>
      </w:r>
      <w:r>
        <w:rPr>
          <w:spacing w:val="-3"/>
        </w:rPr>
        <w:t>junto </w:t>
      </w:r>
      <w:r>
        <w:rPr>
          <w:spacing w:val="5"/>
        </w:rPr>
        <w:t>con </w:t>
      </w:r>
      <w:r>
        <w:rPr>
          <w:spacing w:val="-5"/>
        </w:rPr>
        <w:t>la </w:t>
      </w:r>
      <w:r>
        <w:rPr/>
        <w:t>de </w:t>
      </w:r>
      <w:r>
        <w:rPr>
          <w:spacing w:val="-5"/>
        </w:rPr>
        <w:t>uno </w:t>
      </w:r>
      <w:r>
        <w:rPr/>
        <w:t>o dos compañeros. La función de vendedor cambia </w:t>
      </w:r>
      <w:r>
        <w:rPr>
          <w:spacing w:val="-3"/>
        </w:rPr>
        <w:t>entre los</w:t>
      </w:r>
      <w:r>
        <w:rPr>
          <w:spacing w:val="3"/>
        </w:rPr>
        <w:t> </w:t>
      </w:r>
      <w:r>
        <w:rPr/>
        <w:t>interesados.</w:t>
      </w:r>
    </w:p>
    <w:p>
      <w:pPr>
        <w:pStyle w:val="BodyText"/>
      </w:pPr>
    </w:p>
    <w:p>
      <w:pPr>
        <w:pStyle w:val="BodyText"/>
        <w:spacing w:line="360" w:lineRule="auto" w:before="139"/>
        <w:ind w:left="116" w:right="116"/>
        <w:jc w:val="both"/>
      </w:pPr>
      <w:r>
        <w:rPr/>
        <w:t>Los recolectores que combinan </w:t>
      </w:r>
      <w:r>
        <w:rPr>
          <w:spacing w:val="-5"/>
        </w:rPr>
        <w:t>la </w:t>
      </w:r>
      <w:r>
        <w:rPr/>
        <w:t>recolecta </w:t>
      </w:r>
      <w:r>
        <w:rPr>
          <w:spacing w:val="5"/>
        </w:rPr>
        <w:t>con </w:t>
      </w:r>
      <w:r>
        <w:rPr>
          <w:spacing w:val="-5"/>
        </w:rPr>
        <w:t>la </w:t>
      </w:r>
      <w:r>
        <w:rPr/>
        <w:t>elaboración de cestería </w:t>
      </w:r>
      <w:r>
        <w:rPr>
          <w:spacing w:val="6"/>
        </w:rPr>
        <w:t>son</w:t>
      </w:r>
      <w:r>
        <w:rPr>
          <w:spacing w:val="78"/>
        </w:rPr>
        <w:t> </w:t>
      </w:r>
      <w:r>
        <w:rPr/>
        <w:t>personas cuyas edades fluctúan entre 18 y 72 años. Como en el caso anterior, </w:t>
      </w:r>
      <w:r>
        <w:rPr>
          <w:spacing w:val="-5"/>
        </w:rPr>
        <w:t>la </w:t>
      </w:r>
      <w:r>
        <w:rPr>
          <w:spacing w:val="-3"/>
        </w:rPr>
        <w:t>mayoría </w:t>
      </w:r>
      <w:r>
        <w:rPr>
          <w:spacing w:val="5"/>
        </w:rPr>
        <w:t>son </w:t>
      </w:r>
      <w:r>
        <w:rPr/>
        <w:t>varones. En </w:t>
      </w:r>
      <w:r>
        <w:rPr>
          <w:spacing w:val="-5"/>
        </w:rPr>
        <w:t>lo </w:t>
      </w:r>
      <w:r>
        <w:rPr/>
        <w:t>que respecta a escolaridad, el 70 % de </w:t>
      </w:r>
      <w:r>
        <w:rPr>
          <w:spacing w:val="-3"/>
        </w:rPr>
        <w:t>los </w:t>
      </w:r>
      <w:r>
        <w:rPr/>
        <w:t>entrevistados </w:t>
      </w:r>
      <w:r>
        <w:rPr>
          <w:spacing w:val="5"/>
        </w:rPr>
        <w:t>son </w:t>
      </w:r>
      <w:r>
        <w:rPr/>
        <w:t>personas analfabetas o con instrucción mínima, el </w:t>
      </w:r>
      <w:r>
        <w:rPr>
          <w:spacing w:val="-3"/>
        </w:rPr>
        <w:t>resto </w:t>
      </w:r>
      <w:r>
        <w:rPr/>
        <w:t>dijeron </w:t>
      </w:r>
      <w:r>
        <w:rPr>
          <w:spacing w:val="-3"/>
        </w:rPr>
        <w:t>haber </w:t>
      </w:r>
      <w:r>
        <w:rPr/>
        <w:t>cursado </w:t>
      </w:r>
      <w:r>
        <w:rPr>
          <w:spacing w:val="2"/>
        </w:rPr>
        <w:t>estudios </w:t>
      </w:r>
      <w:r>
        <w:rPr/>
        <w:t>de secundaría o preparatoria. </w:t>
      </w:r>
      <w:r>
        <w:rPr>
          <w:spacing w:val="9"/>
        </w:rPr>
        <w:t>En </w:t>
      </w:r>
      <w:r>
        <w:rPr/>
        <w:t>cuanto </w:t>
      </w:r>
      <w:r>
        <w:rPr>
          <w:spacing w:val="8"/>
        </w:rPr>
        <w:t>al </w:t>
      </w:r>
      <w:r>
        <w:rPr/>
        <w:t>lugar de recolecta, el total de entrevistados mencionaron que aunque </w:t>
      </w:r>
      <w:r>
        <w:rPr>
          <w:spacing w:val="-5"/>
        </w:rPr>
        <w:t>lo </w:t>
      </w:r>
      <w:r>
        <w:rPr>
          <w:spacing w:val="-3"/>
        </w:rPr>
        <w:t>hacen </w:t>
      </w:r>
      <w:r>
        <w:rPr/>
        <w:t>en terrenos </w:t>
      </w:r>
      <w:r>
        <w:rPr>
          <w:spacing w:val="-3"/>
        </w:rPr>
        <w:t>aledaños </w:t>
      </w:r>
      <w:r>
        <w:rPr/>
        <w:t>a </w:t>
      </w:r>
      <w:r>
        <w:rPr>
          <w:spacing w:val="-5"/>
        </w:rPr>
        <w:t>sus </w:t>
      </w:r>
      <w:r>
        <w:rPr/>
        <w:t>comunidades, recolectan principalmente </w:t>
      </w:r>
      <w:r>
        <w:rPr>
          <w:spacing w:val="8"/>
        </w:rPr>
        <w:t>en </w:t>
      </w:r>
      <w:r>
        <w:rPr/>
        <w:t>terrenos de municipios </w:t>
      </w:r>
      <w:r>
        <w:rPr>
          <w:spacing w:val="-3"/>
        </w:rPr>
        <w:t>cercanos   </w:t>
      </w:r>
      <w:r>
        <w:rPr>
          <w:spacing w:val="2"/>
        </w:rPr>
        <w:t>como  </w:t>
      </w:r>
      <w:r>
        <w:rPr/>
        <w:t>Villa   Guerrero,   Zumpahuacán,   Tenango,   Ixtapan  de   </w:t>
      </w:r>
      <w:r>
        <w:rPr>
          <w:spacing w:val="-5"/>
        </w:rPr>
        <w:t>la </w:t>
      </w:r>
      <w:r>
        <w:rPr/>
        <w:t>Sal,</w:t>
      </w:r>
    </w:p>
    <w:p>
      <w:pPr>
        <w:spacing w:after="0" w:line="360" w:lineRule="auto"/>
        <w:jc w:val="both"/>
        <w:sectPr>
          <w:pgSz w:w="12240" w:h="15840"/>
          <w:pgMar w:header="723" w:footer="0" w:top="960" w:bottom="280" w:left="1580" w:right="1580"/>
        </w:sectPr>
      </w:pPr>
    </w:p>
    <w:p>
      <w:pPr>
        <w:pStyle w:val="BodyText"/>
        <w:rPr>
          <w:sz w:val="20"/>
        </w:rPr>
      </w:pPr>
    </w:p>
    <w:p>
      <w:pPr>
        <w:pStyle w:val="BodyText"/>
        <w:rPr>
          <w:sz w:val="19"/>
        </w:rPr>
      </w:pPr>
    </w:p>
    <w:p>
      <w:pPr>
        <w:pStyle w:val="BodyText"/>
        <w:spacing w:line="362" w:lineRule="auto"/>
        <w:ind w:left="116" w:right="118"/>
        <w:jc w:val="both"/>
      </w:pPr>
      <w:r>
        <w:rPr/>
        <w:t>Ocuilan, Malinalco, Tonatico, Coatepec Harinas, y de ser necesario se adentran a territorio de los Estados de Guerrero y Morelos. Este tipo de recolectores obtienen en promedio un manojo por semana y se especializan exclusivame nte en recolectar tallos de </w:t>
      </w:r>
      <w:r>
        <w:rPr>
          <w:i/>
        </w:rPr>
        <w:t>D. lutea. </w:t>
      </w:r>
      <w:r>
        <w:rPr/>
        <w:t>Estas personas consideran un ingreso de $5,600.00 pesos durante el periodo de recolecta.</w:t>
      </w:r>
    </w:p>
    <w:p>
      <w:pPr>
        <w:pStyle w:val="BodyText"/>
        <w:spacing w:before="10"/>
        <w:rPr>
          <w:sz w:val="35"/>
        </w:rPr>
      </w:pPr>
    </w:p>
    <w:p>
      <w:pPr>
        <w:pStyle w:val="BodyText"/>
        <w:spacing w:line="360" w:lineRule="auto" w:before="1"/>
        <w:ind w:left="116" w:right="116"/>
        <w:jc w:val="both"/>
      </w:pPr>
      <w:r>
        <w:rPr/>
        <w:t>Los recolectores-artesanos dedican un </w:t>
      </w:r>
      <w:r>
        <w:rPr>
          <w:spacing w:val="-2"/>
        </w:rPr>
        <w:t>día </w:t>
      </w:r>
      <w:r>
        <w:rPr/>
        <w:t>a </w:t>
      </w:r>
      <w:r>
        <w:rPr>
          <w:spacing w:val="-5"/>
        </w:rPr>
        <w:t>la </w:t>
      </w:r>
      <w:r>
        <w:rPr/>
        <w:t>recolección, otro al acondicionamiento de tallos y el </w:t>
      </w:r>
      <w:r>
        <w:rPr>
          <w:spacing w:val="-3"/>
        </w:rPr>
        <w:t>resto </w:t>
      </w:r>
      <w:r>
        <w:rPr/>
        <w:t>de </w:t>
      </w:r>
      <w:r>
        <w:rPr>
          <w:spacing w:val="-5"/>
        </w:rPr>
        <w:t>la </w:t>
      </w:r>
      <w:r>
        <w:rPr/>
        <w:t>semana a </w:t>
      </w:r>
      <w:r>
        <w:rPr>
          <w:spacing w:val="-5"/>
        </w:rPr>
        <w:t>la </w:t>
      </w:r>
      <w:r>
        <w:rPr/>
        <w:t>elaboración y </w:t>
      </w:r>
      <w:r>
        <w:rPr>
          <w:spacing w:val="-5"/>
        </w:rPr>
        <w:t>venta </w:t>
      </w:r>
      <w:r>
        <w:rPr/>
        <w:t>de cestería, de </w:t>
      </w:r>
      <w:r>
        <w:rPr>
          <w:spacing w:val="-5"/>
        </w:rPr>
        <w:t>la </w:t>
      </w:r>
      <w:r>
        <w:rPr/>
        <w:t>cual </w:t>
      </w:r>
      <w:r>
        <w:rPr>
          <w:spacing w:val="2"/>
        </w:rPr>
        <w:t>derivan </w:t>
      </w:r>
      <w:r>
        <w:rPr>
          <w:spacing w:val="7"/>
        </w:rPr>
        <w:t>su </w:t>
      </w:r>
      <w:r>
        <w:rPr/>
        <w:t>ingreso principal. Aunque recolectan </w:t>
      </w:r>
      <w:r>
        <w:rPr>
          <w:spacing w:val="8"/>
        </w:rPr>
        <w:t>en </w:t>
      </w:r>
      <w:r>
        <w:rPr>
          <w:spacing w:val="-5"/>
        </w:rPr>
        <w:t>sus </w:t>
      </w:r>
      <w:r>
        <w:rPr/>
        <w:t>comunidades, prefieren trasladarse a municipios </w:t>
      </w:r>
      <w:r>
        <w:rPr>
          <w:spacing w:val="-3"/>
        </w:rPr>
        <w:t>vecinos, </w:t>
      </w:r>
      <w:r>
        <w:rPr/>
        <w:t>incluyendo parte de </w:t>
      </w:r>
      <w:r>
        <w:rPr>
          <w:spacing w:val="-3"/>
        </w:rPr>
        <w:t>los </w:t>
      </w:r>
      <w:r>
        <w:rPr/>
        <w:t>estados de </w:t>
      </w:r>
      <w:r>
        <w:rPr>
          <w:spacing w:val="-5"/>
        </w:rPr>
        <w:t>Guerrero </w:t>
      </w:r>
      <w:r>
        <w:rPr/>
        <w:t>y Morelos, siempre buscando </w:t>
      </w:r>
      <w:r>
        <w:rPr>
          <w:spacing w:val="-5"/>
        </w:rPr>
        <w:t>que la </w:t>
      </w:r>
      <w:r>
        <w:rPr/>
        <w:t>vegetación natural </w:t>
      </w:r>
      <w:r>
        <w:rPr>
          <w:spacing w:val="-7"/>
        </w:rPr>
        <w:t>no </w:t>
      </w:r>
      <w:r>
        <w:rPr/>
        <w:t>se </w:t>
      </w:r>
      <w:r>
        <w:rPr>
          <w:spacing w:val="-3"/>
        </w:rPr>
        <w:t>encuentre </w:t>
      </w:r>
      <w:r>
        <w:rPr/>
        <w:t>perturbada, </w:t>
      </w:r>
      <w:r>
        <w:rPr>
          <w:spacing w:val="-5"/>
        </w:rPr>
        <w:t>lo </w:t>
      </w:r>
      <w:r>
        <w:rPr/>
        <w:t>cual </w:t>
      </w:r>
      <w:r>
        <w:rPr>
          <w:spacing w:val="-3"/>
        </w:rPr>
        <w:t>les </w:t>
      </w:r>
      <w:r>
        <w:rPr/>
        <w:t>asegura abundancia del recurso. Para </w:t>
      </w:r>
      <w:r>
        <w:rPr>
          <w:spacing w:val="-3"/>
        </w:rPr>
        <w:t>los </w:t>
      </w:r>
      <w:r>
        <w:rPr/>
        <w:t>artesanos, el material recolectado es considerado como </w:t>
      </w:r>
      <w:r>
        <w:rPr>
          <w:spacing w:val="-7"/>
        </w:rPr>
        <w:t>un </w:t>
      </w:r>
      <w:r>
        <w:rPr/>
        <w:t>artículo de cambio y </w:t>
      </w:r>
      <w:r>
        <w:rPr>
          <w:spacing w:val="-3"/>
        </w:rPr>
        <w:t>puede </w:t>
      </w:r>
      <w:r>
        <w:rPr/>
        <w:t>servir para pagar deudas o adquirir bienes. Solo </w:t>
      </w:r>
      <w:r>
        <w:rPr>
          <w:spacing w:val="8"/>
        </w:rPr>
        <w:t>en </w:t>
      </w:r>
      <w:r>
        <w:rPr/>
        <w:t>raras ocasiones y en situaciones de emergencia, el artesano </w:t>
      </w:r>
      <w:r>
        <w:rPr>
          <w:spacing w:val="-3"/>
        </w:rPr>
        <w:t>vende </w:t>
      </w:r>
      <w:r>
        <w:rPr>
          <w:spacing w:val="7"/>
        </w:rPr>
        <w:t>su </w:t>
      </w:r>
      <w:r>
        <w:rPr/>
        <w:t>materia prima, siendo más común</w:t>
      </w:r>
      <w:r>
        <w:rPr>
          <w:spacing w:val="-22"/>
        </w:rPr>
        <w:t> </w:t>
      </w:r>
      <w:r>
        <w:rPr>
          <w:spacing w:val="8"/>
        </w:rPr>
        <w:t>el</w:t>
      </w:r>
      <w:r>
        <w:rPr>
          <w:spacing w:val="-17"/>
        </w:rPr>
        <w:t> </w:t>
      </w:r>
      <w:r>
        <w:rPr/>
        <w:t>préstamo</w:t>
      </w:r>
      <w:r>
        <w:rPr>
          <w:spacing w:val="8"/>
        </w:rPr>
        <w:t> </w:t>
      </w:r>
      <w:r>
        <w:rPr/>
        <w:t>interno, mismo</w:t>
      </w:r>
      <w:r>
        <w:rPr>
          <w:spacing w:val="-7"/>
        </w:rPr>
        <w:t> </w:t>
      </w:r>
      <w:r>
        <w:rPr/>
        <w:t>que</w:t>
      </w:r>
      <w:r>
        <w:rPr>
          <w:spacing w:val="-7"/>
        </w:rPr>
        <w:t> </w:t>
      </w:r>
      <w:r>
        <w:rPr/>
        <w:t>se</w:t>
      </w:r>
      <w:r>
        <w:rPr>
          <w:spacing w:val="8"/>
        </w:rPr>
        <w:t> </w:t>
      </w:r>
      <w:r>
        <w:rPr/>
        <w:t>cubre</w:t>
      </w:r>
      <w:r>
        <w:rPr>
          <w:spacing w:val="-7"/>
        </w:rPr>
        <w:t> </w:t>
      </w:r>
      <w:r>
        <w:rPr>
          <w:spacing w:val="8"/>
        </w:rPr>
        <w:t>en</w:t>
      </w:r>
      <w:r>
        <w:rPr>
          <w:spacing w:val="-22"/>
        </w:rPr>
        <w:t> </w:t>
      </w:r>
      <w:r>
        <w:rPr/>
        <w:t>especie.</w:t>
      </w:r>
    </w:p>
    <w:p>
      <w:pPr>
        <w:pStyle w:val="BodyText"/>
      </w:pPr>
    </w:p>
    <w:p>
      <w:pPr>
        <w:pStyle w:val="BodyText"/>
        <w:spacing w:before="154"/>
        <w:ind w:left="116"/>
        <w:jc w:val="both"/>
      </w:pPr>
      <w:r>
        <w:rPr/>
        <w:t>Manejo del recurso vegetal</w:t>
      </w:r>
    </w:p>
    <w:p>
      <w:pPr>
        <w:pStyle w:val="BodyText"/>
      </w:pPr>
    </w:p>
    <w:p>
      <w:pPr>
        <w:pStyle w:val="BodyText"/>
        <w:spacing w:before="9"/>
        <w:rPr>
          <w:sz w:val="23"/>
        </w:rPr>
      </w:pPr>
    </w:p>
    <w:p>
      <w:pPr>
        <w:spacing w:before="0"/>
        <w:ind w:left="116" w:right="0" w:firstLine="0"/>
        <w:jc w:val="both"/>
        <w:rPr>
          <w:i/>
          <w:sz w:val="24"/>
        </w:rPr>
      </w:pPr>
      <w:r>
        <w:rPr>
          <w:sz w:val="24"/>
        </w:rPr>
        <w:t>Manejo </w:t>
      </w:r>
      <w:r>
        <w:rPr>
          <w:i/>
          <w:sz w:val="24"/>
        </w:rPr>
        <w:t>in situ</w:t>
      </w:r>
    </w:p>
    <w:p>
      <w:pPr>
        <w:pStyle w:val="BodyText"/>
        <w:spacing w:line="362" w:lineRule="auto" w:before="129"/>
        <w:ind w:left="116" w:right="120"/>
        <w:jc w:val="both"/>
      </w:pPr>
      <w:r>
        <w:rPr/>
        <w:t>Los entrevistados coincidieron en que </w:t>
      </w:r>
      <w:r>
        <w:rPr>
          <w:spacing w:val="-5"/>
        </w:rPr>
        <w:t>la </w:t>
      </w:r>
      <w:r>
        <w:rPr/>
        <w:t>aplicación de fuego </w:t>
      </w:r>
      <w:r>
        <w:rPr>
          <w:spacing w:val="8"/>
        </w:rPr>
        <w:t>en </w:t>
      </w:r>
      <w:r>
        <w:rPr/>
        <w:t>poblaciones silvestres de </w:t>
      </w:r>
      <w:r>
        <w:rPr>
          <w:i/>
          <w:spacing w:val="3"/>
        </w:rPr>
        <w:t>D. </w:t>
      </w:r>
      <w:r>
        <w:rPr>
          <w:i/>
        </w:rPr>
        <w:t>lutea </w:t>
      </w:r>
      <w:r>
        <w:rPr>
          <w:spacing w:val="-3"/>
        </w:rPr>
        <w:t>promueve </w:t>
      </w:r>
      <w:r>
        <w:rPr>
          <w:spacing w:val="-5"/>
        </w:rPr>
        <w:t>la </w:t>
      </w:r>
      <w:r>
        <w:rPr/>
        <w:t>brotación y crecimiento de  gran  </w:t>
      </w:r>
      <w:r>
        <w:rPr>
          <w:spacing w:val="-4"/>
        </w:rPr>
        <w:t>número  </w:t>
      </w:r>
      <w:r>
        <w:rPr/>
        <w:t>de </w:t>
      </w:r>
      <w:r>
        <w:rPr>
          <w:spacing w:val="-4"/>
        </w:rPr>
        <w:t>tallos </w:t>
      </w:r>
      <w:r>
        <w:rPr/>
        <w:t>aptos para </w:t>
      </w:r>
      <w:r>
        <w:rPr>
          <w:spacing w:val="-5"/>
        </w:rPr>
        <w:t>la </w:t>
      </w:r>
      <w:r>
        <w:rPr/>
        <w:t>cestería. Este </w:t>
      </w:r>
      <w:r>
        <w:rPr>
          <w:spacing w:val="-3"/>
        </w:rPr>
        <w:t>daño </w:t>
      </w:r>
      <w:r>
        <w:rPr/>
        <w:t>fue evidente </w:t>
      </w:r>
      <w:r>
        <w:rPr>
          <w:spacing w:val="8"/>
        </w:rPr>
        <w:t>en </w:t>
      </w:r>
      <w:r>
        <w:rPr/>
        <w:t>dos de </w:t>
      </w:r>
      <w:r>
        <w:rPr>
          <w:spacing w:val="-3"/>
        </w:rPr>
        <w:t>las </w:t>
      </w:r>
      <w:r>
        <w:rPr/>
        <w:t>doce parcelas marcadas, </w:t>
      </w:r>
      <w:r>
        <w:rPr>
          <w:spacing w:val="-5"/>
        </w:rPr>
        <w:t>lo </w:t>
      </w:r>
      <w:r>
        <w:rPr/>
        <w:t>que </w:t>
      </w:r>
      <w:r>
        <w:rPr>
          <w:spacing w:val="2"/>
        </w:rPr>
        <w:t>indica </w:t>
      </w:r>
      <w:r>
        <w:rPr>
          <w:spacing w:val="-5"/>
        </w:rPr>
        <w:t>que </w:t>
      </w:r>
      <w:r>
        <w:rPr/>
        <w:t>de manera intencionada se </w:t>
      </w:r>
      <w:r>
        <w:rPr>
          <w:spacing w:val="-3"/>
        </w:rPr>
        <w:t>utiliza </w:t>
      </w:r>
      <w:r>
        <w:rPr>
          <w:spacing w:val="2"/>
        </w:rPr>
        <w:t>como </w:t>
      </w:r>
      <w:r>
        <w:rPr/>
        <w:t>práctica de manejo. Si bien al obtener </w:t>
      </w:r>
      <w:r>
        <w:rPr>
          <w:spacing w:val="-5"/>
        </w:rPr>
        <w:t>la </w:t>
      </w:r>
      <w:r>
        <w:rPr/>
        <w:t>información de campo entre </w:t>
      </w:r>
      <w:r>
        <w:rPr>
          <w:spacing w:val="-3"/>
        </w:rPr>
        <w:t>los </w:t>
      </w:r>
      <w:r>
        <w:rPr/>
        <w:t>recolectores, estos dijeron </w:t>
      </w:r>
      <w:r>
        <w:rPr>
          <w:spacing w:val="-7"/>
        </w:rPr>
        <w:t>no </w:t>
      </w:r>
      <w:r>
        <w:rPr/>
        <w:t>usar el fuego como práctica de manejo, se </w:t>
      </w:r>
      <w:r>
        <w:rPr>
          <w:spacing w:val="-3"/>
        </w:rPr>
        <w:t>pudo </w:t>
      </w:r>
      <w:r>
        <w:rPr/>
        <w:t>observar </w:t>
      </w:r>
      <w:r>
        <w:rPr>
          <w:spacing w:val="-5"/>
        </w:rPr>
        <w:t>que </w:t>
      </w:r>
      <w:r>
        <w:rPr/>
        <w:t>aunque  </w:t>
      </w:r>
      <w:r>
        <w:rPr>
          <w:spacing w:val="-7"/>
        </w:rPr>
        <w:t>no </w:t>
      </w:r>
      <w:r>
        <w:rPr/>
        <w:t>es frecuente, si aprovechan sus efectos. Mencionaron que conejos, ardillas y </w:t>
      </w:r>
      <w:r>
        <w:rPr>
          <w:spacing w:val="-5"/>
        </w:rPr>
        <w:t>tuzas </w:t>
      </w:r>
      <w:r>
        <w:rPr/>
        <w:t>dañan a </w:t>
      </w:r>
      <w:r>
        <w:rPr>
          <w:spacing w:val="-5"/>
        </w:rPr>
        <w:t>la </w:t>
      </w:r>
      <w:r>
        <w:rPr>
          <w:spacing w:val="-3"/>
        </w:rPr>
        <w:t>planta </w:t>
      </w:r>
      <w:r>
        <w:rPr/>
        <w:t>al comer tallos y raíces. Además de </w:t>
      </w:r>
      <w:r>
        <w:rPr>
          <w:spacing w:val="-5"/>
        </w:rPr>
        <w:t>lo </w:t>
      </w:r>
      <w:r>
        <w:rPr>
          <w:spacing w:val="-3"/>
        </w:rPr>
        <w:t>anterior, </w:t>
      </w:r>
      <w:r>
        <w:rPr/>
        <w:t>el ramoneo de ganado </w:t>
      </w:r>
      <w:r>
        <w:rPr>
          <w:spacing w:val="-3"/>
        </w:rPr>
        <w:t>vacuno </w:t>
      </w:r>
      <w:r>
        <w:rPr/>
        <w:t>y lanar daña </w:t>
      </w:r>
      <w:r>
        <w:rPr>
          <w:spacing w:val="-5"/>
        </w:rPr>
        <w:t>la </w:t>
      </w:r>
      <w:r>
        <w:rPr/>
        <w:t>parte aérea de </w:t>
      </w:r>
      <w:r>
        <w:rPr>
          <w:spacing w:val="-3"/>
        </w:rPr>
        <w:t>las </w:t>
      </w:r>
      <w:r>
        <w:rPr/>
        <w:t>plantas, disminuyendo el </w:t>
      </w:r>
      <w:r>
        <w:rPr>
          <w:spacing w:val="-4"/>
        </w:rPr>
        <w:t>número </w:t>
      </w:r>
      <w:r>
        <w:rPr/>
        <w:t>y </w:t>
      </w:r>
      <w:r>
        <w:rPr>
          <w:spacing w:val="-3"/>
        </w:rPr>
        <w:t>longitud </w:t>
      </w:r>
      <w:r>
        <w:rPr/>
        <w:t>de </w:t>
      </w:r>
      <w:r>
        <w:rPr>
          <w:spacing w:val="-3"/>
        </w:rPr>
        <w:t>los</w:t>
      </w:r>
      <w:r>
        <w:rPr>
          <w:spacing w:val="45"/>
        </w:rPr>
        <w:t> </w:t>
      </w:r>
      <w:r>
        <w:rPr/>
        <w:t>tallos.</w:t>
      </w:r>
    </w:p>
    <w:p>
      <w:pPr>
        <w:spacing w:after="0" w:line="362" w:lineRule="auto"/>
        <w:jc w:val="both"/>
        <w:sectPr>
          <w:pgSz w:w="12240" w:h="15840"/>
          <w:pgMar w:header="723" w:footer="0" w:top="960" w:bottom="280" w:left="1580" w:right="1580"/>
        </w:sectPr>
      </w:pPr>
    </w:p>
    <w:p>
      <w:pPr>
        <w:pStyle w:val="BodyText"/>
        <w:rPr>
          <w:sz w:val="20"/>
        </w:rPr>
      </w:pPr>
    </w:p>
    <w:p>
      <w:pPr>
        <w:pStyle w:val="BodyText"/>
        <w:rPr>
          <w:sz w:val="19"/>
        </w:rPr>
      </w:pPr>
    </w:p>
    <w:p>
      <w:pPr>
        <w:pStyle w:val="BodyText"/>
        <w:spacing w:line="360" w:lineRule="auto"/>
        <w:ind w:left="116" w:right="103"/>
        <w:jc w:val="both"/>
      </w:pPr>
      <w:r>
        <w:rPr/>
        <w:t>Pocos recolectores aplican prácticas de manejo y en </w:t>
      </w:r>
      <w:r>
        <w:rPr>
          <w:spacing w:val="3"/>
        </w:rPr>
        <w:t>muy </w:t>
      </w:r>
      <w:r>
        <w:rPr/>
        <w:t>contadas ocasiones eliminan ramas o inflorescencias secas. </w:t>
      </w:r>
      <w:r>
        <w:rPr>
          <w:spacing w:val="3"/>
        </w:rPr>
        <w:t>Un </w:t>
      </w:r>
      <w:r>
        <w:rPr/>
        <w:t>manejo nuevo, observado en cuatro  de </w:t>
      </w:r>
      <w:r>
        <w:rPr>
          <w:spacing w:val="-3"/>
        </w:rPr>
        <w:t>las </w:t>
      </w:r>
      <w:r>
        <w:rPr/>
        <w:t>doce parcelas marcadas en campo, fue </w:t>
      </w:r>
      <w:r>
        <w:rPr>
          <w:spacing w:val="-5"/>
        </w:rPr>
        <w:t>la </w:t>
      </w:r>
      <w:r>
        <w:rPr/>
        <w:t>poda de plantas adultas. Por el </w:t>
      </w:r>
      <w:r>
        <w:rPr>
          <w:spacing w:val="-3"/>
        </w:rPr>
        <w:t>corte </w:t>
      </w:r>
      <w:r>
        <w:rPr/>
        <w:t>se </w:t>
      </w:r>
      <w:r>
        <w:rPr>
          <w:spacing w:val="-3"/>
        </w:rPr>
        <w:t>pudo </w:t>
      </w:r>
      <w:r>
        <w:rPr/>
        <w:t>inferir </w:t>
      </w:r>
      <w:r>
        <w:rPr>
          <w:spacing w:val="-5"/>
        </w:rPr>
        <w:t>que la </w:t>
      </w:r>
      <w:r>
        <w:rPr/>
        <w:t>práctica se </w:t>
      </w:r>
      <w:r>
        <w:rPr>
          <w:spacing w:val="-6"/>
        </w:rPr>
        <w:t>hizo </w:t>
      </w:r>
      <w:r>
        <w:rPr/>
        <w:t>con machete y con el objetivo de estimular </w:t>
      </w:r>
      <w:r>
        <w:rPr>
          <w:spacing w:val="-5"/>
        </w:rPr>
        <w:t>la </w:t>
      </w:r>
      <w:r>
        <w:rPr/>
        <w:t>brotación de tallos. El efecto de poda es más espec ífico e  intencionado que </w:t>
      </w:r>
      <w:r>
        <w:rPr>
          <w:spacing w:val="-5"/>
        </w:rPr>
        <w:t>la </w:t>
      </w:r>
      <w:r>
        <w:rPr/>
        <w:t>simple recolección. Por otro lado, muy pocos recolectores aplican prácticas de manejo </w:t>
      </w:r>
      <w:r>
        <w:rPr>
          <w:i/>
          <w:spacing w:val="3"/>
        </w:rPr>
        <w:t>in </w:t>
      </w:r>
      <w:r>
        <w:rPr>
          <w:i/>
        </w:rPr>
        <w:t>situ</w:t>
      </w:r>
      <w:r>
        <w:rPr/>
        <w:t>. Sólo </w:t>
      </w:r>
      <w:r>
        <w:rPr>
          <w:spacing w:val="-5"/>
        </w:rPr>
        <w:t>uno </w:t>
      </w:r>
      <w:r>
        <w:rPr/>
        <w:t>de </w:t>
      </w:r>
      <w:r>
        <w:rPr>
          <w:spacing w:val="-3"/>
        </w:rPr>
        <w:t>los </w:t>
      </w:r>
      <w:r>
        <w:rPr/>
        <w:t>entrevistados dijo proteger a  </w:t>
      </w:r>
      <w:r>
        <w:rPr>
          <w:spacing w:val="-3"/>
        </w:rPr>
        <w:t>las </w:t>
      </w:r>
      <w:r>
        <w:rPr/>
        <w:t>plantas del fuego al colocar un cerco de piedra a su alrededor. La poda detectada como práctica de </w:t>
      </w:r>
      <w:r>
        <w:rPr>
          <w:spacing w:val="-5"/>
        </w:rPr>
        <w:t>manejo </w:t>
      </w:r>
      <w:r>
        <w:rPr>
          <w:i/>
          <w:spacing w:val="3"/>
        </w:rPr>
        <w:t>in </w:t>
      </w:r>
      <w:r>
        <w:rPr>
          <w:i/>
        </w:rPr>
        <w:t>situ</w:t>
      </w:r>
      <w:r>
        <w:rPr/>
        <w:t>, </w:t>
      </w:r>
      <w:r>
        <w:rPr>
          <w:spacing w:val="-3"/>
        </w:rPr>
        <w:t>marca </w:t>
      </w:r>
      <w:r>
        <w:rPr>
          <w:spacing w:val="-7"/>
        </w:rPr>
        <w:t>un </w:t>
      </w:r>
      <w:r>
        <w:rPr>
          <w:spacing w:val="-4"/>
        </w:rPr>
        <w:t>hito </w:t>
      </w:r>
      <w:r>
        <w:rPr/>
        <w:t>en el interés de </w:t>
      </w:r>
      <w:r>
        <w:rPr>
          <w:spacing w:val="-3"/>
        </w:rPr>
        <w:t>los </w:t>
      </w:r>
      <w:r>
        <w:rPr/>
        <w:t>recolectores por estimular </w:t>
      </w:r>
      <w:r>
        <w:rPr>
          <w:spacing w:val="-5"/>
        </w:rPr>
        <w:t>la </w:t>
      </w:r>
      <w:r>
        <w:rPr/>
        <w:t>brotación de </w:t>
      </w:r>
      <w:r>
        <w:rPr>
          <w:spacing w:val="-10"/>
        </w:rPr>
        <w:t>una </w:t>
      </w:r>
      <w:r>
        <w:rPr/>
        <w:t>mayor cantidad de </w:t>
      </w:r>
      <w:r>
        <w:rPr>
          <w:spacing w:val="-4"/>
        </w:rPr>
        <w:t>tallos. </w:t>
      </w:r>
      <w:r>
        <w:rPr/>
        <w:t>Aunque </w:t>
      </w:r>
      <w:r>
        <w:rPr>
          <w:spacing w:val="-3"/>
        </w:rPr>
        <w:t>actualmente </w:t>
      </w:r>
      <w:r>
        <w:rPr/>
        <w:t>incipiente, </w:t>
      </w:r>
      <w:r>
        <w:rPr>
          <w:spacing w:val="-3"/>
        </w:rPr>
        <w:t>puede </w:t>
      </w:r>
      <w:r>
        <w:rPr/>
        <w:t>generalizarse, </w:t>
      </w:r>
      <w:r>
        <w:rPr>
          <w:spacing w:val="-8"/>
        </w:rPr>
        <w:t>ya </w:t>
      </w:r>
      <w:r>
        <w:rPr>
          <w:spacing w:val="-5"/>
        </w:rPr>
        <w:t>que </w:t>
      </w:r>
      <w:r>
        <w:rPr/>
        <w:t>basta un golpe de machete para</w:t>
      </w:r>
      <w:r>
        <w:rPr>
          <w:spacing w:val="-7"/>
        </w:rPr>
        <w:t> </w:t>
      </w:r>
      <w:r>
        <w:rPr/>
        <w:t>aplicarla.</w:t>
      </w:r>
    </w:p>
    <w:p>
      <w:pPr>
        <w:pStyle w:val="BodyText"/>
      </w:pPr>
    </w:p>
    <w:p>
      <w:pPr>
        <w:spacing w:before="139"/>
        <w:ind w:left="116" w:right="0" w:firstLine="0"/>
        <w:jc w:val="both"/>
        <w:rPr>
          <w:i/>
          <w:sz w:val="24"/>
        </w:rPr>
      </w:pPr>
      <w:r>
        <w:rPr>
          <w:sz w:val="24"/>
        </w:rPr>
        <w:t>Manejo </w:t>
      </w:r>
      <w:r>
        <w:rPr>
          <w:i/>
          <w:sz w:val="24"/>
        </w:rPr>
        <w:t>ex situ</w:t>
      </w:r>
    </w:p>
    <w:p>
      <w:pPr>
        <w:pStyle w:val="BodyText"/>
        <w:spacing w:line="360" w:lineRule="auto" w:before="144"/>
        <w:ind w:left="116" w:right="115"/>
        <w:jc w:val="both"/>
      </w:pPr>
      <w:r>
        <w:rPr/>
        <w:t>Los artesanos entrevistados que consideran que esta especie reviste importancia económica para la cestería iniciaron la protección y el cuidado de esta planta en sus jardines domésticos o la utilizaron para delimitar terrenos. Cuatro de los entrevistados la iniciaron en el año de 1995, dos en los años de 1996 y 1998 y uno más en 2001. Mencionaron que el motivo que los impulsó a cultivar las plantas  de</w:t>
      </w:r>
    </w:p>
    <w:p>
      <w:pPr>
        <w:pStyle w:val="BodyText"/>
        <w:spacing w:line="360" w:lineRule="auto" w:before="10"/>
        <w:ind w:left="116" w:right="129"/>
        <w:jc w:val="both"/>
      </w:pPr>
      <w:r>
        <w:rPr>
          <w:i/>
        </w:rPr>
        <w:t>D. lutea </w:t>
      </w:r>
      <w:r>
        <w:rPr/>
        <w:t>se basó en la necesidad que tienen de materia prima, a las distancias que deben recorrer para recolectar tallos y a los precios de este material en el mercado regional. En un primer momento, los entrevistados obtuvieron las plantas directamente de poblaciones silvestres y las llevaron a campos de cultivo. Este método presentó problemas de supervivencia al trasplante, ya  que  solamente entre 40 y 50% de las plantas logró adaptarse al nuevo ambiente. Posteriormente recolectaron inflorescencias, obtuvieron semillas y las hicieron germinar, obteniendo un éxito mayor, por lo que actualmente es la técnica utilizada.</w:t>
      </w:r>
    </w:p>
    <w:p>
      <w:pPr>
        <w:pStyle w:val="BodyText"/>
      </w:pPr>
    </w:p>
    <w:p>
      <w:pPr>
        <w:pStyle w:val="BodyText"/>
        <w:spacing w:line="360" w:lineRule="auto" w:before="139"/>
        <w:ind w:left="116" w:right="119"/>
        <w:jc w:val="both"/>
      </w:pPr>
      <w:r>
        <w:rPr>
          <w:u w:val="single"/>
        </w:rPr>
        <w:t>Propagación en vivero</w:t>
      </w:r>
      <w:r>
        <w:rPr/>
        <w:t>. Cuando </w:t>
      </w:r>
      <w:r>
        <w:rPr>
          <w:spacing w:val="-5"/>
        </w:rPr>
        <w:t>la </w:t>
      </w:r>
      <w:r>
        <w:rPr/>
        <w:t>propagación se efectúa </w:t>
      </w:r>
      <w:r>
        <w:rPr>
          <w:spacing w:val="8"/>
        </w:rPr>
        <w:t>en </w:t>
      </w:r>
      <w:r>
        <w:rPr/>
        <w:t>almácigos, estos se preparan </w:t>
      </w:r>
      <w:r>
        <w:rPr>
          <w:spacing w:val="5"/>
        </w:rPr>
        <w:t>con </w:t>
      </w:r>
      <w:r>
        <w:rPr/>
        <w:t>anticipación mezclando </w:t>
      </w:r>
      <w:r>
        <w:rPr>
          <w:spacing w:val="-3"/>
        </w:rPr>
        <w:t>humus, </w:t>
      </w:r>
      <w:r>
        <w:rPr/>
        <w:t>estiércol y suelo agrícola (1:1:1). Este </w:t>
      </w:r>
      <w:r>
        <w:rPr>
          <w:spacing w:val="-3"/>
        </w:rPr>
        <w:t>sustrato </w:t>
      </w:r>
      <w:r>
        <w:rPr/>
        <w:t>se desinfecta antes de  </w:t>
      </w:r>
      <w:r>
        <w:rPr>
          <w:spacing w:val="-4"/>
        </w:rPr>
        <w:t>usarse </w:t>
      </w:r>
      <w:r>
        <w:rPr/>
        <w:t>para asegurar  un porcenta </w:t>
      </w:r>
      <w:r>
        <w:rPr>
          <w:spacing w:val="-5"/>
        </w:rPr>
        <w:t>je </w:t>
      </w:r>
      <w:r>
        <w:rPr/>
        <w:t>alto  </w:t>
      </w:r>
      <w:r>
        <w:rPr>
          <w:spacing w:val="23"/>
        </w:rPr>
        <w:t> </w:t>
      </w:r>
      <w:r>
        <w:rPr/>
        <w:t>de</w:t>
      </w:r>
    </w:p>
    <w:p>
      <w:pPr>
        <w:spacing w:after="0" w:line="360" w:lineRule="auto"/>
        <w:jc w:val="both"/>
        <w:sectPr>
          <w:pgSz w:w="12240" w:h="15840"/>
          <w:pgMar w:header="723" w:footer="0" w:top="960" w:bottom="280" w:left="1580" w:right="1580"/>
        </w:sectPr>
      </w:pPr>
    </w:p>
    <w:p>
      <w:pPr>
        <w:pStyle w:val="BodyText"/>
        <w:rPr>
          <w:sz w:val="20"/>
        </w:rPr>
      </w:pPr>
    </w:p>
    <w:p>
      <w:pPr>
        <w:pStyle w:val="BodyText"/>
        <w:rPr>
          <w:sz w:val="19"/>
        </w:rPr>
      </w:pPr>
    </w:p>
    <w:p>
      <w:pPr>
        <w:pStyle w:val="BodyText"/>
        <w:spacing w:line="362" w:lineRule="auto"/>
        <w:ind w:left="116" w:right="133"/>
        <w:jc w:val="both"/>
      </w:pPr>
      <w:r>
        <w:rPr/>
        <w:t>germinación. Un método similar consiste en propagar en charolas con alvéolos y utilizando el mismo sustrato. Una vez limpia la semilla, se remoja por 24 horas antes de proceder a su siembra. Si la propagación se hace en almácigos, la siembra se hace en surcos y a baja profundidad. De otra manera, se coloca una semilla por alvéolo cuando la propagación se hace en charola germinadora.</w:t>
      </w:r>
    </w:p>
    <w:p>
      <w:pPr>
        <w:pStyle w:val="BodyText"/>
        <w:spacing w:before="10"/>
        <w:rPr>
          <w:sz w:val="35"/>
        </w:rPr>
      </w:pPr>
    </w:p>
    <w:p>
      <w:pPr>
        <w:pStyle w:val="BodyText"/>
        <w:spacing w:line="364" w:lineRule="auto" w:before="1"/>
        <w:ind w:left="116" w:right="116"/>
        <w:jc w:val="both"/>
      </w:pPr>
      <w:r>
        <w:rPr>
          <w:u w:val="single"/>
        </w:rPr>
        <w:t>Cultivo en campo</w:t>
      </w:r>
      <w:r>
        <w:rPr/>
        <w:t>. El método de cultivo para esta especie es parecido al usado en maíz, con 25  000 plantas por hectárea distribuidas a 0.80 metros entre  hileras    y</w:t>
      </w:r>
    </w:p>
    <w:p>
      <w:pPr>
        <w:pStyle w:val="BodyText"/>
        <w:spacing w:line="362" w:lineRule="auto"/>
        <w:ind w:left="116" w:right="121"/>
        <w:jc w:val="both"/>
      </w:pPr>
      <w:r>
        <w:rPr/>
        <w:t>0.50 </w:t>
      </w:r>
      <w:r>
        <w:rPr>
          <w:spacing w:val="-3"/>
        </w:rPr>
        <w:t>entre </w:t>
      </w:r>
      <w:r>
        <w:rPr/>
        <w:t>plantas. La </w:t>
      </w:r>
      <w:r>
        <w:rPr>
          <w:spacing w:val="-3"/>
        </w:rPr>
        <w:t>mejor </w:t>
      </w:r>
      <w:r>
        <w:rPr/>
        <w:t>época de plantación coincide con el establecimiento de </w:t>
      </w:r>
      <w:r>
        <w:rPr>
          <w:spacing w:val="-5"/>
        </w:rPr>
        <w:t>la </w:t>
      </w:r>
      <w:r>
        <w:rPr/>
        <w:t>temporada de </w:t>
      </w:r>
      <w:r>
        <w:rPr>
          <w:spacing w:val="-4"/>
        </w:rPr>
        <w:t>lluvias. </w:t>
      </w:r>
      <w:r>
        <w:rPr/>
        <w:t>El </w:t>
      </w:r>
      <w:r>
        <w:rPr>
          <w:spacing w:val="-3"/>
        </w:rPr>
        <w:t>terreno </w:t>
      </w:r>
      <w:r>
        <w:rPr/>
        <w:t>se prepara con desmonte, barbecho y </w:t>
      </w:r>
      <w:r>
        <w:rPr>
          <w:spacing w:val="-3"/>
        </w:rPr>
        <w:t>surcado; las </w:t>
      </w:r>
      <w:r>
        <w:rPr/>
        <w:t>labores de cultivo consisten </w:t>
      </w:r>
      <w:r>
        <w:rPr>
          <w:spacing w:val="8"/>
        </w:rPr>
        <w:t>en </w:t>
      </w:r>
      <w:r>
        <w:rPr/>
        <w:t>dos limpias y </w:t>
      </w:r>
      <w:r>
        <w:rPr>
          <w:spacing w:val="-7"/>
        </w:rPr>
        <w:t>un </w:t>
      </w:r>
      <w:r>
        <w:rPr/>
        <w:t>aporque.  Para fertilizar aplican estiércol </w:t>
      </w:r>
      <w:r>
        <w:rPr>
          <w:spacing w:val="-3"/>
        </w:rPr>
        <w:t>vacuno </w:t>
      </w:r>
      <w:r>
        <w:rPr/>
        <w:t>a razón de </w:t>
      </w:r>
      <w:r>
        <w:rPr>
          <w:spacing w:val="-5"/>
        </w:rPr>
        <w:t>una </w:t>
      </w:r>
      <w:r>
        <w:rPr/>
        <w:t>tonelada por </w:t>
      </w:r>
      <w:r>
        <w:rPr>
          <w:spacing w:val="-3"/>
        </w:rPr>
        <w:t>hectárea </w:t>
      </w:r>
      <w:r>
        <w:rPr/>
        <w:t>y </w:t>
      </w:r>
      <w:r>
        <w:rPr>
          <w:spacing w:val="-3"/>
        </w:rPr>
        <w:t>año. </w:t>
      </w:r>
      <w:r>
        <w:rPr>
          <w:spacing w:val="-4"/>
        </w:rPr>
        <w:t>Aunque </w:t>
      </w:r>
      <w:r>
        <w:rPr/>
        <w:t>reconocen </w:t>
      </w:r>
      <w:r>
        <w:rPr>
          <w:spacing w:val="-5"/>
        </w:rPr>
        <w:t>la </w:t>
      </w:r>
      <w:r>
        <w:rPr/>
        <w:t>presencia de plagas (gusanos trozadores y minadores de hoja) y enfermedades (“peca de </w:t>
      </w:r>
      <w:r>
        <w:rPr>
          <w:spacing w:val="-5"/>
        </w:rPr>
        <w:t>la hoja”), </w:t>
      </w:r>
      <w:r>
        <w:rPr/>
        <w:t>consideran que el </w:t>
      </w:r>
      <w:r>
        <w:rPr>
          <w:spacing w:val="-3"/>
        </w:rPr>
        <w:t>ataque </w:t>
      </w:r>
      <w:r>
        <w:rPr>
          <w:spacing w:val="-7"/>
        </w:rPr>
        <w:t>no </w:t>
      </w:r>
      <w:r>
        <w:rPr/>
        <w:t>amerita </w:t>
      </w:r>
      <w:r>
        <w:rPr>
          <w:spacing w:val="-5"/>
        </w:rPr>
        <w:t>la </w:t>
      </w:r>
      <w:r>
        <w:rPr/>
        <w:t>aplicación de</w:t>
      </w:r>
      <w:r>
        <w:rPr>
          <w:spacing w:val="-11"/>
        </w:rPr>
        <w:t> </w:t>
      </w:r>
      <w:r>
        <w:rPr/>
        <w:t>pesticidas.</w:t>
      </w:r>
    </w:p>
    <w:p>
      <w:pPr>
        <w:pStyle w:val="BodyText"/>
        <w:spacing w:before="10"/>
        <w:rPr>
          <w:sz w:val="35"/>
        </w:rPr>
      </w:pPr>
    </w:p>
    <w:p>
      <w:pPr>
        <w:pStyle w:val="BodyText"/>
        <w:spacing w:line="360" w:lineRule="auto" w:before="1"/>
        <w:ind w:left="116" w:right="116"/>
        <w:jc w:val="both"/>
      </w:pPr>
      <w:r>
        <w:rPr>
          <w:u w:val="single"/>
        </w:rPr>
        <w:t>Rentabilidad. </w:t>
      </w:r>
      <w:r>
        <w:rPr/>
        <w:t>Según datos recabados, el cultivo de esta especie </w:t>
      </w:r>
      <w:r>
        <w:rPr>
          <w:spacing w:val="-3"/>
        </w:rPr>
        <w:t>requiere </w:t>
      </w:r>
      <w:r>
        <w:rPr/>
        <w:t>de tres </w:t>
      </w:r>
      <w:r>
        <w:rPr>
          <w:spacing w:val="-3"/>
        </w:rPr>
        <w:t>años </w:t>
      </w:r>
      <w:r>
        <w:rPr/>
        <w:t>para dar su primera cosecha comercial. El costo del cultivo, desde </w:t>
      </w:r>
      <w:r>
        <w:rPr>
          <w:spacing w:val="-5"/>
        </w:rPr>
        <w:t>la </w:t>
      </w:r>
      <w:r>
        <w:rPr/>
        <w:t>implementación hasta el tercer año es de $37,000.00 pesos, invirtiéndose más de </w:t>
      </w:r>
      <w:r>
        <w:rPr>
          <w:spacing w:val="-5"/>
        </w:rPr>
        <w:t>la </w:t>
      </w:r>
      <w:r>
        <w:rPr/>
        <w:t>mitad </w:t>
      </w:r>
      <w:r>
        <w:rPr>
          <w:spacing w:val="-4"/>
        </w:rPr>
        <w:t>durante </w:t>
      </w:r>
      <w:r>
        <w:rPr/>
        <w:t>el primer año. Durante </w:t>
      </w:r>
      <w:r>
        <w:rPr>
          <w:spacing w:val="-5"/>
        </w:rPr>
        <w:t>la </w:t>
      </w:r>
      <w:r>
        <w:rPr/>
        <w:t>segunda temporada de crecimiento y como </w:t>
      </w:r>
      <w:r>
        <w:rPr>
          <w:spacing w:val="-3"/>
        </w:rPr>
        <w:t>respuesta </w:t>
      </w:r>
      <w:r>
        <w:rPr/>
        <w:t>a </w:t>
      </w:r>
      <w:r>
        <w:rPr>
          <w:spacing w:val="-5"/>
        </w:rPr>
        <w:t>la </w:t>
      </w:r>
      <w:r>
        <w:rPr/>
        <w:t>poda, se obtienen 25 manojos con </w:t>
      </w:r>
      <w:r>
        <w:rPr>
          <w:spacing w:val="-5"/>
        </w:rPr>
        <w:t>valor  </w:t>
      </w:r>
      <w:r>
        <w:rPr/>
        <w:t>de  $10,000.00 pesos, </w:t>
      </w:r>
      <w:r>
        <w:rPr>
          <w:spacing w:val="-5"/>
        </w:rPr>
        <w:t>lo que </w:t>
      </w:r>
      <w:r>
        <w:rPr>
          <w:spacing w:val="-3"/>
        </w:rPr>
        <w:t>asegura </w:t>
      </w:r>
      <w:r>
        <w:rPr>
          <w:spacing w:val="-5"/>
        </w:rPr>
        <w:t>la </w:t>
      </w:r>
      <w:r>
        <w:rPr/>
        <w:t>mitad del material utilizado por el artesano  durante  </w:t>
      </w:r>
      <w:r>
        <w:rPr>
          <w:spacing w:val="-7"/>
        </w:rPr>
        <w:t>un </w:t>
      </w:r>
      <w:r>
        <w:rPr>
          <w:spacing w:val="-3"/>
        </w:rPr>
        <w:t>año. </w:t>
      </w:r>
      <w:r>
        <w:rPr/>
        <w:t>Durante </w:t>
      </w:r>
      <w:r>
        <w:rPr>
          <w:spacing w:val="8"/>
        </w:rPr>
        <w:t>el </w:t>
      </w:r>
      <w:r>
        <w:rPr/>
        <w:t>tercer año, </w:t>
      </w:r>
      <w:r>
        <w:rPr>
          <w:spacing w:val="-5"/>
        </w:rPr>
        <w:t>la </w:t>
      </w:r>
      <w:r>
        <w:rPr/>
        <w:t>producción es de 80 manojos por hectárea, de </w:t>
      </w:r>
      <w:r>
        <w:rPr>
          <w:spacing w:val="-3"/>
        </w:rPr>
        <w:t>los </w:t>
      </w:r>
      <w:r>
        <w:rPr>
          <w:spacing w:val="-4"/>
        </w:rPr>
        <w:t>cuales </w:t>
      </w:r>
      <w:r>
        <w:rPr>
          <w:spacing w:val="8"/>
        </w:rPr>
        <w:t>el </w:t>
      </w:r>
      <w:r>
        <w:rPr/>
        <w:t>artesano </w:t>
      </w:r>
      <w:r>
        <w:rPr>
          <w:spacing w:val="-3"/>
        </w:rPr>
        <w:t>utiliza </w:t>
      </w:r>
      <w:r>
        <w:rPr/>
        <w:t>50 y comercializa </w:t>
      </w:r>
      <w:r>
        <w:rPr>
          <w:spacing w:val="-3"/>
        </w:rPr>
        <w:t>los </w:t>
      </w:r>
      <w:r>
        <w:rPr/>
        <w:t>excedentes, </w:t>
      </w:r>
      <w:r>
        <w:rPr>
          <w:spacing w:val="-5"/>
        </w:rPr>
        <w:t>que </w:t>
      </w:r>
      <w:r>
        <w:rPr>
          <w:spacing w:val="3"/>
        </w:rPr>
        <w:t>alcanzan </w:t>
      </w:r>
      <w:r>
        <w:rPr/>
        <w:t>un </w:t>
      </w:r>
      <w:r>
        <w:rPr>
          <w:spacing w:val="-5"/>
        </w:rPr>
        <w:t>valor </w:t>
      </w:r>
      <w:r>
        <w:rPr/>
        <w:t>de $ 12,000.00 pesos a precios de mercado. A partir del cuarto año se empieza a recuperar </w:t>
      </w:r>
      <w:r>
        <w:rPr>
          <w:spacing w:val="-5"/>
        </w:rPr>
        <w:t>la </w:t>
      </w:r>
      <w:r>
        <w:rPr/>
        <w:t>inversión, </w:t>
      </w:r>
      <w:r>
        <w:rPr>
          <w:spacing w:val="-8"/>
        </w:rPr>
        <w:t>ya </w:t>
      </w:r>
      <w:r>
        <w:rPr>
          <w:spacing w:val="-5"/>
        </w:rPr>
        <w:t>que </w:t>
      </w:r>
      <w:r>
        <w:rPr>
          <w:spacing w:val="-3"/>
        </w:rPr>
        <w:t>los </w:t>
      </w:r>
      <w:r>
        <w:rPr/>
        <w:t>costos de producción disminuyen a $125.00 pesos por manojo. Después del cuarto año y </w:t>
      </w:r>
      <w:r>
        <w:rPr>
          <w:spacing w:val="-10"/>
        </w:rPr>
        <w:t>una </w:t>
      </w:r>
      <w:r>
        <w:rPr/>
        <w:t>vez establecida </w:t>
      </w:r>
      <w:r>
        <w:rPr>
          <w:spacing w:val="-5"/>
        </w:rPr>
        <w:t>la </w:t>
      </w:r>
      <w:r>
        <w:rPr/>
        <w:t>especie como </w:t>
      </w:r>
      <w:r>
        <w:rPr>
          <w:spacing w:val="-4"/>
        </w:rPr>
        <w:t>cultivo</w:t>
      </w:r>
      <w:r>
        <w:rPr>
          <w:spacing w:val="58"/>
        </w:rPr>
        <w:t> </w:t>
      </w:r>
      <w:r>
        <w:rPr/>
        <w:t>perenne, es capaz de producir tallos por cuatro o cinco </w:t>
      </w:r>
      <w:r>
        <w:rPr>
          <w:spacing w:val="-3"/>
        </w:rPr>
        <w:t>años </w:t>
      </w:r>
      <w:r>
        <w:rPr/>
        <w:t>más, dependiendo de </w:t>
      </w:r>
      <w:r>
        <w:rPr>
          <w:spacing w:val="-3"/>
        </w:rPr>
        <w:t>los </w:t>
      </w:r>
      <w:r>
        <w:rPr/>
        <w:t>cuidados</w:t>
      </w:r>
      <w:r>
        <w:rPr>
          <w:spacing w:val="-13"/>
        </w:rPr>
        <w:t> </w:t>
      </w:r>
      <w:r>
        <w:rPr/>
        <w:t>agronómicos.</w:t>
      </w:r>
    </w:p>
    <w:p>
      <w:pPr>
        <w:spacing w:after="0" w:line="360" w:lineRule="auto"/>
        <w:jc w:val="both"/>
        <w:sectPr>
          <w:pgSz w:w="12240" w:h="15840"/>
          <w:pgMar w:header="723" w:footer="0" w:top="960" w:bottom="280" w:left="1580" w:right="1580"/>
        </w:sectPr>
      </w:pPr>
    </w:p>
    <w:p>
      <w:pPr>
        <w:pStyle w:val="BodyText"/>
        <w:rPr>
          <w:sz w:val="20"/>
        </w:rPr>
      </w:pPr>
    </w:p>
    <w:p>
      <w:pPr>
        <w:pStyle w:val="BodyText"/>
        <w:rPr>
          <w:sz w:val="19"/>
        </w:rPr>
      </w:pPr>
    </w:p>
    <w:p>
      <w:pPr>
        <w:pStyle w:val="BodyText"/>
        <w:spacing w:line="360" w:lineRule="auto"/>
        <w:ind w:left="116" w:right="119"/>
        <w:jc w:val="both"/>
      </w:pPr>
      <w:r>
        <w:rPr/>
        <w:t>Los artesanos que cultivan esta especie han acumulado experiencias valiosas a base del método de prueba y error, lo que resalta la importancia del conocimiento local en el manejo </w:t>
      </w:r>
      <w:r>
        <w:rPr>
          <w:i/>
        </w:rPr>
        <w:t>in situ </w:t>
      </w:r>
      <w:r>
        <w:rPr/>
        <w:t>y </w:t>
      </w:r>
      <w:r>
        <w:rPr>
          <w:i/>
        </w:rPr>
        <w:t>ex situ. </w:t>
      </w:r>
      <w:r>
        <w:rPr/>
        <w:t>De manera elemental, han desarrollado una técnica de cultivo que se puede mejorar con ensayos de densidad de plantas por hectárea, identificación y control de plagas y enfermedades, dosis y tipo de fertilizantes, etc.</w:t>
      </w:r>
    </w:p>
    <w:p>
      <w:pPr>
        <w:pStyle w:val="BodyText"/>
      </w:pPr>
    </w:p>
    <w:p>
      <w:pPr>
        <w:pStyle w:val="BodyText"/>
        <w:spacing w:line="360" w:lineRule="auto" w:before="155"/>
        <w:ind w:left="116" w:right="130"/>
        <w:jc w:val="both"/>
        <w:rPr>
          <w:i/>
        </w:rPr>
      </w:pPr>
      <w:r>
        <w:rPr/>
        <w:t>Tomando en consideración el crecimiento de las actividades agropecuarias, sobre todo la floricultura, que actualmente está expandiéndose hacia las pocas zonas boscosas, el cultivo de la especie parece ser la solución a la necesidad que los artesanos tienen de tallos para la elaboración de cestería. Esto disminuiría la presión que ambos tipos de recolectores ejercen sobre las poblaciones naturales de </w:t>
      </w:r>
      <w:r>
        <w:rPr>
          <w:i/>
        </w:rPr>
        <w:t>D. lutea.</w:t>
      </w:r>
    </w:p>
    <w:p>
      <w:pPr>
        <w:pStyle w:val="BodyText"/>
        <w:rPr>
          <w:i/>
        </w:rPr>
      </w:pPr>
    </w:p>
    <w:p>
      <w:pPr>
        <w:pStyle w:val="BodyText"/>
        <w:spacing w:before="139"/>
        <w:ind w:left="116"/>
        <w:jc w:val="both"/>
      </w:pPr>
      <w:r>
        <w:rPr/>
        <w:t>CONCLUSIONES</w:t>
      </w:r>
    </w:p>
    <w:p>
      <w:pPr>
        <w:pStyle w:val="BodyText"/>
        <w:spacing w:line="362" w:lineRule="auto" w:before="129"/>
        <w:ind w:left="116" w:right="121"/>
        <w:jc w:val="both"/>
      </w:pPr>
      <w:r>
        <w:rPr/>
        <w:t>La recolecta de tallos de </w:t>
      </w:r>
      <w:r>
        <w:rPr>
          <w:i/>
        </w:rPr>
        <w:t>D. lutea </w:t>
      </w:r>
      <w:r>
        <w:rPr/>
        <w:t>en el sureste del Estado de México es una actividad económicamente atractiva para quienes la toman como fuente temporal de ingresos. Existen dos tipos de recolectores; los artesanos son más eficientes para recolectar tallos de D. lutea, aunque obtengan menos ingresos por esta actividad que los campesinos, pero los compensan con la venta de cestería.</w:t>
      </w:r>
    </w:p>
    <w:p>
      <w:pPr>
        <w:pStyle w:val="BodyText"/>
        <w:spacing w:before="10"/>
        <w:rPr>
          <w:sz w:val="35"/>
        </w:rPr>
      </w:pPr>
    </w:p>
    <w:p>
      <w:pPr>
        <w:pStyle w:val="BodyText"/>
        <w:spacing w:line="360" w:lineRule="auto" w:before="1"/>
        <w:ind w:left="116" w:right="132"/>
        <w:jc w:val="both"/>
      </w:pPr>
      <w:r>
        <w:rPr/>
        <w:t>El manejo </w:t>
      </w:r>
      <w:r>
        <w:rPr>
          <w:i/>
        </w:rPr>
        <w:t>in situ </w:t>
      </w:r>
      <w:r>
        <w:rPr/>
        <w:t>es incipiente, se utilizan los efectos del fuego para promover la brotación de tallos en plantas adultas, lo que elimina aquellas en estados tempranos de crecimiento. Por otra parte, la poda es más intencional y especifica para aumentar el número de tallos útiles.</w:t>
      </w:r>
    </w:p>
    <w:p>
      <w:pPr>
        <w:pStyle w:val="BodyText"/>
      </w:pPr>
    </w:p>
    <w:p>
      <w:pPr>
        <w:pStyle w:val="BodyText"/>
        <w:spacing w:line="360" w:lineRule="auto" w:before="140"/>
        <w:ind w:left="116" w:right="123"/>
        <w:jc w:val="both"/>
      </w:pPr>
      <w:r>
        <w:rPr/>
        <w:t>El manejo </w:t>
      </w:r>
      <w:r>
        <w:rPr>
          <w:i/>
        </w:rPr>
        <w:t>ex situ </w:t>
      </w:r>
      <w:r>
        <w:rPr/>
        <w:t>de </w:t>
      </w:r>
      <w:r>
        <w:rPr>
          <w:i/>
        </w:rPr>
        <w:t>D. lutea </w:t>
      </w:r>
      <w:r>
        <w:rPr/>
        <w:t>inició con el traslado de plantas desde los bosques hasta campos de cultivo y jardines domésticos. Posteriormente se desarrolló la propagación sexual como método más adecuado, y se ha generado la tecnología para el cultivo de la especie, como respuesta y solución a la disminución de áreas boscosas en la zona.</w:t>
      </w:r>
    </w:p>
    <w:p>
      <w:pPr>
        <w:spacing w:after="0" w:line="360" w:lineRule="auto"/>
        <w:jc w:val="both"/>
        <w:sectPr>
          <w:pgSz w:w="12240" w:h="15840"/>
          <w:pgMar w:header="723" w:footer="0" w:top="960" w:bottom="280" w:left="1580" w:right="1580"/>
        </w:sectPr>
      </w:pPr>
    </w:p>
    <w:p>
      <w:pPr>
        <w:pStyle w:val="BodyText"/>
        <w:rPr>
          <w:sz w:val="20"/>
        </w:rPr>
      </w:pPr>
    </w:p>
    <w:p>
      <w:pPr>
        <w:pStyle w:val="BodyText"/>
        <w:rPr>
          <w:sz w:val="19"/>
        </w:rPr>
      </w:pPr>
    </w:p>
    <w:p>
      <w:pPr>
        <w:pStyle w:val="BodyText"/>
        <w:spacing w:line="364" w:lineRule="auto"/>
        <w:ind w:left="116" w:right="128"/>
        <w:jc w:val="both"/>
      </w:pPr>
      <w:r>
        <w:rPr/>
        <w:t>El costo inicial de implementación de cultivo es de alrededor de $37,000.00 pesos y se recupera en alrededor de cuatro años. Dependiendo del manejo agronómico, el cultivo puede permanecer por cuatro o cinco años más.</w:t>
      </w:r>
    </w:p>
    <w:p>
      <w:pPr>
        <w:pStyle w:val="BodyText"/>
        <w:spacing w:before="7"/>
        <w:rPr>
          <w:sz w:val="35"/>
        </w:rPr>
      </w:pPr>
    </w:p>
    <w:p>
      <w:pPr>
        <w:pStyle w:val="BodyText"/>
        <w:spacing w:line="352" w:lineRule="auto"/>
        <w:ind w:left="116" w:right="115"/>
        <w:jc w:val="both"/>
      </w:pPr>
      <w:r>
        <w:rPr/>
        <w:t>El estudio confirma el valor del conocimiento local en el manejo </w:t>
      </w:r>
      <w:r>
        <w:rPr>
          <w:i/>
        </w:rPr>
        <w:t>in situ </w:t>
      </w:r>
      <w:r>
        <w:rPr/>
        <w:t>y </w:t>
      </w:r>
      <w:r>
        <w:rPr>
          <w:i/>
        </w:rPr>
        <w:t>ex situ </w:t>
      </w:r>
      <w:r>
        <w:rPr/>
        <w:t>de especies vegetales útiles.</w:t>
      </w:r>
    </w:p>
    <w:p>
      <w:pPr>
        <w:pStyle w:val="BodyText"/>
      </w:pPr>
    </w:p>
    <w:p>
      <w:pPr>
        <w:pStyle w:val="BodyText"/>
        <w:spacing w:before="10"/>
        <w:rPr>
          <w:sz w:val="25"/>
        </w:rPr>
      </w:pPr>
    </w:p>
    <w:p>
      <w:pPr>
        <w:pStyle w:val="BodyText"/>
        <w:ind w:left="116"/>
        <w:jc w:val="both"/>
      </w:pPr>
      <w:r>
        <w:rPr/>
        <w:t>LITERATURA CITADA</w:t>
      </w:r>
    </w:p>
    <w:p>
      <w:pPr>
        <w:pStyle w:val="BodyText"/>
        <w:spacing w:before="129"/>
        <w:ind w:left="116"/>
        <w:jc w:val="both"/>
      </w:pPr>
      <w:r>
        <w:rPr/>
        <w:t>ARREGUÍN, S.  </w:t>
      </w:r>
      <w:r>
        <w:rPr>
          <w:spacing w:val="-3"/>
        </w:rPr>
        <w:t>M.  </w:t>
      </w:r>
      <w:r>
        <w:rPr>
          <w:spacing w:val="3"/>
        </w:rPr>
        <w:t>L.; </w:t>
      </w:r>
      <w:r>
        <w:rPr/>
        <w:t>CABRERA, </w:t>
      </w:r>
      <w:r>
        <w:rPr>
          <w:spacing w:val="8"/>
        </w:rPr>
        <w:t>L. </w:t>
      </w:r>
      <w:r>
        <w:rPr/>
        <w:t>G.; FERNÁNDEZ, </w:t>
      </w:r>
      <w:r>
        <w:rPr>
          <w:spacing w:val="3"/>
        </w:rPr>
        <w:t>N.  </w:t>
      </w:r>
      <w:r>
        <w:rPr>
          <w:spacing w:val="-6"/>
        </w:rPr>
        <w:t>R.;  </w:t>
      </w:r>
      <w:r>
        <w:rPr/>
        <w:t>OROZCO,  L. </w:t>
      </w:r>
      <w:r>
        <w:rPr>
          <w:spacing w:val="53"/>
        </w:rPr>
        <w:t> </w:t>
      </w:r>
      <w:r>
        <w:rPr/>
        <w:t>C.;</w:t>
      </w:r>
    </w:p>
    <w:p>
      <w:pPr>
        <w:pStyle w:val="BodyText"/>
        <w:spacing w:line="362" w:lineRule="auto" w:before="144"/>
        <w:ind w:left="116" w:right="126"/>
        <w:jc w:val="both"/>
      </w:pPr>
      <w:r>
        <w:rPr/>
        <w:t>RODRÍGUEZ, C, B.; YÉPEZ, B. M. 1997. Introducción a la Flora del Estado de Querétaro. Consejo de Ciencia y Tecnología del Estado de Querétaro, Instituto Politécnico Nacional, Universidad Autónoma Chapingo. Santiago de Querétaro, México.</w:t>
      </w:r>
    </w:p>
    <w:p>
      <w:pPr>
        <w:pStyle w:val="BodyText"/>
        <w:spacing w:line="364" w:lineRule="auto"/>
        <w:ind w:left="116" w:right="120"/>
        <w:jc w:val="both"/>
      </w:pPr>
      <w:r>
        <w:rPr/>
        <w:t>CALDERÓN DE R., G, RZEDOWSKI J. 2001. Flora Fanerogámica del Valle de México. 2ª. Ed. Instituto de Ecología, A. C. y Comisión Nacional para el Conocimiento y Uso de la Biodiversidad. Pátzcuaro Michoacán, México.</w:t>
      </w:r>
    </w:p>
    <w:p>
      <w:pPr>
        <w:pStyle w:val="BodyText"/>
        <w:spacing w:line="266" w:lineRule="exact"/>
        <w:ind w:left="116"/>
        <w:jc w:val="both"/>
      </w:pPr>
      <w:r>
        <w:rPr/>
        <w:t>CASAS,  A.  M.,  VÁZQUEZ,  J.  L.,  VIVEROS,  J.,  CABALLERO  J.  1996.    Plant</w:t>
      </w:r>
    </w:p>
    <w:p>
      <w:pPr>
        <w:pStyle w:val="BodyText"/>
        <w:spacing w:line="360" w:lineRule="auto" w:before="144"/>
        <w:ind w:left="116" w:right="121"/>
        <w:jc w:val="both"/>
      </w:pPr>
      <w:r>
        <w:rPr/>
        <w:t>management among the Nahua and the Mixtec in Balsas River basin, Mexico: An ethnobotanical approach to the study of plat domestication. Human Ecology 24 (4):455-478.</w:t>
      </w:r>
    </w:p>
    <w:p>
      <w:pPr>
        <w:pStyle w:val="BodyText"/>
        <w:spacing w:before="10"/>
        <w:ind w:left="116"/>
        <w:jc w:val="both"/>
      </w:pPr>
      <w:r>
        <w:rPr/>
        <w:t>GARCÍA, E. 1988. Modificaciones al Sistema de Clasificación Climática de Köppen</w:t>
      </w:r>
    </w:p>
    <w:p>
      <w:pPr>
        <w:pStyle w:val="BodyText"/>
        <w:spacing w:line="360" w:lineRule="auto" w:before="129"/>
        <w:ind w:left="116" w:right="148"/>
      </w:pPr>
      <w:r>
        <w:rPr/>
        <w:t>. </w:t>
      </w:r>
      <w:r>
        <w:rPr>
          <w:spacing w:val="-3"/>
        </w:rPr>
        <w:t>Instituto </w:t>
      </w:r>
      <w:r>
        <w:rPr/>
        <w:t>de Geografía. Universidad Nacional Autónoma de México. México, </w:t>
      </w:r>
      <w:r>
        <w:rPr>
          <w:spacing w:val="4"/>
        </w:rPr>
        <w:t>D.F. </w:t>
      </w:r>
      <w:r>
        <w:rPr/>
        <w:t>GEM (GOBIERNO </w:t>
      </w:r>
      <w:r>
        <w:rPr>
          <w:spacing w:val="3"/>
        </w:rPr>
        <w:t>DEL </w:t>
      </w:r>
      <w:r>
        <w:rPr/>
        <w:t>ESTADO </w:t>
      </w:r>
      <w:r>
        <w:rPr>
          <w:spacing w:val="3"/>
        </w:rPr>
        <w:t>DE </w:t>
      </w:r>
      <w:r>
        <w:rPr>
          <w:spacing w:val="-3"/>
        </w:rPr>
        <w:t>MÉXICO). </w:t>
      </w:r>
      <w:r>
        <w:rPr/>
        <w:t>2007. Regiones y Municipios del Estado de México. Disponible en: </w:t>
      </w:r>
      <w:hyperlink r:id="rId49">
        <w:r>
          <w:rPr>
            <w:color w:val="0000FF"/>
          </w:rPr>
          <w:t>www.edomex.gob.mx/portal</w:t>
        </w:r>
      </w:hyperlink>
      <w:r>
        <w:rPr/>
        <w:t>. Consultado </w:t>
      </w:r>
      <w:r>
        <w:rPr>
          <w:spacing w:val="8"/>
        </w:rPr>
        <w:t>el </w:t>
      </w:r>
      <w:r>
        <w:rPr/>
        <w:t>22 de </w:t>
      </w:r>
      <w:r>
        <w:rPr>
          <w:spacing w:val="-3"/>
        </w:rPr>
        <w:t>Octubre </w:t>
      </w:r>
      <w:r>
        <w:rPr/>
        <w:t>de</w:t>
      </w:r>
      <w:r>
        <w:rPr>
          <w:spacing w:val="8"/>
        </w:rPr>
        <w:t> </w:t>
      </w:r>
      <w:r>
        <w:rPr/>
        <w:t>2007.</w:t>
      </w:r>
    </w:p>
    <w:p>
      <w:pPr>
        <w:pStyle w:val="BodyText"/>
        <w:spacing w:before="10"/>
        <w:ind w:left="116"/>
        <w:jc w:val="both"/>
      </w:pPr>
      <w:r>
        <w:rPr/>
        <w:t>INEGI     (INSTITUTO     NACIONAL     DE     ESTADÍSTICA,     GEOGRAFÍA     E</w:t>
      </w:r>
    </w:p>
    <w:p>
      <w:pPr>
        <w:pStyle w:val="BodyText"/>
        <w:spacing w:line="364" w:lineRule="auto" w:before="129"/>
        <w:ind w:left="116" w:right="127"/>
        <w:jc w:val="both"/>
      </w:pPr>
      <w:r>
        <w:rPr/>
        <w:t>INFORMÁTICA). 2001. Síntesis de Información Geográfica del Estado de México. Aguascalientes, Aguascalientes, México.</w:t>
      </w:r>
    </w:p>
    <w:p>
      <w:pPr>
        <w:pStyle w:val="BodyText"/>
        <w:spacing w:line="364" w:lineRule="auto"/>
        <w:ind w:left="116" w:right="114"/>
        <w:jc w:val="both"/>
      </w:pPr>
      <w:r>
        <w:rPr/>
        <w:t>MARTÍNEZ, M.; MATUDA E. 1979. Flora del Estado de México Tomo II. Edición facsimilar de los fascículos publicados en los años 1953 a 1972. Biblioteca Enciclopédica del Estado de México. México, D.F.</w:t>
      </w:r>
    </w:p>
    <w:p>
      <w:pPr>
        <w:spacing w:after="0" w:line="364" w:lineRule="auto"/>
        <w:jc w:val="both"/>
        <w:sectPr>
          <w:pgSz w:w="12240" w:h="15840"/>
          <w:pgMar w:header="723" w:footer="0" w:top="960" w:bottom="280" w:left="1580" w:right="1580"/>
        </w:sectPr>
      </w:pPr>
    </w:p>
    <w:p>
      <w:pPr>
        <w:pStyle w:val="BodyText"/>
        <w:rPr>
          <w:sz w:val="20"/>
        </w:rPr>
      </w:pPr>
    </w:p>
    <w:p>
      <w:pPr>
        <w:pStyle w:val="BodyText"/>
        <w:rPr>
          <w:sz w:val="19"/>
        </w:rPr>
      </w:pPr>
    </w:p>
    <w:p>
      <w:pPr>
        <w:pStyle w:val="BodyText"/>
        <w:spacing w:line="364" w:lineRule="auto"/>
        <w:ind w:left="116" w:right="126"/>
        <w:jc w:val="both"/>
      </w:pPr>
      <w:r>
        <w:rPr/>
        <w:t>REICHE, C. 1965. Flora Excursoria en el Valle Central de México (Reproducción facsimilar de la Edición de 1926). Ciencia y Tecnología, Serie Biología I. P. N. México, D.F.</w:t>
      </w:r>
    </w:p>
    <w:p>
      <w:pPr>
        <w:pStyle w:val="BodyText"/>
        <w:spacing w:line="364" w:lineRule="auto"/>
        <w:ind w:left="116" w:right="139"/>
        <w:jc w:val="both"/>
      </w:pPr>
      <w:r>
        <w:rPr/>
        <w:t>RINDOS, </w:t>
      </w:r>
      <w:r>
        <w:rPr>
          <w:spacing w:val="3"/>
        </w:rPr>
        <w:t>D. </w:t>
      </w:r>
      <w:r>
        <w:rPr/>
        <w:t>1984. </w:t>
      </w:r>
      <w:r>
        <w:rPr>
          <w:spacing w:val="-4"/>
        </w:rPr>
        <w:t>The</w:t>
      </w:r>
      <w:r>
        <w:rPr>
          <w:spacing w:val="58"/>
        </w:rPr>
        <w:t> </w:t>
      </w:r>
      <w:r>
        <w:rPr/>
        <w:t>Origins of Agriculture: An Evolutionary Perspective. Academic Press. </w:t>
      </w:r>
      <w:r>
        <w:rPr>
          <w:spacing w:val="2"/>
        </w:rPr>
        <w:t>New </w:t>
      </w:r>
      <w:r>
        <w:rPr>
          <w:spacing w:val="-4"/>
        </w:rPr>
        <w:t>York.</w:t>
      </w:r>
    </w:p>
    <w:p>
      <w:pPr>
        <w:pStyle w:val="BodyText"/>
        <w:spacing w:line="364" w:lineRule="auto"/>
        <w:ind w:left="116" w:right="121"/>
        <w:jc w:val="both"/>
      </w:pPr>
      <w:r>
        <w:rPr/>
        <w:t>RZEDOWSKI, J. 1994. Vegetación de México. Sexta Reimpresión. Editorial Limusa- Grupo Noriega Editores. México, D. F.</w:t>
      </w:r>
    </w:p>
    <w:p>
      <w:pPr>
        <w:pStyle w:val="BodyText"/>
        <w:spacing w:line="360" w:lineRule="auto" w:before="5"/>
        <w:ind w:left="116" w:right="104"/>
        <w:jc w:val="both"/>
      </w:pPr>
      <w:r>
        <w:rPr/>
        <w:t>SALDIVAR, I. P.; BERNAL, F. E. 1998. Diagnóstico de la Utilización de la Vara de Romerillo (Dalea spp) en la Comunidad de Chalchihuapán, Municipio de Tenancingo. Memorias del Seminario Mesoamericano Sobre Agrodiversidad en la Agricultura Campesina (28 -30 de abril) Campus Universirtario El Cerrillo, Facultad de Ciencias Agrícolas, UAEM. pp. 172-178</w:t>
      </w:r>
    </w:p>
    <w:p>
      <w:pPr>
        <w:pStyle w:val="BodyText"/>
        <w:spacing w:before="10"/>
        <w:ind w:left="116"/>
        <w:jc w:val="both"/>
      </w:pPr>
      <w:r>
        <w:rPr/>
        <w:t>SEMARNAP (SECRETARÍA DE MEDIO AMBIENTE, RECURSOS NATURALES Y</w:t>
      </w:r>
    </w:p>
    <w:p>
      <w:pPr>
        <w:pStyle w:val="BodyText"/>
        <w:spacing w:line="362" w:lineRule="auto" w:before="129"/>
        <w:ind w:left="116" w:right="126"/>
        <w:jc w:val="both"/>
      </w:pPr>
      <w:r>
        <w:rPr/>
        <w:t>PESCA). 1997. NOM-005-RECNAT-1997. Que establece los procedimientos, criterios y especificaciones para realizar el aprovechamiento, transporte almacenamiento de corteza, tallos y plantas completas de vegetación forestal. Diario Oficial de la Federación. 20 de mayo. Primera sección. 48-56.</w:t>
      </w:r>
    </w:p>
    <w:p>
      <w:pPr>
        <w:spacing w:after="0" w:line="362" w:lineRule="auto"/>
        <w:jc w:val="both"/>
        <w:sectPr>
          <w:pgSz w:w="12240" w:h="15840"/>
          <w:pgMar w:header="723" w:footer="0" w:top="960" w:bottom="280" w:left="1580" w:right="1580"/>
        </w:sectPr>
      </w:pPr>
    </w:p>
    <w:p>
      <w:pPr>
        <w:pStyle w:val="BodyText"/>
        <w:rPr>
          <w:sz w:val="20"/>
        </w:rPr>
      </w:pPr>
    </w:p>
    <w:p>
      <w:pPr>
        <w:pStyle w:val="BodyText"/>
        <w:rPr>
          <w:sz w:val="20"/>
        </w:rPr>
      </w:pPr>
    </w:p>
    <w:p>
      <w:pPr>
        <w:pStyle w:val="BodyText"/>
        <w:rPr>
          <w:sz w:val="20"/>
        </w:rPr>
      </w:pPr>
    </w:p>
    <w:p>
      <w:pPr>
        <w:pStyle w:val="BodyText"/>
        <w:spacing w:before="9"/>
        <w:rPr>
          <w:sz w:val="20"/>
        </w:rPr>
      </w:pPr>
    </w:p>
    <w:p>
      <w:pPr>
        <w:pStyle w:val="BodyText"/>
        <w:ind w:left="2415"/>
      </w:pPr>
      <w:bookmarkStart w:name="_bookmark38" w:id="65"/>
      <w:bookmarkEnd w:id="65"/>
      <w:r>
        <w:rPr/>
      </w:r>
      <w:r>
        <w:rPr/>
        <w:t>CAPITULO VII. DISCUSIÓN GENERAL</w:t>
      </w:r>
    </w:p>
    <w:p>
      <w:pPr>
        <w:pStyle w:val="BodyText"/>
      </w:pPr>
    </w:p>
    <w:p>
      <w:pPr>
        <w:pStyle w:val="BodyText"/>
        <w:spacing w:before="11"/>
        <w:rPr>
          <w:sz w:val="32"/>
        </w:rPr>
      </w:pPr>
    </w:p>
    <w:p>
      <w:pPr>
        <w:pStyle w:val="ListParagraph"/>
        <w:numPr>
          <w:ilvl w:val="1"/>
          <w:numId w:val="16"/>
        </w:numPr>
        <w:tabs>
          <w:tab w:pos="2085" w:val="left" w:leader="none"/>
        </w:tabs>
        <w:spacing w:line="240" w:lineRule="auto" w:before="0" w:after="0"/>
        <w:ind w:left="3586" w:right="0" w:hanging="1892"/>
        <w:jc w:val="left"/>
        <w:rPr>
          <w:i/>
          <w:sz w:val="24"/>
        </w:rPr>
      </w:pPr>
      <w:bookmarkStart w:name="_bookmark39" w:id="66"/>
      <w:bookmarkEnd w:id="66"/>
      <w:r>
        <w:rPr/>
      </w:r>
      <w:bookmarkStart w:name="_bookmark39" w:id="67"/>
      <w:bookmarkEnd w:id="67"/>
      <w:r>
        <w:rPr>
          <w:sz w:val="24"/>
        </w:rPr>
        <w:t>S</w:t>
      </w:r>
      <w:r>
        <w:rPr>
          <w:sz w:val="24"/>
        </w:rPr>
        <w:t>ostenibilidad y Dinámica Poblacional de </w:t>
      </w:r>
      <w:r>
        <w:rPr>
          <w:i/>
          <w:spacing w:val="3"/>
          <w:sz w:val="24"/>
        </w:rPr>
        <w:t>D.</w:t>
      </w:r>
      <w:r>
        <w:rPr>
          <w:i/>
          <w:spacing w:val="-27"/>
          <w:sz w:val="24"/>
        </w:rPr>
        <w:t> </w:t>
      </w:r>
      <w:r>
        <w:rPr>
          <w:i/>
          <w:sz w:val="24"/>
        </w:rPr>
        <w:t>lutea</w:t>
      </w:r>
    </w:p>
    <w:p>
      <w:pPr>
        <w:pStyle w:val="BodyText"/>
        <w:spacing w:before="5"/>
        <w:rPr>
          <w:i/>
          <w:sz w:val="29"/>
        </w:rPr>
      </w:pPr>
    </w:p>
    <w:p>
      <w:pPr>
        <w:pStyle w:val="BodyText"/>
        <w:spacing w:line="360" w:lineRule="auto" w:before="1"/>
        <w:ind w:left="116" w:right="115"/>
        <w:jc w:val="both"/>
      </w:pPr>
      <w:r>
        <w:rPr/>
        <w:t>En el caso de </w:t>
      </w:r>
      <w:r>
        <w:rPr>
          <w:spacing w:val="-3"/>
        </w:rPr>
        <w:t>las plántulas </w:t>
      </w:r>
      <w:r>
        <w:rPr/>
        <w:t>se </w:t>
      </w:r>
      <w:r>
        <w:rPr>
          <w:spacing w:val="-3"/>
        </w:rPr>
        <w:t>encontró </w:t>
      </w:r>
      <w:r>
        <w:rPr/>
        <w:t>que esta clase </w:t>
      </w:r>
      <w:r>
        <w:rPr>
          <w:spacing w:val="-3"/>
        </w:rPr>
        <w:t>presentó </w:t>
      </w:r>
      <w:r>
        <w:rPr/>
        <w:t>un decremento en bosque mixto y un restablecimiento </w:t>
      </w:r>
      <w:r>
        <w:rPr>
          <w:spacing w:val="8"/>
        </w:rPr>
        <w:t>en </w:t>
      </w:r>
      <w:r>
        <w:rPr/>
        <w:t>el pastizal inducido, </w:t>
      </w:r>
      <w:r>
        <w:rPr>
          <w:spacing w:val="-3"/>
        </w:rPr>
        <w:t>los </w:t>
      </w:r>
      <w:r>
        <w:rPr/>
        <w:t>resultados diferenciales pueden deberse a </w:t>
      </w:r>
      <w:r>
        <w:rPr>
          <w:spacing w:val="-3"/>
        </w:rPr>
        <w:t>las </w:t>
      </w:r>
      <w:r>
        <w:rPr/>
        <w:t>condiciones de sombreo, iluminación, efecto  de </w:t>
      </w:r>
      <w:r>
        <w:rPr>
          <w:spacing w:val="-4"/>
        </w:rPr>
        <w:t>fuego </w:t>
      </w:r>
      <w:r>
        <w:rPr/>
        <w:t>y al banco de semillas existentes en </w:t>
      </w:r>
      <w:r>
        <w:rPr>
          <w:spacing w:val="-10"/>
        </w:rPr>
        <w:t>una  </w:t>
      </w:r>
      <w:r>
        <w:rPr/>
        <w:t>y otra condición de estudio. En  </w:t>
      </w:r>
      <w:r>
        <w:rPr>
          <w:spacing w:val="-5"/>
        </w:rPr>
        <w:t>lo que </w:t>
      </w:r>
      <w:r>
        <w:rPr/>
        <w:t>corresponde a </w:t>
      </w:r>
      <w:r>
        <w:rPr>
          <w:spacing w:val="-5"/>
        </w:rPr>
        <w:t>la </w:t>
      </w:r>
      <w:r>
        <w:rPr/>
        <w:t>clase juveniles, </w:t>
      </w:r>
      <w:r>
        <w:rPr>
          <w:spacing w:val="-3"/>
        </w:rPr>
        <w:t>disminuyó </w:t>
      </w:r>
      <w:r>
        <w:rPr>
          <w:spacing w:val="8"/>
        </w:rPr>
        <w:t>en </w:t>
      </w:r>
      <w:r>
        <w:rPr/>
        <w:t>ambos ambientes  de  estudio, pero </w:t>
      </w:r>
      <w:r>
        <w:rPr>
          <w:spacing w:val="-5"/>
        </w:rPr>
        <w:t>la </w:t>
      </w:r>
      <w:r>
        <w:rPr/>
        <w:t>pérdida fue mucho mayor </w:t>
      </w:r>
      <w:r>
        <w:rPr>
          <w:spacing w:val="8"/>
        </w:rPr>
        <w:t>en </w:t>
      </w:r>
      <w:r>
        <w:rPr>
          <w:spacing w:val="-5"/>
        </w:rPr>
        <w:t>la </w:t>
      </w:r>
      <w:r>
        <w:rPr>
          <w:spacing w:val="-4"/>
        </w:rPr>
        <w:t>zona </w:t>
      </w:r>
      <w:r>
        <w:rPr/>
        <w:t>de pastizal inducido, este decremento </w:t>
      </w:r>
      <w:r>
        <w:rPr>
          <w:spacing w:val="-3"/>
        </w:rPr>
        <w:t>muestra </w:t>
      </w:r>
      <w:r>
        <w:rPr>
          <w:spacing w:val="-5"/>
        </w:rPr>
        <w:t>que </w:t>
      </w:r>
      <w:r>
        <w:rPr/>
        <w:t>esta clase es </w:t>
      </w:r>
      <w:r>
        <w:rPr>
          <w:spacing w:val="-5"/>
        </w:rPr>
        <w:t>la </w:t>
      </w:r>
      <w:r>
        <w:rPr/>
        <w:t>más vulnerable a condiciones </w:t>
      </w:r>
      <w:r>
        <w:rPr>
          <w:spacing w:val="-3"/>
        </w:rPr>
        <w:t>adversas </w:t>
      </w:r>
      <w:r>
        <w:rPr/>
        <w:t>de crecimiento y requiere de más tiempo para </w:t>
      </w:r>
      <w:r>
        <w:rPr>
          <w:spacing w:val="-3"/>
        </w:rPr>
        <w:t>convertirse </w:t>
      </w:r>
      <w:r>
        <w:rPr/>
        <w:t>en adulta. En cuanto a   </w:t>
      </w:r>
      <w:r>
        <w:rPr>
          <w:spacing w:val="-5"/>
        </w:rPr>
        <w:t>la </w:t>
      </w:r>
      <w:r>
        <w:rPr/>
        <w:t>clase adulta, se pudo notar que </w:t>
      </w:r>
      <w:r>
        <w:rPr>
          <w:spacing w:val="8"/>
        </w:rPr>
        <w:t>en </w:t>
      </w:r>
      <w:r>
        <w:rPr/>
        <w:t>pastizal inducido, se recupera </w:t>
      </w:r>
      <w:r>
        <w:rPr>
          <w:spacing w:val="-3"/>
        </w:rPr>
        <w:t>mejor </w:t>
      </w:r>
      <w:r>
        <w:rPr>
          <w:spacing w:val="-5"/>
        </w:rPr>
        <w:t>que </w:t>
      </w:r>
      <w:r>
        <w:rPr/>
        <w:t>en bosque mixto; el aumento de individuos de esta clase permite afirmar </w:t>
      </w:r>
      <w:r>
        <w:rPr>
          <w:spacing w:val="-5"/>
        </w:rPr>
        <w:t>que </w:t>
      </w:r>
      <w:r>
        <w:rPr/>
        <w:t>es </w:t>
      </w:r>
      <w:r>
        <w:rPr>
          <w:spacing w:val="-3"/>
        </w:rPr>
        <w:t>sostenible </w:t>
      </w:r>
      <w:r>
        <w:rPr>
          <w:spacing w:val="8"/>
        </w:rPr>
        <w:t>en </w:t>
      </w:r>
      <w:r>
        <w:rPr/>
        <w:t>pastizal y </w:t>
      </w:r>
      <w:r>
        <w:rPr>
          <w:spacing w:val="8"/>
        </w:rPr>
        <w:t>en </w:t>
      </w:r>
      <w:r>
        <w:rPr/>
        <w:t>bosque mixto. </w:t>
      </w:r>
      <w:r>
        <w:rPr>
          <w:spacing w:val="4"/>
        </w:rPr>
        <w:t>Según </w:t>
      </w:r>
      <w:r>
        <w:rPr>
          <w:spacing w:val="-3"/>
        </w:rPr>
        <w:t>los </w:t>
      </w:r>
      <w:r>
        <w:rPr/>
        <w:t>promedios generales de </w:t>
      </w:r>
      <w:r>
        <w:rPr>
          <w:spacing w:val="-3"/>
        </w:rPr>
        <w:t>los </w:t>
      </w:r>
      <w:r>
        <w:rPr/>
        <w:t>dos </w:t>
      </w:r>
      <w:r>
        <w:rPr>
          <w:spacing w:val="-3"/>
        </w:rPr>
        <w:t>años </w:t>
      </w:r>
      <w:r>
        <w:rPr/>
        <w:t>de estudio, se </w:t>
      </w:r>
      <w:r>
        <w:rPr>
          <w:spacing w:val="-3"/>
        </w:rPr>
        <w:t>pudo </w:t>
      </w:r>
      <w:r>
        <w:rPr>
          <w:spacing w:val="-4"/>
        </w:rPr>
        <w:t>notar </w:t>
      </w:r>
      <w:r>
        <w:rPr/>
        <w:t>que </w:t>
      </w:r>
      <w:r>
        <w:rPr>
          <w:spacing w:val="-5"/>
        </w:rPr>
        <w:t>la </w:t>
      </w:r>
      <w:r>
        <w:rPr/>
        <w:t>población presenta </w:t>
      </w:r>
      <w:r>
        <w:rPr>
          <w:spacing w:val="-5"/>
        </w:rPr>
        <w:t>una </w:t>
      </w:r>
      <w:r>
        <w:rPr/>
        <w:t>composición de 21, 17 y 62 % de </w:t>
      </w:r>
      <w:r>
        <w:rPr>
          <w:spacing w:val="-3"/>
        </w:rPr>
        <w:t>los </w:t>
      </w:r>
      <w:r>
        <w:rPr/>
        <w:t>individuos de </w:t>
      </w:r>
      <w:r>
        <w:rPr>
          <w:spacing w:val="-3"/>
        </w:rPr>
        <w:t>las </w:t>
      </w:r>
      <w:r>
        <w:rPr/>
        <w:t>clases adulta, juveniles y plántulas, respectivamente.</w:t>
      </w:r>
    </w:p>
    <w:p>
      <w:pPr>
        <w:pStyle w:val="BodyText"/>
      </w:pPr>
    </w:p>
    <w:p>
      <w:pPr>
        <w:pStyle w:val="BodyText"/>
        <w:spacing w:line="360" w:lineRule="auto" w:before="140"/>
        <w:ind w:left="116" w:right="111"/>
        <w:jc w:val="both"/>
      </w:pPr>
      <w:r>
        <w:rPr/>
        <w:t>Al analizar y comparar </w:t>
      </w:r>
      <w:r>
        <w:rPr>
          <w:spacing w:val="-3"/>
        </w:rPr>
        <w:t>los </w:t>
      </w:r>
      <w:r>
        <w:rPr/>
        <w:t>índices de sostenibilidad de </w:t>
      </w:r>
      <w:r>
        <w:rPr>
          <w:spacing w:val="-5"/>
        </w:rPr>
        <w:t>la </w:t>
      </w:r>
      <w:r>
        <w:rPr/>
        <w:t>especie cuando creció asociada a bosque mixto y pastizal inducido, se </w:t>
      </w:r>
      <w:r>
        <w:rPr>
          <w:spacing w:val="-5"/>
        </w:rPr>
        <w:t>notó que </w:t>
      </w:r>
      <w:r>
        <w:rPr/>
        <w:t>dentro </w:t>
      </w:r>
      <w:r>
        <w:rPr>
          <w:spacing w:val="5"/>
        </w:rPr>
        <w:t>del </w:t>
      </w:r>
      <w:r>
        <w:rPr/>
        <w:t>primer ambiente, sólo </w:t>
      </w:r>
      <w:r>
        <w:rPr>
          <w:spacing w:val="-3"/>
        </w:rPr>
        <w:t>hubo </w:t>
      </w:r>
      <w:r>
        <w:rPr/>
        <w:t>restablecimiento en plantas adultas (25.1%), mientras que </w:t>
      </w:r>
      <w:r>
        <w:rPr>
          <w:spacing w:val="-3"/>
        </w:rPr>
        <w:t>juveniles </w:t>
      </w:r>
      <w:r>
        <w:rPr/>
        <w:t>y plántulas disminuyeron </w:t>
      </w:r>
      <w:r>
        <w:rPr>
          <w:spacing w:val="8"/>
        </w:rPr>
        <w:t>en </w:t>
      </w:r>
      <w:r>
        <w:rPr/>
        <w:t>4.4 y 16.2 </w:t>
      </w:r>
      <w:r>
        <w:rPr>
          <w:spacing w:val="6"/>
        </w:rPr>
        <w:t>%; </w:t>
      </w:r>
      <w:r>
        <w:rPr/>
        <w:t>por </w:t>
      </w:r>
      <w:r>
        <w:rPr>
          <w:spacing w:val="7"/>
        </w:rPr>
        <w:t>su </w:t>
      </w:r>
      <w:r>
        <w:rPr/>
        <w:t>parte el  pastizal inducido presentó restablecimiento </w:t>
      </w:r>
      <w:r>
        <w:rPr>
          <w:spacing w:val="8"/>
        </w:rPr>
        <w:t>en </w:t>
      </w:r>
      <w:r>
        <w:rPr/>
        <w:t>plántulas y plantas adultas </w:t>
      </w:r>
      <w:r>
        <w:rPr>
          <w:spacing w:val="-3"/>
        </w:rPr>
        <w:t>(59.5 </w:t>
      </w:r>
      <w:r>
        <w:rPr/>
        <w:t>y 41%;) y </w:t>
      </w:r>
      <w:r>
        <w:rPr>
          <w:spacing w:val="-5"/>
        </w:rPr>
        <w:t>una </w:t>
      </w:r>
      <w:r>
        <w:rPr/>
        <w:t>pérdida de 79.0 % en juveniles, aunque </w:t>
      </w:r>
      <w:r>
        <w:rPr>
          <w:spacing w:val="-5"/>
        </w:rPr>
        <w:t>la </w:t>
      </w:r>
      <w:r>
        <w:rPr/>
        <w:t>pérdida de esta clase fue </w:t>
      </w:r>
      <w:r>
        <w:rPr>
          <w:spacing w:val="3"/>
        </w:rPr>
        <w:t>muy </w:t>
      </w:r>
      <w:r>
        <w:rPr/>
        <w:t>alta, el aumento de </w:t>
      </w:r>
      <w:r>
        <w:rPr>
          <w:spacing w:val="-4"/>
        </w:rPr>
        <w:t>adultas </w:t>
      </w:r>
      <w:r>
        <w:rPr/>
        <w:t>fue sobresaliente . Esto </w:t>
      </w:r>
      <w:r>
        <w:rPr>
          <w:spacing w:val="-3"/>
        </w:rPr>
        <w:t>puede </w:t>
      </w:r>
      <w:r>
        <w:rPr/>
        <w:t>deberse a </w:t>
      </w:r>
      <w:r>
        <w:rPr>
          <w:spacing w:val="-5"/>
        </w:rPr>
        <w:t>que </w:t>
      </w:r>
      <w:r>
        <w:rPr>
          <w:spacing w:val="-3"/>
        </w:rPr>
        <w:t>las tres </w:t>
      </w:r>
      <w:r>
        <w:rPr/>
        <w:t>clases de </w:t>
      </w:r>
      <w:r>
        <w:rPr>
          <w:i/>
          <w:spacing w:val="3"/>
        </w:rPr>
        <w:t>D. </w:t>
      </w:r>
      <w:r>
        <w:rPr>
          <w:i/>
        </w:rPr>
        <w:t>lutea </w:t>
      </w:r>
      <w:r>
        <w:rPr/>
        <w:t>en bosque </w:t>
      </w:r>
      <w:r>
        <w:rPr>
          <w:spacing w:val="-5"/>
        </w:rPr>
        <w:t>mixto </w:t>
      </w:r>
      <w:r>
        <w:rPr/>
        <w:t>se relacionan y compiten con otras especies por espacio, </w:t>
      </w:r>
      <w:r>
        <w:rPr>
          <w:spacing w:val="-3"/>
        </w:rPr>
        <w:t>agua </w:t>
      </w:r>
      <w:r>
        <w:rPr/>
        <w:t>y nutrientes; mientras </w:t>
      </w:r>
      <w:r>
        <w:rPr>
          <w:spacing w:val="-5"/>
        </w:rPr>
        <w:t>que </w:t>
      </w:r>
      <w:r>
        <w:rPr>
          <w:spacing w:val="8"/>
        </w:rPr>
        <w:t>en el </w:t>
      </w:r>
      <w:r>
        <w:rPr/>
        <w:t>pasti </w:t>
      </w:r>
      <w:r>
        <w:rPr>
          <w:spacing w:val="-5"/>
        </w:rPr>
        <w:t>zal </w:t>
      </w:r>
      <w:r>
        <w:rPr/>
        <w:t>solo se encuentran asociadas con gramíneas. Endres </w:t>
      </w:r>
      <w:r>
        <w:rPr>
          <w:i/>
        </w:rPr>
        <w:t>et al </w:t>
      </w:r>
      <w:r>
        <w:rPr/>
        <w:t>(2006) encontraron índices de restablecimiento poblacional de  1.11 </w:t>
      </w:r>
      <w:r>
        <w:rPr>
          <w:spacing w:val="8"/>
        </w:rPr>
        <w:t>en </w:t>
      </w:r>
      <w:r>
        <w:rPr>
          <w:i/>
        </w:rPr>
        <w:t>Chamaedorea radicalis </w:t>
      </w:r>
      <w:r>
        <w:rPr/>
        <w:t>después de   seis</w:t>
      </w:r>
    </w:p>
    <w:p>
      <w:pPr>
        <w:spacing w:after="0" w:line="360" w:lineRule="auto"/>
        <w:jc w:val="both"/>
        <w:sectPr>
          <w:pgSz w:w="12240" w:h="15840"/>
          <w:pgMar w:header="723" w:footer="0" w:top="960" w:bottom="280" w:left="1580" w:right="1580"/>
        </w:sectPr>
      </w:pPr>
    </w:p>
    <w:p>
      <w:pPr>
        <w:pStyle w:val="BodyText"/>
        <w:rPr>
          <w:sz w:val="20"/>
        </w:rPr>
      </w:pPr>
    </w:p>
    <w:p>
      <w:pPr>
        <w:pStyle w:val="BodyText"/>
        <w:rPr>
          <w:sz w:val="19"/>
        </w:rPr>
      </w:pPr>
    </w:p>
    <w:p>
      <w:pPr>
        <w:pStyle w:val="BodyText"/>
        <w:spacing w:line="360" w:lineRule="auto"/>
        <w:ind w:left="116" w:right="102"/>
        <w:jc w:val="both"/>
      </w:pPr>
      <w:r>
        <w:rPr/>
        <w:t>años de cuantificar la recolecta de hojas; por su parte Velázquez (1998) reporta diferentes porcentajes de sobrevivencia y crecimiento (0.005-1.11) en </w:t>
      </w:r>
      <w:r>
        <w:rPr>
          <w:i/>
        </w:rPr>
        <w:t>Phytelephas </w:t>
      </w:r>
      <w:r>
        <w:rPr>
          <w:i/>
        </w:rPr>
        <w:t>aequatorialis </w:t>
      </w:r>
      <w:r>
        <w:rPr/>
        <w:t>sometidas a diferentes formas de manejo. Índices de sostenibilidad menores a los encontrados para en esta investigación con </w:t>
      </w:r>
      <w:r>
        <w:rPr>
          <w:i/>
        </w:rPr>
        <w:t>D. lutea</w:t>
      </w:r>
      <w:r>
        <w:rPr/>
        <w:t>.</w:t>
      </w:r>
    </w:p>
    <w:p>
      <w:pPr>
        <w:pStyle w:val="BodyText"/>
      </w:pPr>
    </w:p>
    <w:p>
      <w:pPr>
        <w:pStyle w:val="BodyText"/>
        <w:spacing w:line="360" w:lineRule="auto" w:before="140"/>
        <w:ind w:left="116" w:right="119"/>
        <w:jc w:val="both"/>
      </w:pPr>
      <w:r>
        <w:rPr/>
        <w:t>La sostenibilidad de </w:t>
      </w:r>
      <w:r>
        <w:rPr>
          <w:i/>
        </w:rPr>
        <w:t>D. lutea </w:t>
      </w:r>
      <w:r>
        <w:rPr/>
        <w:t>se ve favorecida porque la parte utilizada de la planta son tallos, con lo cual no se ven afectados los procesos de propagación natural; caso contrario mencionan Barraza y Estrella (2008) con magueyes donde las poblaciones silvestres se ven disminuidas o comienzan a presentar extinciones locales debido a la demanda del producto . Londoño (2006) menciona que la sobreexplotación de un recurso imposibilita su uso para futuras generaciones.</w:t>
      </w:r>
    </w:p>
    <w:p>
      <w:pPr>
        <w:pStyle w:val="BodyText"/>
      </w:pPr>
    </w:p>
    <w:p>
      <w:pPr>
        <w:pStyle w:val="BodyText"/>
        <w:spacing w:line="360" w:lineRule="auto" w:before="155"/>
        <w:ind w:left="116" w:right="118"/>
        <w:jc w:val="both"/>
      </w:pPr>
      <w:r>
        <w:rPr>
          <w:spacing w:val="-3"/>
        </w:rPr>
        <w:t>Durante </w:t>
      </w:r>
      <w:r>
        <w:rPr>
          <w:spacing w:val="-5"/>
        </w:rPr>
        <w:t>la </w:t>
      </w:r>
      <w:r>
        <w:rPr/>
        <w:t>investigación se </w:t>
      </w:r>
      <w:r>
        <w:rPr>
          <w:spacing w:val="-3"/>
        </w:rPr>
        <w:t>observó </w:t>
      </w:r>
      <w:r>
        <w:rPr>
          <w:spacing w:val="-5"/>
        </w:rPr>
        <w:t>que </w:t>
      </w:r>
      <w:r>
        <w:rPr>
          <w:spacing w:val="-3"/>
        </w:rPr>
        <w:t>las </w:t>
      </w:r>
      <w:r>
        <w:rPr/>
        <w:t>plántulas determinan  el comportamiento general de </w:t>
      </w:r>
      <w:r>
        <w:rPr>
          <w:spacing w:val="-5"/>
        </w:rPr>
        <w:t>la </w:t>
      </w:r>
      <w:r>
        <w:rPr/>
        <w:t>población y conforme se sucedieron </w:t>
      </w:r>
      <w:r>
        <w:rPr>
          <w:spacing w:val="-3"/>
        </w:rPr>
        <w:t>los </w:t>
      </w:r>
      <w:r>
        <w:rPr/>
        <w:t>muestreos, ésta disminuyó durante </w:t>
      </w:r>
      <w:r>
        <w:rPr>
          <w:spacing w:val="8"/>
        </w:rPr>
        <w:t>el </w:t>
      </w:r>
      <w:r>
        <w:rPr/>
        <w:t>invierno </w:t>
      </w:r>
      <w:r>
        <w:rPr>
          <w:spacing w:val="-4"/>
        </w:rPr>
        <w:t>hasta </w:t>
      </w:r>
      <w:r>
        <w:rPr/>
        <w:t>un mínimo </w:t>
      </w:r>
      <w:r>
        <w:rPr>
          <w:spacing w:val="8"/>
        </w:rPr>
        <w:t>en </w:t>
      </w:r>
      <w:r>
        <w:rPr>
          <w:spacing w:val="-5"/>
        </w:rPr>
        <w:t>la </w:t>
      </w:r>
      <w:r>
        <w:rPr/>
        <w:t>primavera, repuntando </w:t>
      </w:r>
      <w:r>
        <w:rPr>
          <w:spacing w:val="-4"/>
        </w:rPr>
        <w:t>durante </w:t>
      </w:r>
      <w:r>
        <w:rPr>
          <w:spacing w:val="8"/>
        </w:rPr>
        <w:t>el </w:t>
      </w:r>
      <w:r>
        <w:rPr>
          <w:spacing w:val="-4"/>
        </w:rPr>
        <w:t>verano </w:t>
      </w:r>
      <w:r>
        <w:rPr/>
        <w:t>y el </w:t>
      </w:r>
      <w:r>
        <w:rPr>
          <w:spacing w:val="2"/>
        </w:rPr>
        <w:t>otoño, </w:t>
      </w:r>
      <w:r>
        <w:rPr/>
        <w:t>esto se debe a </w:t>
      </w:r>
      <w:r>
        <w:rPr>
          <w:spacing w:val="-3"/>
        </w:rPr>
        <w:t>factores </w:t>
      </w:r>
      <w:r>
        <w:rPr/>
        <w:t>limitantes durante el invierno  y </w:t>
      </w:r>
      <w:r>
        <w:rPr>
          <w:spacing w:val="-5"/>
        </w:rPr>
        <w:t>la </w:t>
      </w:r>
      <w:r>
        <w:rPr/>
        <w:t>primavera, </w:t>
      </w:r>
      <w:r>
        <w:rPr>
          <w:spacing w:val="-5"/>
        </w:rPr>
        <w:t>que </w:t>
      </w:r>
      <w:r>
        <w:rPr>
          <w:spacing w:val="8"/>
        </w:rPr>
        <w:t>en </w:t>
      </w:r>
      <w:r>
        <w:rPr>
          <w:spacing w:val="-5"/>
        </w:rPr>
        <w:t>la </w:t>
      </w:r>
      <w:r>
        <w:rPr>
          <w:spacing w:val="-8"/>
        </w:rPr>
        <w:t>zona </w:t>
      </w:r>
      <w:r>
        <w:rPr/>
        <w:t>se caracterizan por bajas temperaturas y estiaje (octubre-mayo). Pero cuando </w:t>
      </w:r>
      <w:r>
        <w:rPr>
          <w:spacing w:val="-4"/>
        </w:rPr>
        <w:t>aumenta </w:t>
      </w:r>
      <w:r>
        <w:rPr>
          <w:spacing w:val="-5"/>
        </w:rPr>
        <w:t>la </w:t>
      </w:r>
      <w:r>
        <w:rPr/>
        <w:t>temperatura  y se establece el régimen  de lluvias (junio-septiembre) se favorece </w:t>
      </w:r>
      <w:r>
        <w:rPr>
          <w:spacing w:val="-5"/>
        </w:rPr>
        <w:t>la </w:t>
      </w:r>
      <w:r>
        <w:rPr/>
        <w:t>germinación y </w:t>
      </w:r>
      <w:r>
        <w:rPr>
          <w:spacing w:val="8"/>
        </w:rPr>
        <w:t>el </w:t>
      </w:r>
      <w:r>
        <w:rPr/>
        <w:t>crecimiento de </w:t>
      </w:r>
      <w:r>
        <w:rPr>
          <w:spacing w:val="-3"/>
        </w:rPr>
        <w:t>las </w:t>
      </w:r>
      <w:r>
        <w:rPr/>
        <w:t>plantas.</w:t>
      </w:r>
    </w:p>
    <w:p>
      <w:pPr>
        <w:pStyle w:val="BodyText"/>
      </w:pPr>
    </w:p>
    <w:p>
      <w:pPr>
        <w:pStyle w:val="BodyText"/>
        <w:rPr>
          <w:sz w:val="33"/>
        </w:rPr>
      </w:pPr>
    </w:p>
    <w:p>
      <w:pPr>
        <w:pStyle w:val="ListParagraph"/>
        <w:numPr>
          <w:ilvl w:val="1"/>
          <w:numId w:val="16"/>
        </w:numPr>
        <w:tabs>
          <w:tab w:pos="3031" w:val="left" w:leader="none"/>
        </w:tabs>
        <w:spacing w:line="240" w:lineRule="auto" w:before="0" w:after="0"/>
        <w:ind w:left="3030" w:right="0" w:hanging="390"/>
        <w:jc w:val="left"/>
        <w:rPr>
          <w:sz w:val="24"/>
        </w:rPr>
      </w:pPr>
      <w:bookmarkStart w:name="_bookmark40" w:id="68"/>
      <w:bookmarkEnd w:id="68"/>
      <w:r>
        <w:rPr/>
      </w:r>
      <w:bookmarkStart w:name="_bookmark40" w:id="69"/>
      <w:bookmarkEnd w:id="69"/>
      <w:r>
        <w:rPr>
          <w:sz w:val="24"/>
        </w:rPr>
        <w:t>E</w:t>
      </w:r>
      <w:r>
        <w:rPr>
          <w:sz w:val="24"/>
        </w:rPr>
        <w:t>species Utilizadas </w:t>
      </w:r>
      <w:r>
        <w:rPr>
          <w:spacing w:val="8"/>
          <w:sz w:val="24"/>
        </w:rPr>
        <w:t>en</w:t>
      </w:r>
      <w:r>
        <w:rPr>
          <w:spacing w:val="-30"/>
          <w:sz w:val="24"/>
        </w:rPr>
        <w:t> </w:t>
      </w:r>
      <w:r>
        <w:rPr>
          <w:sz w:val="24"/>
        </w:rPr>
        <w:t>Cestería</w:t>
      </w:r>
    </w:p>
    <w:p>
      <w:pPr>
        <w:pStyle w:val="BodyText"/>
        <w:spacing w:before="6"/>
        <w:rPr>
          <w:sz w:val="29"/>
        </w:rPr>
      </w:pPr>
    </w:p>
    <w:p>
      <w:pPr>
        <w:pStyle w:val="BodyText"/>
        <w:spacing w:line="360" w:lineRule="auto"/>
        <w:ind w:left="116" w:right="115"/>
        <w:jc w:val="both"/>
      </w:pPr>
      <w:r>
        <w:rPr/>
        <w:t>A diferencia de </w:t>
      </w:r>
      <w:r>
        <w:rPr>
          <w:spacing w:val="-3"/>
        </w:rPr>
        <w:t>otras </w:t>
      </w:r>
      <w:r>
        <w:rPr>
          <w:spacing w:val="-6"/>
        </w:rPr>
        <w:t>zonas </w:t>
      </w:r>
      <w:r>
        <w:rPr/>
        <w:t>artesanales de México, </w:t>
      </w:r>
      <w:r>
        <w:rPr>
          <w:spacing w:val="8"/>
        </w:rPr>
        <w:t>en </w:t>
      </w:r>
      <w:r>
        <w:rPr>
          <w:spacing w:val="-5"/>
        </w:rPr>
        <w:t>la </w:t>
      </w:r>
      <w:r>
        <w:rPr/>
        <w:t>región de estudio </w:t>
      </w:r>
      <w:r>
        <w:rPr>
          <w:spacing w:val="-5"/>
        </w:rPr>
        <w:t>la </w:t>
      </w:r>
      <w:r>
        <w:rPr>
          <w:spacing w:val="-3"/>
        </w:rPr>
        <w:t>cestería </w:t>
      </w:r>
      <w:r>
        <w:rPr>
          <w:spacing w:val="-4"/>
        </w:rPr>
        <w:t>fina </w:t>
      </w:r>
      <w:r>
        <w:rPr/>
        <w:t>es </w:t>
      </w:r>
      <w:r>
        <w:rPr>
          <w:spacing w:val="-5"/>
        </w:rPr>
        <w:t>una </w:t>
      </w:r>
      <w:r>
        <w:rPr/>
        <w:t>actividad tradicional y </w:t>
      </w:r>
      <w:r>
        <w:rPr>
          <w:spacing w:val="-5"/>
        </w:rPr>
        <w:t>una </w:t>
      </w:r>
      <w:r>
        <w:rPr/>
        <w:t>fuente de ingreso familiar. La </w:t>
      </w:r>
      <w:r>
        <w:rPr>
          <w:spacing w:val="-3"/>
        </w:rPr>
        <w:t>cestería </w:t>
      </w:r>
      <w:r>
        <w:rPr/>
        <w:t>se </w:t>
      </w:r>
      <w:r>
        <w:rPr>
          <w:spacing w:val="-3"/>
        </w:rPr>
        <w:t>remonta </w:t>
      </w:r>
      <w:r>
        <w:rPr/>
        <w:t>a </w:t>
      </w:r>
      <w:r>
        <w:rPr>
          <w:spacing w:val="-3"/>
        </w:rPr>
        <w:t>las </w:t>
      </w:r>
      <w:r>
        <w:rPr/>
        <w:t>primeras décadas del Siglo XX </w:t>
      </w:r>
      <w:r>
        <w:rPr>
          <w:spacing w:val="-5"/>
        </w:rPr>
        <w:t>cuando </w:t>
      </w:r>
      <w:r>
        <w:rPr/>
        <w:t>personas provenientes del Estado de Tlaxcala se avecindaron </w:t>
      </w:r>
      <w:r>
        <w:rPr>
          <w:spacing w:val="8"/>
        </w:rPr>
        <w:t>en </w:t>
      </w:r>
      <w:r>
        <w:rPr/>
        <w:t>el Municipio de Tenancingo, trayendo conocimientos del </w:t>
      </w:r>
      <w:r>
        <w:rPr>
          <w:spacing w:val="-5"/>
        </w:rPr>
        <w:t>uso </w:t>
      </w:r>
      <w:r>
        <w:rPr/>
        <w:t>de </w:t>
      </w:r>
      <w:r>
        <w:rPr>
          <w:spacing w:val="-3"/>
        </w:rPr>
        <w:t>los </w:t>
      </w:r>
      <w:r>
        <w:rPr/>
        <w:t>recursos vegetales y </w:t>
      </w:r>
      <w:r>
        <w:rPr>
          <w:spacing w:val="-3"/>
        </w:rPr>
        <w:t>las </w:t>
      </w:r>
      <w:r>
        <w:rPr/>
        <w:t>técnicas de tejido, actualmente utilizadas por sus descendientes. Hasta finales de </w:t>
      </w:r>
      <w:r>
        <w:rPr>
          <w:spacing w:val="-5"/>
        </w:rPr>
        <w:t>la </w:t>
      </w:r>
      <w:r>
        <w:rPr/>
        <w:t>década de </w:t>
      </w:r>
      <w:r>
        <w:rPr>
          <w:spacing w:val="-3"/>
        </w:rPr>
        <w:t>los </w:t>
      </w:r>
      <w:r>
        <w:rPr/>
        <w:t>80, </w:t>
      </w:r>
      <w:r>
        <w:rPr>
          <w:spacing w:val="-5"/>
        </w:rPr>
        <w:t>la </w:t>
      </w:r>
      <w:r>
        <w:rPr/>
        <w:t>elaboración de piezas se basaba en el </w:t>
      </w:r>
      <w:r>
        <w:rPr>
          <w:spacing w:val="-5"/>
        </w:rPr>
        <w:t>uso </w:t>
      </w:r>
      <w:r>
        <w:rPr/>
        <w:t>de  tres especies: </w:t>
      </w:r>
      <w:r>
        <w:rPr>
          <w:i/>
          <w:spacing w:val="-4"/>
        </w:rPr>
        <w:t>G. </w:t>
      </w:r>
      <w:r>
        <w:rPr>
          <w:i/>
          <w:spacing w:val="2"/>
        </w:rPr>
        <w:t>glutinosum</w:t>
      </w:r>
      <w:r>
        <w:rPr>
          <w:spacing w:val="2"/>
        </w:rPr>
        <w:t>, </w:t>
      </w:r>
      <w:r>
        <w:rPr>
          <w:i/>
        </w:rPr>
        <w:t>T. mucronatum  </w:t>
      </w:r>
      <w:r>
        <w:rPr/>
        <w:t>y </w:t>
      </w:r>
      <w:r>
        <w:rPr>
          <w:i/>
          <w:spacing w:val="3"/>
        </w:rPr>
        <w:t>D. </w:t>
      </w:r>
      <w:r>
        <w:rPr>
          <w:i/>
        </w:rPr>
        <w:t>lutea </w:t>
      </w:r>
      <w:r>
        <w:rPr/>
        <w:t>para tejer piezas pequeñas  </w:t>
      </w:r>
      <w:r>
        <w:rPr>
          <w:spacing w:val="51"/>
        </w:rPr>
        <w:t> </w:t>
      </w:r>
      <w:r>
        <w:rPr/>
        <w:t>y</w:t>
      </w:r>
    </w:p>
    <w:p>
      <w:pPr>
        <w:spacing w:after="0" w:line="360" w:lineRule="auto"/>
        <w:jc w:val="both"/>
        <w:sectPr>
          <w:pgSz w:w="12240" w:h="15840"/>
          <w:pgMar w:header="723" w:footer="0" w:top="960" w:bottom="280" w:left="1580" w:right="1580"/>
        </w:sectPr>
      </w:pPr>
    </w:p>
    <w:p>
      <w:pPr>
        <w:pStyle w:val="BodyText"/>
        <w:rPr>
          <w:sz w:val="20"/>
        </w:rPr>
      </w:pPr>
    </w:p>
    <w:p>
      <w:pPr>
        <w:pStyle w:val="BodyText"/>
        <w:rPr>
          <w:sz w:val="19"/>
        </w:rPr>
      </w:pPr>
    </w:p>
    <w:p>
      <w:pPr>
        <w:spacing w:line="364" w:lineRule="auto" w:before="0"/>
        <w:ind w:left="116" w:right="107" w:firstLine="0"/>
        <w:jc w:val="both"/>
        <w:rPr>
          <w:sz w:val="24"/>
        </w:rPr>
      </w:pPr>
      <w:r>
        <w:rPr>
          <w:sz w:val="24"/>
        </w:rPr>
        <w:t>de </w:t>
      </w:r>
      <w:r>
        <w:rPr>
          <w:i/>
          <w:sz w:val="24"/>
        </w:rPr>
        <w:t>G. glutinosum</w:t>
      </w:r>
      <w:r>
        <w:rPr>
          <w:sz w:val="24"/>
        </w:rPr>
        <w:t>, </w:t>
      </w:r>
      <w:r>
        <w:rPr>
          <w:i/>
          <w:sz w:val="24"/>
        </w:rPr>
        <w:t>T. mucronatum </w:t>
      </w:r>
      <w:r>
        <w:rPr>
          <w:sz w:val="24"/>
        </w:rPr>
        <w:t>y </w:t>
      </w:r>
      <w:r>
        <w:rPr>
          <w:i/>
          <w:sz w:val="24"/>
        </w:rPr>
        <w:t>S. bonplandiana </w:t>
      </w:r>
      <w:r>
        <w:rPr>
          <w:sz w:val="24"/>
        </w:rPr>
        <w:t>para elaborar piezas de mayores dimensiones. Actualmente han incorporado más especies como materia prima para la actividad artesanal.</w:t>
      </w:r>
    </w:p>
    <w:p>
      <w:pPr>
        <w:pStyle w:val="BodyText"/>
        <w:spacing w:before="7"/>
        <w:rPr>
          <w:sz w:val="35"/>
        </w:rPr>
      </w:pPr>
    </w:p>
    <w:p>
      <w:pPr>
        <w:pStyle w:val="BodyText"/>
        <w:spacing w:line="360" w:lineRule="auto"/>
        <w:ind w:left="116" w:right="124"/>
        <w:jc w:val="both"/>
      </w:pPr>
      <w:r>
        <w:rPr/>
        <w:t>La </w:t>
      </w:r>
      <w:r>
        <w:rPr>
          <w:spacing w:val="-4"/>
        </w:rPr>
        <w:t>amplitud </w:t>
      </w:r>
      <w:r>
        <w:rPr>
          <w:spacing w:val="8"/>
        </w:rPr>
        <w:t>en </w:t>
      </w:r>
      <w:r>
        <w:rPr/>
        <w:t>el periodo de </w:t>
      </w:r>
      <w:r>
        <w:rPr>
          <w:spacing w:val="-3"/>
        </w:rPr>
        <w:t>recolecta </w:t>
      </w:r>
      <w:r>
        <w:rPr/>
        <w:t>permite el aprovechamiento de </w:t>
      </w:r>
      <w:r>
        <w:rPr>
          <w:spacing w:val="-3"/>
        </w:rPr>
        <w:t>los </w:t>
      </w:r>
      <w:r>
        <w:rPr/>
        <w:t>recursos vegetales de </w:t>
      </w:r>
      <w:r>
        <w:rPr>
          <w:spacing w:val="-4"/>
        </w:rPr>
        <w:t>manera </w:t>
      </w:r>
      <w:r>
        <w:rPr/>
        <w:t>escalonada para </w:t>
      </w:r>
      <w:r>
        <w:rPr>
          <w:spacing w:val="-5"/>
        </w:rPr>
        <w:t>la </w:t>
      </w:r>
      <w:r>
        <w:rPr/>
        <w:t>actividad </w:t>
      </w:r>
      <w:r>
        <w:rPr>
          <w:spacing w:val="-3"/>
        </w:rPr>
        <w:t>artesanal </w:t>
      </w:r>
      <w:r>
        <w:rPr/>
        <w:t>y esta se </w:t>
      </w:r>
      <w:r>
        <w:rPr>
          <w:spacing w:val="-3"/>
        </w:rPr>
        <w:t>puede llevar </w:t>
      </w:r>
      <w:r>
        <w:rPr/>
        <w:t>a cabo </w:t>
      </w:r>
      <w:r>
        <w:rPr>
          <w:spacing w:val="-4"/>
        </w:rPr>
        <w:t>durante </w:t>
      </w:r>
      <w:r>
        <w:rPr>
          <w:spacing w:val="-5"/>
        </w:rPr>
        <w:t>la </w:t>
      </w:r>
      <w:r>
        <w:rPr/>
        <w:t>mayor </w:t>
      </w:r>
      <w:r>
        <w:rPr>
          <w:spacing w:val="-3"/>
        </w:rPr>
        <w:t>parte </w:t>
      </w:r>
      <w:r>
        <w:rPr/>
        <w:t>del año </w:t>
      </w:r>
      <w:r>
        <w:rPr>
          <w:spacing w:val="5"/>
        </w:rPr>
        <w:t>con </w:t>
      </w:r>
      <w:r>
        <w:rPr/>
        <w:t>materiales frescos. Durante el invierno, </w:t>
      </w:r>
      <w:r>
        <w:rPr>
          <w:spacing w:val="-3"/>
        </w:rPr>
        <w:t>los </w:t>
      </w:r>
      <w:r>
        <w:rPr/>
        <w:t>artesanos utilizan material </w:t>
      </w:r>
      <w:r>
        <w:rPr>
          <w:spacing w:val="-3"/>
        </w:rPr>
        <w:t>vegetativo </w:t>
      </w:r>
      <w:r>
        <w:rPr/>
        <w:t>acopiado con anterioridad. A través del tiempo y </w:t>
      </w:r>
      <w:r>
        <w:rPr>
          <w:spacing w:val="8"/>
        </w:rPr>
        <w:t>en </w:t>
      </w:r>
      <w:r>
        <w:rPr>
          <w:spacing w:val="-5"/>
        </w:rPr>
        <w:t>la </w:t>
      </w:r>
      <w:r>
        <w:rPr/>
        <w:t>búsqueda de especies vegetales aptas para cestería </w:t>
      </w:r>
      <w:r>
        <w:rPr>
          <w:spacing w:val="-3"/>
        </w:rPr>
        <w:t>los </w:t>
      </w:r>
      <w:r>
        <w:rPr/>
        <w:t>artesanos de </w:t>
      </w:r>
      <w:r>
        <w:rPr>
          <w:spacing w:val="-5"/>
        </w:rPr>
        <w:t>la </w:t>
      </w:r>
      <w:r>
        <w:rPr>
          <w:spacing w:val="-4"/>
        </w:rPr>
        <w:t>zona </w:t>
      </w:r>
      <w:r>
        <w:rPr/>
        <w:t>han generado conocimientos valiosos del aprovechamiento y </w:t>
      </w:r>
      <w:r>
        <w:rPr>
          <w:spacing w:val="-5"/>
        </w:rPr>
        <w:t>uso </w:t>
      </w:r>
      <w:r>
        <w:rPr/>
        <w:t>de </w:t>
      </w:r>
      <w:r>
        <w:rPr>
          <w:spacing w:val="-3"/>
        </w:rPr>
        <w:t>las </w:t>
      </w:r>
      <w:r>
        <w:rPr/>
        <w:t>especies </w:t>
      </w:r>
      <w:r>
        <w:rPr>
          <w:spacing w:val="-5"/>
        </w:rPr>
        <w:t>nativas </w:t>
      </w:r>
      <w:r>
        <w:rPr/>
        <w:t>sin depender de </w:t>
      </w:r>
      <w:r>
        <w:rPr>
          <w:spacing w:val="-5"/>
        </w:rPr>
        <w:t>una </w:t>
      </w:r>
      <w:r>
        <w:rPr/>
        <w:t>o dos especies como es el caso de </w:t>
      </w:r>
      <w:r>
        <w:rPr>
          <w:spacing w:val="-3"/>
        </w:rPr>
        <w:t>los artesanos </w:t>
      </w:r>
      <w:r>
        <w:rPr/>
        <w:t>de </w:t>
      </w:r>
      <w:r>
        <w:rPr>
          <w:spacing w:val="-3"/>
        </w:rPr>
        <w:t>los </w:t>
      </w:r>
      <w:r>
        <w:rPr/>
        <w:t>Estados de Hidalgo, </w:t>
      </w:r>
      <w:r>
        <w:rPr>
          <w:spacing w:val="-3"/>
        </w:rPr>
        <w:t>Oaxaca, Sonora </w:t>
      </w:r>
      <w:r>
        <w:rPr/>
        <w:t>y Yucatán, </w:t>
      </w:r>
      <w:r>
        <w:rPr>
          <w:spacing w:val="-5"/>
        </w:rPr>
        <w:t>que  </w:t>
      </w:r>
      <w:r>
        <w:rPr/>
        <w:t>para  elaborar cestería utilizan carrizo, sauce o palma (Medina y Quezada, 1975; Gámez,</w:t>
      </w:r>
      <w:r>
        <w:rPr>
          <w:spacing w:val="-13"/>
        </w:rPr>
        <w:t> </w:t>
      </w:r>
      <w:r>
        <w:rPr>
          <w:spacing w:val="3"/>
        </w:rPr>
        <w:t>1999;</w:t>
      </w:r>
      <w:r>
        <w:rPr>
          <w:spacing w:val="-13"/>
        </w:rPr>
        <w:t> </w:t>
      </w:r>
      <w:r>
        <w:rPr/>
        <w:t>Joyal,</w:t>
      </w:r>
      <w:r>
        <w:rPr>
          <w:spacing w:val="-13"/>
        </w:rPr>
        <w:t> </w:t>
      </w:r>
      <w:r>
        <w:rPr/>
        <w:t>1996;</w:t>
      </w:r>
      <w:r>
        <w:rPr>
          <w:spacing w:val="2"/>
        </w:rPr>
        <w:t> </w:t>
      </w:r>
      <w:r>
        <w:rPr/>
        <w:t>Novelo,</w:t>
      </w:r>
      <w:r>
        <w:rPr>
          <w:spacing w:val="-13"/>
        </w:rPr>
        <w:t> </w:t>
      </w:r>
      <w:r>
        <w:rPr>
          <w:spacing w:val="2"/>
        </w:rPr>
        <w:t>1993)</w:t>
      </w:r>
    </w:p>
    <w:p>
      <w:pPr>
        <w:pStyle w:val="BodyText"/>
      </w:pPr>
    </w:p>
    <w:p>
      <w:pPr>
        <w:pStyle w:val="ListParagraph"/>
        <w:numPr>
          <w:ilvl w:val="1"/>
          <w:numId w:val="16"/>
        </w:numPr>
        <w:tabs>
          <w:tab w:pos="913" w:val="left" w:leader="none"/>
        </w:tabs>
        <w:spacing w:line="364" w:lineRule="auto" w:before="139" w:after="0"/>
        <w:ind w:left="3586" w:right="531" w:hanging="3079"/>
        <w:jc w:val="left"/>
        <w:rPr>
          <w:sz w:val="24"/>
        </w:rPr>
      </w:pPr>
      <w:bookmarkStart w:name="_bookmark41" w:id="70"/>
      <w:bookmarkEnd w:id="70"/>
      <w:r>
        <w:rPr/>
      </w:r>
      <w:bookmarkStart w:name="_bookmark41" w:id="71"/>
      <w:bookmarkEnd w:id="71"/>
      <w:r>
        <w:rPr>
          <w:sz w:val="24"/>
        </w:rPr>
        <w:t>I</w:t>
      </w:r>
      <w:r>
        <w:rPr>
          <w:sz w:val="24"/>
        </w:rPr>
        <w:t>mportancia</w:t>
      </w:r>
      <w:r>
        <w:rPr>
          <w:spacing w:val="-8"/>
          <w:sz w:val="24"/>
        </w:rPr>
        <w:t> </w:t>
      </w:r>
      <w:r>
        <w:rPr>
          <w:sz w:val="24"/>
        </w:rPr>
        <w:t>Económica,</w:t>
      </w:r>
      <w:r>
        <w:rPr>
          <w:spacing w:val="-16"/>
          <w:sz w:val="24"/>
        </w:rPr>
        <w:t> </w:t>
      </w:r>
      <w:r>
        <w:rPr>
          <w:spacing w:val="2"/>
          <w:sz w:val="24"/>
        </w:rPr>
        <w:t>Social</w:t>
      </w:r>
      <w:r>
        <w:rPr>
          <w:spacing w:val="-3"/>
          <w:sz w:val="24"/>
        </w:rPr>
        <w:t> </w:t>
      </w:r>
      <w:r>
        <w:rPr>
          <w:sz w:val="24"/>
        </w:rPr>
        <w:t>y</w:t>
      </w:r>
      <w:r>
        <w:rPr>
          <w:spacing w:val="-24"/>
          <w:sz w:val="24"/>
        </w:rPr>
        <w:t> </w:t>
      </w:r>
      <w:r>
        <w:rPr>
          <w:spacing w:val="2"/>
          <w:sz w:val="24"/>
        </w:rPr>
        <w:t>Cultural</w:t>
      </w:r>
      <w:r>
        <w:rPr>
          <w:spacing w:val="-18"/>
          <w:sz w:val="24"/>
        </w:rPr>
        <w:t> </w:t>
      </w:r>
      <w:r>
        <w:rPr>
          <w:sz w:val="24"/>
        </w:rPr>
        <w:t>de</w:t>
      </w:r>
      <w:r>
        <w:rPr>
          <w:spacing w:val="6"/>
          <w:sz w:val="24"/>
        </w:rPr>
        <w:t> </w:t>
      </w:r>
      <w:r>
        <w:rPr>
          <w:spacing w:val="-5"/>
          <w:sz w:val="24"/>
        </w:rPr>
        <w:t>la</w:t>
      </w:r>
      <w:r>
        <w:rPr>
          <w:spacing w:val="-8"/>
          <w:sz w:val="24"/>
        </w:rPr>
        <w:t> </w:t>
      </w:r>
      <w:r>
        <w:rPr>
          <w:sz w:val="24"/>
        </w:rPr>
        <w:t>Cestería</w:t>
      </w:r>
      <w:r>
        <w:rPr>
          <w:spacing w:val="-8"/>
          <w:sz w:val="24"/>
        </w:rPr>
        <w:t> </w:t>
      </w:r>
      <w:r>
        <w:rPr>
          <w:spacing w:val="8"/>
          <w:sz w:val="24"/>
        </w:rPr>
        <w:t>en</w:t>
      </w:r>
      <w:r>
        <w:rPr>
          <w:spacing w:val="-8"/>
          <w:sz w:val="24"/>
        </w:rPr>
        <w:t> </w:t>
      </w:r>
      <w:r>
        <w:rPr>
          <w:sz w:val="24"/>
        </w:rPr>
        <w:t>Tenancingo, Estado de</w:t>
      </w:r>
      <w:r>
        <w:rPr>
          <w:spacing w:val="-13"/>
          <w:sz w:val="24"/>
        </w:rPr>
        <w:t> </w:t>
      </w:r>
      <w:r>
        <w:rPr>
          <w:sz w:val="24"/>
        </w:rPr>
        <w:t>México</w:t>
      </w:r>
    </w:p>
    <w:p>
      <w:pPr>
        <w:pStyle w:val="BodyText"/>
        <w:spacing w:before="7"/>
        <w:rPr>
          <w:sz w:val="35"/>
        </w:rPr>
      </w:pPr>
    </w:p>
    <w:p>
      <w:pPr>
        <w:pStyle w:val="BodyText"/>
        <w:spacing w:line="360" w:lineRule="auto"/>
        <w:ind w:left="116" w:right="123"/>
        <w:jc w:val="both"/>
      </w:pPr>
      <w:r>
        <w:rPr/>
        <w:t>La tasa de </w:t>
      </w:r>
      <w:r>
        <w:rPr>
          <w:spacing w:val="-3"/>
        </w:rPr>
        <w:t>retorno </w:t>
      </w:r>
      <w:r>
        <w:rPr/>
        <w:t>favorece a </w:t>
      </w:r>
      <w:r>
        <w:rPr>
          <w:spacing w:val="-3"/>
        </w:rPr>
        <w:t>los </w:t>
      </w:r>
      <w:r>
        <w:rPr/>
        <w:t>artesanos que combinan </w:t>
      </w:r>
      <w:r>
        <w:rPr>
          <w:spacing w:val="-5"/>
        </w:rPr>
        <w:t>la </w:t>
      </w:r>
      <w:r>
        <w:rPr/>
        <w:t>recolección de tallos de </w:t>
      </w:r>
      <w:r>
        <w:rPr>
          <w:i/>
          <w:spacing w:val="3"/>
        </w:rPr>
        <w:t>D. </w:t>
      </w:r>
      <w:r>
        <w:rPr>
          <w:i/>
        </w:rPr>
        <w:t>lutea </w:t>
      </w:r>
      <w:r>
        <w:rPr/>
        <w:t>con </w:t>
      </w:r>
      <w:r>
        <w:rPr>
          <w:spacing w:val="-5"/>
        </w:rPr>
        <w:t>la </w:t>
      </w:r>
      <w:r>
        <w:rPr/>
        <w:t>elaboración de cestería, </w:t>
      </w:r>
      <w:r>
        <w:rPr>
          <w:spacing w:val="-8"/>
        </w:rPr>
        <w:t>ya </w:t>
      </w:r>
      <w:r>
        <w:rPr/>
        <w:t>que minimizan </w:t>
      </w:r>
      <w:r>
        <w:rPr>
          <w:spacing w:val="-3"/>
        </w:rPr>
        <w:t>los </w:t>
      </w:r>
      <w:r>
        <w:rPr/>
        <w:t>costos de producción. Los artesanos de tiempo </w:t>
      </w:r>
      <w:r>
        <w:rPr>
          <w:spacing w:val="-3"/>
        </w:rPr>
        <w:t>completo </w:t>
      </w:r>
      <w:r>
        <w:rPr/>
        <w:t>dedican </w:t>
      </w:r>
      <w:r>
        <w:rPr>
          <w:spacing w:val="-5"/>
        </w:rPr>
        <w:t>la </w:t>
      </w:r>
      <w:r>
        <w:rPr/>
        <w:t>mayor </w:t>
      </w:r>
      <w:r>
        <w:rPr>
          <w:spacing w:val="-3"/>
        </w:rPr>
        <w:t>parte </w:t>
      </w:r>
      <w:r>
        <w:rPr/>
        <w:t>de </w:t>
      </w:r>
      <w:r>
        <w:rPr>
          <w:spacing w:val="-5"/>
        </w:rPr>
        <w:t>la  </w:t>
      </w:r>
      <w:r>
        <w:rPr/>
        <w:t>jornada a </w:t>
      </w:r>
      <w:r>
        <w:rPr>
          <w:spacing w:val="-5"/>
        </w:rPr>
        <w:t>la </w:t>
      </w:r>
      <w:r>
        <w:rPr/>
        <w:t>elaboración de cestería, combinándola </w:t>
      </w:r>
      <w:r>
        <w:rPr>
          <w:spacing w:val="5"/>
        </w:rPr>
        <w:t>con </w:t>
      </w:r>
      <w:r>
        <w:rPr/>
        <w:t>otras actividades económicas; mientras que </w:t>
      </w:r>
      <w:r>
        <w:rPr>
          <w:spacing w:val="-3"/>
        </w:rPr>
        <w:t>las </w:t>
      </w:r>
      <w:r>
        <w:rPr/>
        <w:t>mujeres </w:t>
      </w:r>
      <w:r>
        <w:rPr>
          <w:spacing w:val="3"/>
        </w:rPr>
        <w:t>ocupan </w:t>
      </w:r>
      <w:r>
        <w:rPr/>
        <w:t>la tarde a </w:t>
      </w:r>
      <w:r>
        <w:rPr>
          <w:spacing w:val="-5"/>
        </w:rPr>
        <w:t>la </w:t>
      </w:r>
      <w:r>
        <w:rPr/>
        <w:t>elaboración de cestos como </w:t>
      </w:r>
      <w:r>
        <w:rPr>
          <w:spacing w:val="-5"/>
        </w:rPr>
        <w:t>una </w:t>
      </w:r>
      <w:r>
        <w:rPr/>
        <w:t>estrategia para aumentar </w:t>
      </w:r>
      <w:r>
        <w:rPr>
          <w:spacing w:val="8"/>
        </w:rPr>
        <w:t>el </w:t>
      </w:r>
      <w:r>
        <w:rPr/>
        <w:t>ingreso</w:t>
      </w:r>
      <w:r>
        <w:rPr>
          <w:spacing w:val="-38"/>
        </w:rPr>
        <w:t> </w:t>
      </w:r>
      <w:r>
        <w:rPr/>
        <w:t>familiar.</w:t>
      </w:r>
    </w:p>
    <w:p>
      <w:pPr>
        <w:pStyle w:val="BodyText"/>
      </w:pPr>
    </w:p>
    <w:p>
      <w:pPr>
        <w:pStyle w:val="BodyText"/>
        <w:spacing w:line="362" w:lineRule="auto" w:before="140"/>
        <w:ind w:left="116" w:right="131"/>
        <w:jc w:val="both"/>
      </w:pPr>
      <w:r>
        <w:rPr/>
        <w:t>La organización de los artesanos se puede considerar como incipiente y aunque los entrevistados dijeron pertenecer a alguna asociación, comparten la problemática del oficio: precios bajos por sus productos, ausencia de medios de transporte, falta de lugares de exposición y venta, costo elevado de la materia prima, ausencia de canales de comercialización y nulo apoyo gubernamental.</w:t>
      </w:r>
    </w:p>
    <w:p>
      <w:pPr>
        <w:spacing w:after="0" w:line="362" w:lineRule="auto"/>
        <w:jc w:val="both"/>
        <w:sectPr>
          <w:pgSz w:w="12240" w:h="15840"/>
          <w:pgMar w:header="723" w:footer="0" w:top="960" w:bottom="280" w:left="1580" w:right="1580"/>
        </w:sectPr>
      </w:pPr>
    </w:p>
    <w:p>
      <w:pPr>
        <w:pStyle w:val="BodyText"/>
        <w:rPr>
          <w:sz w:val="20"/>
        </w:rPr>
      </w:pPr>
    </w:p>
    <w:p>
      <w:pPr>
        <w:pStyle w:val="BodyText"/>
        <w:rPr>
          <w:sz w:val="19"/>
        </w:rPr>
      </w:pPr>
    </w:p>
    <w:p>
      <w:pPr>
        <w:pStyle w:val="BodyText"/>
        <w:spacing w:line="362" w:lineRule="auto"/>
        <w:ind w:left="116" w:right="116"/>
        <w:jc w:val="both"/>
      </w:pPr>
      <w:r>
        <w:rPr/>
        <w:t>En un estudio efectuado por Joyal (1996) </w:t>
      </w:r>
      <w:r>
        <w:rPr>
          <w:spacing w:val="5"/>
        </w:rPr>
        <w:t>con </w:t>
      </w:r>
      <w:r>
        <w:rPr/>
        <w:t>tejedores de </w:t>
      </w:r>
      <w:r>
        <w:rPr>
          <w:spacing w:val="-3"/>
        </w:rPr>
        <w:t>palma </w:t>
      </w:r>
      <w:r>
        <w:rPr/>
        <w:t>en Sonora </w:t>
      </w:r>
      <w:r>
        <w:rPr>
          <w:spacing w:val="-3"/>
        </w:rPr>
        <w:t>reporta </w:t>
      </w:r>
      <w:r>
        <w:rPr/>
        <w:t>que </w:t>
      </w:r>
      <w:r>
        <w:rPr>
          <w:spacing w:val="8"/>
        </w:rPr>
        <w:t>el </w:t>
      </w:r>
      <w:r>
        <w:rPr/>
        <w:t>76% de </w:t>
      </w:r>
      <w:r>
        <w:rPr>
          <w:spacing w:val="-3"/>
        </w:rPr>
        <w:t>los </w:t>
      </w:r>
      <w:r>
        <w:rPr/>
        <w:t>artesanos fueron mujeres </w:t>
      </w:r>
      <w:r>
        <w:rPr>
          <w:spacing w:val="5"/>
        </w:rPr>
        <w:t>con </w:t>
      </w:r>
      <w:r>
        <w:rPr/>
        <w:t>un promedio de edad de 57 </w:t>
      </w:r>
      <w:r>
        <w:rPr>
          <w:spacing w:val="-3"/>
        </w:rPr>
        <w:t>años </w:t>
      </w:r>
      <w:r>
        <w:rPr/>
        <w:t>y </w:t>
      </w:r>
      <w:r>
        <w:rPr>
          <w:spacing w:val="-5"/>
        </w:rPr>
        <w:t>la </w:t>
      </w:r>
      <w:r>
        <w:rPr>
          <w:spacing w:val="-3"/>
        </w:rPr>
        <w:t>mayoría </w:t>
      </w:r>
      <w:r>
        <w:rPr/>
        <w:t>(57%) de </w:t>
      </w:r>
      <w:r>
        <w:rPr>
          <w:spacing w:val="-3"/>
        </w:rPr>
        <w:t>los </w:t>
      </w:r>
      <w:r>
        <w:rPr/>
        <w:t>entrevistados fueron analfabetas y </w:t>
      </w:r>
      <w:r>
        <w:rPr>
          <w:spacing w:val="8"/>
        </w:rPr>
        <w:t>el </w:t>
      </w:r>
      <w:r>
        <w:rPr>
          <w:spacing w:val="-3"/>
        </w:rPr>
        <w:t>resto </w:t>
      </w:r>
      <w:r>
        <w:rPr/>
        <w:t>sólo </w:t>
      </w:r>
      <w:r>
        <w:rPr>
          <w:spacing w:val="-3"/>
        </w:rPr>
        <w:t>reportó </w:t>
      </w:r>
      <w:r>
        <w:rPr/>
        <w:t>estudios inconclusos de primaria. Según </w:t>
      </w:r>
      <w:r>
        <w:rPr>
          <w:spacing w:val="-3"/>
        </w:rPr>
        <w:t>los </w:t>
      </w:r>
      <w:r>
        <w:rPr>
          <w:spacing w:val="2"/>
        </w:rPr>
        <w:t>datos </w:t>
      </w:r>
      <w:r>
        <w:rPr/>
        <w:t>recabados, </w:t>
      </w:r>
      <w:r>
        <w:rPr>
          <w:spacing w:val="-5"/>
        </w:rPr>
        <w:t>una </w:t>
      </w:r>
      <w:r>
        <w:rPr/>
        <w:t>proporción alta de </w:t>
      </w:r>
      <w:r>
        <w:rPr>
          <w:spacing w:val="-3"/>
        </w:rPr>
        <w:t>los </w:t>
      </w:r>
      <w:r>
        <w:rPr/>
        <w:t>artesanos entrevistados fueron hombres de edad avanzada  y analfabetas, dato mayor al reportado por </w:t>
      </w:r>
      <w:r>
        <w:rPr>
          <w:spacing w:val="-3"/>
        </w:rPr>
        <w:t>Gama </w:t>
      </w:r>
      <w:r>
        <w:rPr/>
        <w:t>y Gómez (1993) quienes marcaron un 20 % de analfabetismo </w:t>
      </w:r>
      <w:r>
        <w:rPr>
          <w:spacing w:val="-3"/>
        </w:rPr>
        <w:t>entre los </w:t>
      </w:r>
      <w:r>
        <w:rPr/>
        <w:t>artesanos a nivel estatal. La </w:t>
      </w:r>
      <w:r>
        <w:rPr>
          <w:spacing w:val="-3"/>
        </w:rPr>
        <w:t>mayoría </w:t>
      </w:r>
      <w:r>
        <w:rPr/>
        <w:t>de </w:t>
      </w:r>
      <w:r>
        <w:rPr>
          <w:spacing w:val="-3"/>
        </w:rPr>
        <w:t>los </w:t>
      </w:r>
      <w:r>
        <w:rPr/>
        <w:t>entrevistados poseen amplia experiencia en </w:t>
      </w:r>
      <w:r>
        <w:rPr>
          <w:spacing w:val="-5"/>
        </w:rPr>
        <w:t>la </w:t>
      </w:r>
      <w:r>
        <w:rPr/>
        <w:t>elaboración de cestería, </w:t>
      </w:r>
      <w:r>
        <w:rPr>
          <w:spacing w:val="-8"/>
        </w:rPr>
        <w:t>ya </w:t>
      </w:r>
      <w:r>
        <w:rPr>
          <w:spacing w:val="-5"/>
        </w:rPr>
        <w:t>que </w:t>
      </w:r>
      <w:r>
        <w:rPr/>
        <w:t>se </w:t>
      </w:r>
      <w:r>
        <w:rPr>
          <w:spacing w:val="-5"/>
        </w:rPr>
        <w:t>han </w:t>
      </w:r>
      <w:r>
        <w:rPr/>
        <w:t>dedicado a esta actividad por más de 15 </w:t>
      </w:r>
      <w:r>
        <w:rPr>
          <w:spacing w:val="-3"/>
        </w:rPr>
        <w:t>años; </w:t>
      </w:r>
      <w:r>
        <w:rPr/>
        <w:t>pudiéndose </w:t>
      </w:r>
      <w:r>
        <w:rPr>
          <w:spacing w:val="-4"/>
        </w:rPr>
        <w:t>notar </w:t>
      </w:r>
      <w:r>
        <w:rPr/>
        <w:t>que </w:t>
      </w:r>
      <w:r>
        <w:rPr>
          <w:spacing w:val="-3"/>
        </w:rPr>
        <w:t>existe </w:t>
      </w:r>
      <w:r>
        <w:rPr/>
        <w:t>conocimiento suficiente de </w:t>
      </w:r>
      <w:r>
        <w:rPr>
          <w:spacing w:val="-3"/>
        </w:rPr>
        <w:t>las </w:t>
      </w:r>
      <w:r>
        <w:rPr/>
        <w:t>especies utilizadas </w:t>
      </w:r>
      <w:r>
        <w:rPr>
          <w:spacing w:val="8"/>
        </w:rPr>
        <w:t>en </w:t>
      </w:r>
      <w:r>
        <w:rPr>
          <w:spacing w:val="-5"/>
        </w:rPr>
        <w:t>la </w:t>
      </w:r>
      <w:r>
        <w:rPr/>
        <w:t>cestería, </w:t>
      </w:r>
      <w:r>
        <w:rPr>
          <w:spacing w:val="-5"/>
        </w:rPr>
        <w:t>la </w:t>
      </w:r>
      <w:r>
        <w:rPr/>
        <w:t>preparación del material vegetativo y </w:t>
      </w:r>
      <w:r>
        <w:rPr>
          <w:spacing w:val="-3"/>
        </w:rPr>
        <w:t>las </w:t>
      </w:r>
      <w:r>
        <w:rPr/>
        <w:t>técnicas de tejido. Lo anteriormente </w:t>
      </w:r>
      <w:r>
        <w:rPr>
          <w:spacing w:val="-3"/>
        </w:rPr>
        <w:t>expuesto </w:t>
      </w:r>
      <w:r>
        <w:rPr/>
        <w:t>asegura </w:t>
      </w:r>
      <w:r>
        <w:rPr>
          <w:spacing w:val="-5"/>
        </w:rPr>
        <w:t>la </w:t>
      </w:r>
      <w:r>
        <w:rPr/>
        <w:t>riqueza cultural y </w:t>
      </w:r>
      <w:r>
        <w:rPr>
          <w:spacing w:val="-5"/>
        </w:rPr>
        <w:t>la </w:t>
      </w:r>
      <w:r>
        <w:rPr/>
        <w:t>experiencia técnica de </w:t>
      </w:r>
      <w:r>
        <w:rPr>
          <w:spacing w:val="-5"/>
        </w:rPr>
        <w:t>la </w:t>
      </w:r>
      <w:r>
        <w:rPr/>
        <w:t>actividad artesanal.</w:t>
      </w:r>
    </w:p>
    <w:p>
      <w:pPr>
        <w:pStyle w:val="BodyText"/>
        <w:spacing w:before="10"/>
        <w:rPr>
          <w:sz w:val="35"/>
        </w:rPr>
      </w:pPr>
    </w:p>
    <w:p>
      <w:pPr>
        <w:pStyle w:val="BodyText"/>
        <w:spacing w:line="360" w:lineRule="auto"/>
        <w:ind w:left="116" w:right="114"/>
        <w:jc w:val="both"/>
      </w:pPr>
      <w:r>
        <w:rPr/>
        <w:t>La adquisición de conocimientos y </w:t>
      </w:r>
      <w:r>
        <w:rPr>
          <w:spacing w:val="-5"/>
        </w:rPr>
        <w:t>la </w:t>
      </w:r>
      <w:r>
        <w:rPr/>
        <w:t>práctica de </w:t>
      </w:r>
      <w:r>
        <w:rPr>
          <w:spacing w:val="-3"/>
        </w:rPr>
        <w:t>las </w:t>
      </w:r>
      <w:r>
        <w:rPr/>
        <w:t>técnicas de cestería se dan </w:t>
      </w:r>
      <w:r>
        <w:rPr>
          <w:spacing w:val="-5"/>
        </w:rPr>
        <w:t>dentro </w:t>
      </w:r>
      <w:r>
        <w:rPr/>
        <w:t>de </w:t>
      </w:r>
      <w:r>
        <w:rPr>
          <w:spacing w:val="-5"/>
        </w:rPr>
        <w:t>la </w:t>
      </w:r>
      <w:r>
        <w:rPr/>
        <w:t>familia y se </w:t>
      </w:r>
      <w:r>
        <w:rPr>
          <w:spacing w:val="2"/>
        </w:rPr>
        <w:t>trasmiten </w:t>
      </w:r>
      <w:r>
        <w:rPr/>
        <w:t>de </w:t>
      </w:r>
      <w:r>
        <w:rPr>
          <w:spacing w:val="2"/>
        </w:rPr>
        <w:t>generación </w:t>
      </w:r>
      <w:r>
        <w:rPr>
          <w:spacing w:val="8"/>
        </w:rPr>
        <w:t>en </w:t>
      </w:r>
      <w:r>
        <w:rPr/>
        <w:t>generación, esto crea vínculos familiares y comunales, </w:t>
      </w:r>
      <w:r>
        <w:rPr>
          <w:spacing w:val="-8"/>
        </w:rPr>
        <w:t>ya </w:t>
      </w:r>
      <w:r>
        <w:rPr>
          <w:spacing w:val="-5"/>
        </w:rPr>
        <w:t>que la </w:t>
      </w:r>
      <w:r>
        <w:rPr/>
        <w:t>mayor </w:t>
      </w:r>
      <w:r>
        <w:rPr>
          <w:spacing w:val="-3"/>
        </w:rPr>
        <w:t>parte </w:t>
      </w:r>
      <w:r>
        <w:rPr/>
        <w:t>de </w:t>
      </w:r>
      <w:r>
        <w:rPr>
          <w:spacing w:val="-3"/>
        </w:rPr>
        <w:t>las  </w:t>
      </w:r>
      <w:r>
        <w:rPr/>
        <w:t>familias  tienen  cuando </w:t>
      </w:r>
      <w:r>
        <w:rPr>
          <w:spacing w:val="-4"/>
        </w:rPr>
        <w:t>menos </w:t>
      </w:r>
      <w:r>
        <w:rPr/>
        <w:t>un miembro </w:t>
      </w:r>
      <w:r>
        <w:rPr>
          <w:spacing w:val="-5"/>
        </w:rPr>
        <w:t>que </w:t>
      </w:r>
      <w:r>
        <w:rPr/>
        <w:t>conoce </w:t>
      </w:r>
      <w:r>
        <w:rPr>
          <w:spacing w:val="-5"/>
        </w:rPr>
        <w:t>la </w:t>
      </w:r>
      <w:r>
        <w:rPr/>
        <w:t>técnica del tejido o se dedica a esta actividad. </w:t>
      </w:r>
      <w:r>
        <w:rPr>
          <w:spacing w:val="-4"/>
        </w:rPr>
        <w:t>Aunque</w:t>
      </w:r>
      <w:r>
        <w:rPr>
          <w:spacing w:val="58"/>
        </w:rPr>
        <w:t> </w:t>
      </w:r>
      <w:r>
        <w:rPr/>
        <w:t>Benz </w:t>
      </w:r>
      <w:r>
        <w:rPr>
          <w:i/>
        </w:rPr>
        <w:t>et </w:t>
      </w:r>
      <w:r>
        <w:rPr>
          <w:i/>
          <w:spacing w:val="2"/>
        </w:rPr>
        <w:t>al</w:t>
      </w:r>
      <w:r>
        <w:rPr>
          <w:spacing w:val="2"/>
        </w:rPr>
        <w:t>. </w:t>
      </w:r>
      <w:r>
        <w:rPr/>
        <w:t>(2000) mencionan que el conocimiento tradicional desaparecerá con </w:t>
      </w:r>
      <w:r>
        <w:rPr>
          <w:spacing w:val="-5"/>
        </w:rPr>
        <w:t>la </w:t>
      </w:r>
      <w:r>
        <w:rPr/>
        <w:t>extinción cultural y </w:t>
      </w:r>
      <w:r>
        <w:rPr>
          <w:spacing w:val="-3"/>
        </w:rPr>
        <w:t>los </w:t>
      </w:r>
      <w:r>
        <w:rPr/>
        <w:t>detalles del conocimiento empírico disminuirán conforme </w:t>
      </w:r>
      <w:r>
        <w:rPr>
          <w:spacing w:val="8"/>
        </w:rPr>
        <w:t>el </w:t>
      </w:r>
      <w:r>
        <w:rPr/>
        <w:t>grupo cultural decrezca o se adapte a innovaciones tecnológicas. En el caso </w:t>
      </w:r>
      <w:r>
        <w:rPr>
          <w:spacing w:val="5"/>
        </w:rPr>
        <w:t>del </w:t>
      </w:r>
      <w:r>
        <w:rPr/>
        <w:t>uso, manejo y acondicionamiento de </w:t>
      </w:r>
      <w:r>
        <w:rPr>
          <w:i/>
          <w:spacing w:val="3"/>
        </w:rPr>
        <w:t>D. </w:t>
      </w:r>
      <w:r>
        <w:rPr>
          <w:i/>
        </w:rPr>
        <w:t>lutea </w:t>
      </w:r>
      <w:r>
        <w:rPr>
          <w:spacing w:val="-3"/>
        </w:rPr>
        <w:t>puede </w:t>
      </w:r>
      <w:r>
        <w:rPr/>
        <w:t>suceder </w:t>
      </w:r>
      <w:r>
        <w:rPr>
          <w:spacing w:val="-5"/>
        </w:rPr>
        <w:t>lo </w:t>
      </w:r>
      <w:r>
        <w:rPr/>
        <w:t>mismo, </w:t>
      </w:r>
      <w:r>
        <w:rPr>
          <w:spacing w:val="-8"/>
        </w:rPr>
        <w:t>ya </w:t>
      </w:r>
      <w:r>
        <w:rPr/>
        <w:t>que actualmente </w:t>
      </w:r>
      <w:r>
        <w:rPr>
          <w:spacing w:val="-3"/>
        </w:rPr>
        <w:t>los </w:t>
      </w:r>
      <w:r>
        <w:rPr/>
        <w:t>jóvenes encuentran poco </w:t>
      </w:r>
      <w:r>
        <w:rPr>
          <w:spacing w:val="-4"/>
        </w:rPr>
        <w:t>atractiva </w:t>
      </w:r>
      <w:r>
        <w:rPr>
          <w:spacing w:val="-5"/>
        </w:rPr>
        <w:t>la </w:t>
      </w:r>
      <w:r>
        <w:rPr>
          <w:spacing w:val="-3"/>
        </w:rPr>
        <w:t>cestería </w:t>
      </w:r>
      <w:r>
        <w:rPr/>
        <w:t>y se inclinan más por </w:t>
      </w:r>
      <w:r>
        <w:rPr>
          <w:spacing w:val="-3"/>
        </w:rPr>
        <w:t>otras </w:t>
      </w:r>
      <w:r>
        <w:rPr/>
        <w:t>fuentes de empleo, rompiendo de esta </w:t>
      </w:r>
      <w:r>
        <w:rPr>
          <w:spacing w:val="-4"/>
        </w:rPr>
        <w:t>manera </w:t>
      </w:r>
      <w:r>
        <w:rPr>
          <w:spacing w:val="-5"/>
        </w:rPr>
        <w:t>la </w:t>
      </w:r>
      <w:r>
        <w:rPr/>
        <w:t>cadena de conocimientos tradicionales. Algo similar ocurrió con </w:t>
      </w:r>
      <w:r>
        <w:rPr>
          <w:spacing w:val="-5"/>
        </w:rPr>
        <w:t>la </w:t>
      </w:r>
      <w:r>
        <w:rPr>
          <w:spacing w:val="-3"/>
        </w:rPr>
        <w:t>canas </w:t>
      </w:r>
      <w:r>
        <w:rPr>
          <w:spacing w:val="-4"/>
        </w:rPr>
        <w:t>ta </w:t>
      </w:r>
      <w:r>
        <w:rPr/>
        <w:t>tradicional de Tonga (</w:t>
      </w:r>
      <w:r>
        <w:rPr>
          <w:i/>
        </w:rPr>
        <w:t>Kato alu</w:t>
      </w:r>
      <w:r>
        <w:rPr/>
        <w:t>)</w:t>
      </w:r>
      <w:r>
        <w:rPr>
          <w:i/>
        </w:rPr>
        <w:t>, </w:t>
      </w:r>
      <w:r>
        <w:rPr>
          <w:spacing w:val="-8"/>
        </w:rPr>
        <w:t>ya </w:t>
      </w:r>
      <w:r>
        <w:rPr/>
        <w:t>que LaFranca y </w:t>
      </w:r>
      <w:r>
        <w:rPr>
          <w:spacing w:val="7"/>
        </w:rPr>
        <w:t>Cox </w:t>
      </w:r>
      <w:r>
        <w:rPr/>
        <w:t>(1977) mencionan que </w:t>
      </w:r>
      <w:r>
        <w:rPr>
          <w:spacing w:val="-3"/>
        </w:rPr>
        <w:t>los </w:t>
      </w:r>
      <w:r>
        <w:rPr/>
        <w:t>conocimientos tradicionales está n desapareciendo por </w:t>
      </w:r>
      <w:r>
        <w:rPr>
          <w:spacing w:val="-5"/>
        </w:rPr>
        <w:t>la </w:t>
      </w:r>
      <w:r>
        <w:rPr/>
        <w:t>pérdida de </w:t>
      </w:r>
      <w:r>
        <w:rPr>
          <w:spacing w:val="-3"/>
        </w:rPr>
        <w:t>interés </w:t>
      </w:r>
      <w:r>
        <w:rPr/>
        <w:t>entre </w:t>
      </w:r>
      <w:r>
        <w:rPr>
          <w:spacing w:val="-5"/>
        </w:rPr>
        <w:t>la </w:t>
      </w:r>
      <w:r>
        <w:rPr/>
        <w:t>gente</w:t>
      </w:r>
      <w:r>
        <w:rPr>
          <w:spacing w:val="-3"/>
        </w:rPr>
        <w:t> </w:t>
      </w:r>
      <w:r>
        <w:rPr/>
        <w:t>joven.</w:t>
      </w:r>
    </w:p>
    <w:p>
      <w:pPr>
        <w:spacing w:after="0" w:line="360" w:lineRule="auto"/>
        <w:jc w:val="both"/>
        <w:sectPr>
          <w:pgSz w:w="12240" w:h="15840"/>
          <w:pgMar w:header="723" w:footer="0" w:top="960" w:bottom="280" w:left="1580" w:right="1580"/>
        </w:sectPr>
      </w:pPr>
    </w:p>
    <w:p>
      <w:pPr>
        <w:pStyle w:val="BodyText"/>
        <w:rPr>
          <w:sz w:val="20"/>
        </w:rPr>
      </w:pPr>
    </w:p>
    <w:p>
      <w:pPr>
        <w:pStyle w:val="BodyText"/>
        <w:rPr>
          <w:sz w:val="19"/>
        </w:rPr>
      </w:pPr>
    </w:p>
    <w:p>
      <w:pPr>
        <w:pStyle w:val="ListParagraph"/>
        <w:numPr>
          <w:ilvl w:val="1"/>
          <w:numId w:val="16"/>
        </w:numPr>
        <w:tabs>
          <w:tab w:pos="2865" w:val="left" w:leader="none"/>
        </w:tabs>
        <w:spacing w:line="240" w:lineRule="auto" w:before="0" w:after="0"/>
        <w:ind w:left="2864" w:right="0" w:hanging="389"/>
        <w:jc w:val="left"/>
        <w:rPr>
          <w:i/>
          <w:sz w:val="24"/>
        </w:rPr>
      </w:pPr>
      <w:bookmarkStart w:name="_bookmark42" w:id="72"/>
      <w:bookmarkEnd w:id="72"/>
      <w:r>
        <w:rPr/>
      </w:r>
      <w:bookmarkStart w:name="_bookmark42" w:id="73"/>
      <w:bookmarkEnd w:id="73"/>
      <w:r>
        <w:rPr>
          <w:sz w:val="24"/>
        </w:rPr>
        <w:t>M</w:t>
      </w:r>
      <w:r>
        <w:rPr>
          <w:sz w:val="24"/>
        </w:rPr>
        <w:t>anejo de Poblaciones de </w:t>
      </w:r>
      <w:r>
        <w:rPr>
          <w:i/>
          <w:spacing w:val="3"/>
          <w:sz w:val="24"/>
        </w:rPr>
        <w:t>D.</w:t>
      </w:r>
      <w:r>
        <w:rPr>
          <w:i/>
          <w:spacing w:val="-20"/>
          <w:sz w:val="24"/>
        </w:rPr>
        <w:t> </w:t>
      </w:r>
      <w:r>
        <w:rPr>
          <w:i/>
          <w:sz w:val="24"/>
        </w:rPr>
        <w:t>lutea</w:t>
      </w:r>
    </w:p>
    <w:p>
      <w:pPr>
        <w:pStyle w:val="BodyText"/>
        <w:spacing w:before="5"/>
        <w:rPr>
          <w:i/>
          <w:sz w:val="29"/>
        </w:rPr>
      </w:pPr>
    </w:p>
    <w:p>
      <w:pPr>
        <w:pStyle w:val="BodyText"/>
        <w:spacing w:line="360" w:lineRule="auto" w:before="1"/>
        <w:ind w:left="116" w:right="107"/>
        <w:jc w:val="both"/>
      </w:pPr>
      <w:r>
        <w:rPr/>
        <w:t>Los recolectores comercializadores ocupan </w:t>
      </w:r>
      <w:r>
        <w:rPr>
          <w:spacing w:val="-5"/>
        </w:rPr>
        <w:t>la </w:t>
      </w:r>
      <w:r>
        <w:rPr/>
        <w:t>mayor parte de tiempo en cultivar </w:t>
      </w:r>
      <w:r>
        <w:rPr>
          <w:spacing w:val="-5"/>
        </w:rPr>
        <w:t>la </w:t>
      </w:r>
      <w:r>
        <w:rPr/>
        <w:t>milpa, dedicando algunas horas del </w:t>
      </w:r>
      <w:r>
        <w:rPr>
          <w:spacing w:val="3"/>
        </w:rPr>
        <w:t>día </w:t>
      </w:r>
      <w:r>
        <w:rPr/>
        <w:t>a </w:t>
      </w:r>
      <w:r>
        <w:rPr>
          <w:spacing w:val="-5"/>
        </w:rPr>
        <w:t>la </w:t>
      </w:r>
      <w:r>
        <w:rPr/>
        <w:t>recolección de tallos y cuando </w:t>
      </w:r>
      <w:r>
        <w:rPr>
          <w:spacing w:val="-3"/>
        </w:rPr>
        <w:t>las zonas </w:t>
      </w:r>
      <w:r>
        <w:rPr/>
        <w:t>de cultivo se encuentran cercanas a </w:t>
      </w:r>
      <w:r>
        <w:rPr>
          <w:spacing w:val="-3"/>
        </w:rPr>
        <w:t>los </w:t>
      </w:r>
      <w:r>
        <w:rPr/>
        <w:t>bosques donde crece </w:t>
      </w:r>
      <w:r>
        <w:rPr>
          <w:i/>
          <w:spacing w:val="3"/>
        </w:rPr>
        <w:t>D. </w:t>
      </w:r>
      <w:r>
        <w:rPr>
          <w:i/>
        </w:rPr>
        <w:t>lutea</w:t>
      </w:r>
      <w:r>
        <w:rPr/>
        <w:t>. El periodo de recolecta </w:t>
      </w:r>
      <w:r>
        <w:rPr>
          <w:spacing w:val="-3"/>
        </w:rPr>
        <w:t>les </w:t>
      </w:r>
      <w:r>
        <w:rPr/>
        <w:t>permite a </w:t>
      </w:r>
      <w:r>
        <w:rPr>
          <w:spacing w:val="-3"/>
        </w:rPr>
        <w:t>los </w:t>
      </w:r>
      <w:r>
        <w:rPr/>
        <w:t>campesinos tener ingresos durante tres meses y medio, tiempo similar al reportado por Hegde </w:t>
      </w:r>
      <w:r>
        <w:rPr>
          <w:i/>
        </w:rPr>
        <w:t>et </w:t>
      </w:r>
      <w:r>
        <w:rPr>
          <w:i/>
          <w:spacing w:val="2"/>
        </w:rPr>
        <w:t>al. </w:t>
      </w:r>
      <w:r>
        <w:rPr/>
        <w:t>(1996) en </w:t>
      </w:r>
      <w:r>
        <w:rPr>
          <w:spacing w:val="-5"/>
        </w:rPr>
        <w:t>la </w:t>
      </w:r>
      <w:r>
        <w:rPr>
          <w:spacing w:val="-3"/>
        </w:rPr>
        <w:t>India, donde los </w:t>
      </w:r>
      <w:r>
        <w:rPr/>
        <w:t>recolectores de productos forestales </w:t>
      </w:r>
      <w:r>
        <w:rPr>
          <w:spacing w:val="-7"/>
        </w:rPr>
        <w:t>no </w:t>
      </w:r>
      <w:r>
        <w:rPr/>
        <w:t>maderables dedican 80 </w:t>
      </w:r>
      <w:r>
        <w:rPr>
          <w:spacing w:val="-5"/>
        </w:rPr>
        <w:t>días </w:t>
      </w:r>
      <w:r>
        <w:rPr/>
        <w:t>al </w:t>
      </w:r>
      <w:r>
        <w:rPr>
          <w:spacing w:val="-5"/>
        </w:rPr>
        <w:t>año </w:t>
      </w:r>
      <w:r>
        <w:rPr/>
        <w:t>a esta actividad, </w:t>
      </w:r>
      <w:r>
        <w:rPr>
          <w:spacing w:val="5"/>
        </w:rPr>
        <w:t>con </w:t>
      </w:r>
      <w:r>
        <w:rPr/>
        <w:t>un ingreso de 198 </w:t>
      </w:r>
      <w:r>
        <w:rPr>
          <w:spacing w:val="-5"/>
        </w:rPr>
        <w:t>US </w:t>
      </w:r>
      <w:r>
        <w:rPr/>
        <w:t>dollars, que representan </w:t>
      </w:r>
      <w:r>
        <w:rPr>
          <w:spacing w:val="-5"/>
        </w:rPr>
        <w:t>una  </w:t>
      </w:r>
      <w:r>
        <w:rPr/>
        <w:t>cuarta </w:t>
      </w:r>
      <w:r>
        <w:rPr>
          <w:spacing w:val="-3"/>
        </w:rPr>
        <w:t>parte </w:t>
      </w:r>
      <w:r>
        <w:rPr/>
        <w:t>de </w:t>
      </w:r>
      <w:r>
        <w:rPr>
          <w:spacing w:val="-3"/>
        </w:rPr>
        <w:t>los </w:t>
      </w:r>
      <w:r>
        <w:rPr/>
        <w:t>ingresos que logran </w:t>
      </w:r>
      <w:r>
        <w:rPr>
          <w:spacing w:val="-3"/>
        </w:rPr>
        <w:t>los </w:t>
      </w:r>
      <w:r>
        <w:rPr/>
        <w:t>recolectores de </w:t>
      </w:r>
      <w:r>
        <w:rPr>
          <w:i/>
          <w:spacing w:val="3"/>
        </w:rPr>
        <w:t>D. </w:t>
      </w:r>
      <w:r>
        <w:rPr>
          <w:i/>
        </w:rPr>
        <w:t>lutea </w:t>
      </w:r>
      <w:r>
        <w:rPr>
          <w:spacing w:val="8"/>
        </w:rPr>
        <w:t>en </w:t>
      </w:r>
      <w:r>
        <w:rPr>
          <w:spacing w:val="-5"/>
        </w:rPr>
        <w:t>la </w:t>
      </w:r>
      <w:r>
        <w:rPr>
          <w:spacing w:val="-4"/>
        </w:rPr>
        <w:t>zona </w:t>
      </w:r>
      <w:r>
        <w:rPr/>
        <w:t>del </w:t>
      </w:r>
      <w:r>
        <w:rPr>
          <w:spacing w:val="-3"/>
        </w:rPr>
        <w:t>presente </w:t>
      </w:r>
      <w:r>
        <w:rPr/>
        <w:t>estudio. La recolecta de PFNM y </w:t>
      </w:r>
      <w:r>
        <w:rPr>
          <w:spacing w:val="-3"/>
        </w:rPr>
        <w:t>los </w:t>
      </w:r>
      <w:r>
        <w:rPr/>
        <w:t>ingresos derivados de </w:t>
      </w:r>
      <w:r>
        <w:rPr>
          <w:spacing w:val="-4"/>
        </w:rPr>
        <w:t>ella, </w:t>
      </w:r>
      <w:r>
        <w:rPr>
          <w:spacing w:val="-7"/>
        </w:rPr>
        <w:t>no </w:t>
      </w:r>
      <w:r>
        <w:rPr/>
        <w:t>son privativos de países </w:t>
      </w:r>
      <w:r>
        <w:rPr>
          <w:spacing w:val="8"/>
        </w:rPr>
        <w:t>en </w:t>
      </w:r>
      <w:r>
        <w:rPr/>
        <w:t>desarrollo, </w:t>
      </w:r>
      <w:r>
        <w:rPr>
          <w:spacing w:val="-8"/>
        </w:rPr>
        <w:t>ya </w:t>
      </w:r>
      <w:r>
        <w:rPr>
          <w:spacing w:val="-5"/>
        </w:rPr>
        <w:t>que </w:t>
      </w:r>
      <w:r>
        <w:rPr/>
        <w:t>Hansis (1998) menciona que sectores emigrantes, nativos y anglos de </w:t>
      </w:r>
      <w:r>
        <w:rPr>
          <w:spacing w:val="-5"/>
        </w:rPr>
        <w:t>la </w:t>
      </w:r>
      <w:r>
        <w:rPr/>
        <w:t>región noroeste de Estados  </w:t>
      </w:r>
      <w:r>
        <w:rPr>
          <w:spacing w:val="-3"/>
        </w:rPr>
        <w:t>Unidos  </w:t>
      </w:r>
      <w:r>
        <w:rPr/>
        <w:t>derivan </w:t>
      </w:r>
      <w:r>
        <w:rPr>
          <w:spacing w:val="-3"/>
        </w:rPr>
        <w:t>parte </w:t>
      </w:r>
      <w:r>
        <w:rPr/>
        <w:t>de sus ingresos </w:t>
      </w:r>
      <w:r>
        <w:rPr>
          <w:spacing w:val="5"/>
        </w:rPr>
        <w:t>por </w:t>
      </w:r>
      <w:r>
        <w:rPr/>
        <w:t>recolección de hongos, </w:t>
      </w:r>
      <w:r>
        <w:rPr>
          <w:spacing w:val="-4"/>
        </w:rPr>
        <w:t>zacate </w:t>
      </w:r>
      <w:r>
        <w:rPr/>
        <w:t>y frutillas de </w:t>
      </w:r>
      <w:r>
        <w:rPr>
          <w:spacing w:val="-3"/>
        </w:rPr>
        <w:t>los</w:t>
      </w:r>
      <w:r>
        <w:rPr>
          <w:spacing w:val="-2"/>
        </w:rPr>
        <w:t> </w:t>
      </w:r>
      <w:r>
        <w:rPr/>
        <w:t>bosques.</w:t>
      </w:r>
    </w:p>
    <w:p>
      <w:pPr>
        <w:pStyle w:val="BodyText"/>
      </w:pPr>
    </w:p>
    <w:p>
      <w:pPr>
        <w:pStyle w:val="BodyText"/>
        <w:spacing w:line="360" w:lineRule="auto" w:before="139"/>
        <w:ind w:left="116" w:right="118"/>
        <w:jc w:val="both"/>
      </w:pPr>
      <w:r>
        <w:rPr/>
        <w:t>Los recolectores artesanos dedican un </w:t>
      </w:r>
      <w:r>
        <w:rPr>
          <w:spacing w:val="3"/>
        </w:rPr>
        <w:t>día </w:t>
      </w:r>
      <w:r>
        <w:rPr/>
        <w:t>a </w:t>
      </w:r>
      <w:r>
        <w:rPr>
          <w:spacing w:val="-5"/>
        </w:rPr>
        <w:t>la </w:t>
      </w:r>
      <w:r>
        <w:rPr/>
        <w:t>recolección de tallos y otro al descortezado, el </w:t>
      </w:r>
      <w:r>
        <w:rPr>
          <w:spacing w:val="-3"/>
        </w:rPr>
        <w:t>resto </w:t>
      </w:r>
      <w:r>
        <w:rPr/>
        <w:t>de </w:t>
      </w:r>
      <w:r>
        <w:rPr>
          <w:spacing w:val="-5"/>
        </w:rPr>
        <w:t>la </w:t>
      </w:r>
      <w:r>
        <w:rPr/>
        <w:t>semana a </w:t>
      </w:r>
      <w:r>
        <w:rPr>
          <w:spacing w:val="-5"/>
        </w:rPr>
        <w:t>la </w:t>
      </w:r>
      <w:r>
        <w:rPr/>
        <w:t>elaboración y venta de cestería. Aunque recolectan </w:t>
      </w:r>
      <w:r>
        <w:rPr>
          <w:spacing w:val="8"/>
        </w:rPr>
        <w:t>en </w:t>
      </w:r>
      <w:r>
        <w:rPr/>
        <w:t>sus comunidades, prefieren </w:t>
      </w:r>
      <w:r>
        <w:rPr>
          <w:spacing w:val="2"/>
        </w:rPr>
        <w:t>salir </w:t>
      </w:r>
      <w:r>
        <w:rPr/>
        <w:t>de Tenacingo y </w:t>
      </w:r>
      <w:r>
        <w:rPr>
          <w:spacing w:val="-3"/>
        </w:rPr>
        <w:t>trasladarse </w:t>
      </w:r>
      <w:r>
        <w:rPr/>
        <w:t>a municipios vecinos, incluyendo parte de </w:t>
      </w:r>
      <w:r>
        <w:rPr>
          <w:spacing w:val="-3"/>
        </w:rPr>
        <w:t>los </w:t>
      </w:r>
      <w:r>
        <w:rPr/>
        <w:t>Estados de </w:t>
      </w:r>
      <w:r>
        <w:rPr>
          <w:spacing w:val="-3"/>
        </w:rPr>
        <w:t>Guerrero </w:t>
      </w:r>
      <w:r>
        <w:rPr/>
        <w:t>y Morelos, buscando que </w:t>
      </w:r>
      <w:r>
        <w:rPr>
          <w:spacing w:val="-5"/>
        </w:rPr>
        <w:t>la </w:t>
      </w:r>
      <w:r>
        <w:rPr/>
        <w:t>vegetación natural </w:t>
      </w:r>
      <w:r>
        <w:rPr>
          <w:spacing w:val="-7"/>
        </w:rPr>
        <w:t>no </w:t>
      </w:r>
      <w:r>
        <w:rPr/>
        <w:t>se encuentre perturbada asegura </w:t>
      </w:r>
      <w:r>
        <w:rPr>
          <w:spacing w:val="-5"/>
        </w:rPr>
        <w:t>ndo la </w:t>
      </w:r>
      <w:r>
        <w:rPr/>
        <w:t>abundancia </w:t>
      </w:r>
      <w:r>
        <w:rPr>
          <w:spacing w:val="5"/>
        </w:rPr>
        <w:t>del </w:t>
      </w:r>
      <w:r>
        <w:rPr/>
        <w:t>recurso. Para </w:t>
      </w:r>
      <w:r>
        <w:rPr>
          <w:spacing w:val="-3"/>
        </w:rPr>
        <w:t>los </w:t>
      </w:r>
      <w:r>
        <w:rPr/>
        <w:t>artesanos, </w:t>
      </w:r>
      <w:r>
        <w:rPr>
          <w:spacing w:val="8"/>
        </w:rPr>
        <w:t>el </w:t>
      </w:r>
      <w:r>
        <w:rPr/>
        <w:t>material recolectado es considerado como un artículo de cambio y puede servir para pagar deudas o adquirir</w:t>
      </w:r>
      <w:r>
        <w:rPr>
          <w:spacing w:val="-23"/>
        </w:rPr>
        <w:t> </w:t>
      </w:r>
      <w:r>
        <w:rPr/>
        <w:t>bienes.</w:t>
      </w:r>
    </w:p>
    <w:p>
      <w:pPr>
        <w:pStyle w:val="BodyText"/>
      </w:pPr>
    </w:p>
    <w:p>
      <w:pPr>
        <w:pStyle w:val="BodyText"/>
        <w:spacing w:line="362" w:lineRule="auto" w:before="140"/>
        <w:ind w:left="116" w:right="117"/>
        <w:jc w:val="both"/>
      </w:pPr>
      <w:r>
        <w:rPr>
          <w:spacing w:val="-5"/>
        </w:rPr>
        <w:t>Entre </w:t>
      </w:r>
      <w:r>
        <w:rPr>
          <w:spacing w:val="-3"/>
        </w:rPr>
        <w:t>las </w:t>
      </w:r>
      <w:r>
        <w:rPr/>
        <w:t>prácticas de manejo </w:t>
      </w:r>
      <w:r>
        <w:rPr>
          <w:i/>
          <w:spacing w:val="3"/>
        </w:rPr>
        <w:t>in </w:t>
      </w:r>
      <w:r>
        <w:rPr>
          <w:i/>
        </w:rPr>
        <w:t>situ </w:t>
      </w:r>
      <w:r>
        <w:rPr/>
        <w:t>sobresalen el </w:t>
      </w:r>
      <w:r>
        <w:rPr>
          <w:spacing w:val="-5"/>
        </w:rPr>
        <w:t>uso </w:t>
      </w:r>
      <w:r>
        <w:rPr/>
        <w:t>de fuego y </w:t>
      </w:r>
      <w:r>
        <w:rPr>
          <w:spacing w:val="-5"/>
        </w:rPr>
        <w:t>la </w:t>
      </w:r>
      <w:r>
        <w:rPr/>
        <w:t>poda; </w:t>
      </w:r>
      <w:r>
        <w:rPr>
          <w:spacing w:val="2"/>
        </w:rPr>
        <w:t>pero  </w:t>
      </w:r>
      <w:r>
        <w:rPr/>
        <w:t>aun y cuando </w:t>
      </w:r>
      <w:r>
        <w:rPr>
          <w:spacing w:val="2"/>
        </w:rPr>
        <w:t>Anderson </w:t>
      </w:r>
      <w:r>
        <w:rPr/>
        <w:t>(1996), menciona que </w:t>
      </w:r>
      <w:r>
        <w:rPr>
          <w:spacing w:val="-5"/>
        </w:rPr>
        <w:t>la </w:t>
      </w:r>
      <w:r>
        <w:rPr>
          <w:spacing w:val="2"/>
        </w:rPr>
        <w:t>aplicación </w:t>
      </w:r>
      <w:r>
        <w:rPr/>
        <w:t>controlada de fuego </w:t>
      </w:r>
      <w:r>
        <w:rPr>
          <w:spacing w:val="-5"/>
        </w:rPr>
        <w:t>podría </w:t>
      </w:r>
      <w:r>
        <w:rPr/>
        <w:t>ser benéfica como en </w:t>
      </w:r>
      <w:r>
        <w:rPr>
          <w:spacing w:val="8"/>
        </w:rPr>
        <w:t>el </w:t>
      </w:r>
      <w:r>
        <w:rPr/>
        <w:t>caso de </w:t>
      </w:r>
      <w:r>
        <w:rPr>
          <w:i/>
        </w:rPr>
        <w:t>Muhlenbergia rigens </w:t>
      </w:r>
      <w:r>
        <w:rPr>
          <w:spacing w:val="-8"/>
        </w:rPr>
        <w:t>ya </w:t>
      </w:r>
      <w:r>
        <w:rPr>
          <w:spacing w:val="-5"/>
        </w:rPr>
        <w:t>que </w:t>
      </w:r>
      <w:r>
        <w:rPr/>
        <w:t>estas poblaciones de pasto </w:t>
      </w:r>
      <w:r>
        <w:rPr>
          <w:spacing w:val="5"/>
        </w:rPr>
        <w:t>son </w:t>
      </w:r>
      <w:r>
        <w:rPr/>
        <w:t>más sanas después de </w:t>
      </w:r>
      <w:r>
        <w:rPr>
          <w:spacing w:val="-5"/>
        </w:rPr>
        <w:t>la </w:t>
      </w:r>
      <w:r>
        <w:rPr>
          <w:spacing w:val="2"/>
        </w:rPr>
        <w:t>quema; </w:t>
      </w:r>
      <w:r>
        <w:rPr>
          <w:spacing w:val="8"/>
        </w:rPr>
        <w:t>en en </w:t>
      </w:r>
      <w:r>
        <w:rPr/>
        <w:t>caso de </w:t>
      </w:r>
      <w:r>
        <w:rPr>
          <w:i/>
          <w:spacing w:val="3"/>
        </w:rPr>
        <w:t>D. </w:t>
      </w:r>
      <w:r>
        <w:rPr>
          <w:i/>
        </w:rPr>
        <w:t>lutea </w:t>
      </w:r>
      <w:r>
        <w:rPr/>
        <w:t>sólo </w:t>
      </w:r>
      <w:r>
        <w:rPr>
          <w:spacing w:val="-5"/>
        </w:rPr>
        <w:t>uno </w:t>
      </w:r>
      <w:r>
        <w:rPr/>
        <w:t>de </w:t>
      </w:r>
      <w:r>
        <w:rPr>
          <w:spacing w:val="-3"/>
        </w:rPr>
        <w:t>los </w:t>
      </w:r>
      <w:r>
        <w:rPr/>
        <w:t>treinta y ocho entrevistados, menciono usarlo. La poda como práctica para estimular </w:t>
      </w:r>
      <w:r>
        <w:rPr>
          <w:spacing w:val="-5"/>
        </w:rPr>
        <w:t>la </w:t>
      </w:r>
      <w:r>
        <w:rPr/>
        <w:t>brotación de tallos </w:t>
      </w:r>
      <w:r>
        <w:rPr>
          <w:spacing w:val="-3"/>
        </w:rPr>
        <w:t>puede </w:t>
      </w:r>
      <w:r>
        <w:rPr/>
        <w:t>generalizarse </w:t>
      </w:r>
      <w:r>
        <w:rPr>
          <w:spacing w:val="-8"/>
        </w:rPr>
        <w:t>ya </w:t>
      </w:r>
      <w:r>
        <w:rPr>
          <w:spacing w:val="-5"/>
        </w:rPr>
        <w:t>que </w:t>
      </w:r>
      <w:r>
        <w:rPr/>
        <w:t>basta </w:t>
      </w:r>
      <w:r>
        <w:rPr>
          <w:spacing w:val="-7"/>
        </w:rPr>
        <w:t>un </w:t>
      </w:r>
      <w:r>
        <w:rPr/>
        <w:t>golpe de machete para aplicarla. Estas dos prácticas de manejo más </w:t>
      </w:r>
      <w:r>
        <w:rPr>
          <w:spacing w:val="-5"/>
        </w:rPr>
        <w:t>la </w:t>
      </w:r>
      <w:r>
        <w:rPr/>
        <w:t>poda </w:t>
      </w:r>
      <w:r>
        <w:rPr>
          <w:spacing w:val="-4"/>
        </w:rPr>
        <w:t>severa     </w:t>
      </w:r>
      <w:r>
        <w:rPr/>
        <w:t>(descopado)     </w:t>
      </w:r>
      <w:r>
        <w:rPr>
          <w:spacing w:val="5"/>
        </w:rPr>
        <w:t>son    </w:t>
      </w:r>
      <w:r>
        <w:rPr/>
        <w:t>frecuentemente     utilizadas     por     </w:t>
      </w:r>
      <w:r>
        <w:rPr>
          <w:spacing w:val="-3"/>
        </w:rPr>
        <w:t>los    </w:t>
      </w:r>
      <w:r>
        <w:rPr>
          <w:spacing w:val="42"/>
        </w:rPr>
        <w:t> </w:t>
      </w:r>
      <w:r>
        <w:rPr/>
        <w:t>nativos</w:t>
      </w:r>
    </w:p>
    <w:p>
      <w:pPr>
        <w:spacing w:after="0" w:line="362" w:lineRule="auto"/>
        <w:jc w:val="both"/>
        <w:sectPr>
          <w:pgSz w:w="12240" w:h="15840"/>
          <w:pgMar w:header="723" w:footer="0" w:top="960" w:bottom="280" w:left="1580" w:right="1580"/>
        </w:sectPr>
      </w:pPr>
    </w:p>
    <w:p>
      <w:pPr>
        <w:pStyle w:val="BodyText"/>
        <w:rPr>
          <w:sz w:val="20"/>
        </w:rPr>
      </w:pPr>
    </w:p>
    <w:p>
      <w:pPr>
        <w:pStyle w:val="BodyText"/>
        <w:rPr>
          <w:sz w:val="19"/>
        </w:rPr>
      </w:pPr>
    </w:p>
    <w:p>
      <w:pPr>
        <w:pStyle w:val="BodyText"/>
        <w:spacing w:line="362" w:lineRule="auto"/>
        <w:ind w:left="116" w:right="143"/>
        <w:jc w:val="both"/>
      </w:pPr>
      <w:r>
        <w:rPr/>
        <w:t>norteamericanos que viven en el estado de California (Anderson,  1999). Manejados adecuadamente, los productos forestales no maderables pueden contribuir al logro de metas del desarrollo sostenible, incluyendo aminorar la pobreza, protegiendo la biodiversidad y manteniendo los servicios del ecosistema (Anderson, 2004).</w:t>
      </w:r>
    </w:p>
    <w:p>
      <w:pPr>
        <w:pStyle w:val="BodyText"/>
        <w:spacing w:before="10"/>
        <w:rPr>
          <w:sz w:val="35"/>
        </w:rPr>
      </w:pPr>
    </w:p>
    <w:p>
      <w:pPr>
        <w:pStyle w:val="BodyText"/>
        <w:spacing w:line="360" w:lineRule="auto" w:before="1"/>
        <w:ind w:left="116" w:right="114"/>
        <w:jc w:val="both"/>
      </w:pPr>
      <w:r>
        <w:rPr/>
        <w:t>En el caso del manejo </w:t>
      </w:r>
      <w:r>
        <w:rPr>
          <w:i/>
        </w:rPr>
        <w:t>ex situ </w:t>
      </w:r>
      <w:r>
        <w:rPr/>
        <w:t>de </w:t>
      </w:r>
      <w:r>
        <w:rPr>
          <w:i/>
          <w:spacing w:val="3"/>
        </w:rPr>
        <w:t>D. </w:t>
      </w:r>
      <w:r>
        <w:rPr>
          <w:i/>
        </w:rPr>
        <w:t>lutea, </w:t>
      </w:r>
      <w:r>
        <w:rPr>
          <w:spacing w:val="-3"/>
        </w:rPr>
        <w:t>los </w:t>
      </w:r>
      <w:r>
        <w:rPr/>
        <w:t>siete artesanos entrevistados utilizaron </w:t>
      </w:r>
      <w:r>
        <w:rPr>
          <w:spacing w:val="-3"/>
        </w:rPr>
        <w:t>los </w:t>
      </w:r>
      <w:r>
        <w:rPr/>
        <w:t>métodos de siembra y trasplante mencionados por Casas  </w:t>
      </w:r>
      <w:r>
        <w:rPr>
          <w:i/>
        </w:rPr>
        <w:t>et  </w:t>
      </w:r>
      <w:r>
        <w:rPr>
          <w:i/>
          <w:spacing w:val="2"/>
        </w:rPr>
        <w:t>al. </w:t>
      </w:r>
      <w:r>
        <w:rPr/>
        <w:t>(1996; 1997); además protegen </w:t>
      </w:r>
      <w:r>
        <w:rPr>
          <w:spacing w:val="-5"/>
        </w:rPr>
        <w:t>la </w:t>
      </w:r>
      <w:r>
        <w:rPr/>
        <w:t>especie en </w:t>
      </w:r>
      <w:r>
        <w:rPr>
          <w:spacing w:val="-3"/>
        </w:rPr>
        <w:t>jardines </w:t>
      </w:r>
      <w:r>
        <w:rPr/>
        <w:t>domésticos, dentro de campos de </w:t>
      </w:r>
      <w:r>
        <w:rPr>
          <w:spacing w:val="-3"/>
        </w:rPr>
        <w:t>cultivo, junto </w:t>
      </w:r>
      <w:r>
        <w:rPr/>
        <w:t>con plantas de </w:t>
      </w:r>
      <w:r>
        <w:rPr>
          <w:spacing w:val="-3"/>
        </w:rPr>
        <w:t>maguey, </w:t>
      </w:r>
      <w:r>
        <w:rPr/>
        <w:t>o </w:t>
      </w:r>
      <w:r>
        <w:rPr>
          <w:spacing w:val="-5"/>
        </w:rPr>
        <w:t>la </w:t>
      </w:r>
      <w:r>
        <w:rPr/>
        <w:t>utilizan como cercas para delimitar terrenos. </w:t>
      </w:r>
      <w:r>
        <w:rPr>
          <w:spacing w:val="9"/>
        </w:rPr>
        <w:t>El </w:t>
      </w:r>
      <w:r>
        <w:rPr/>
        <w:t>cultivo de </w:t>
      </w:r>
      <w:r>
        <w:rPr>
          <w:i/>
          <w:spacing w:val="2"/>
        </w:rPr>
        <w:t>Dalea </w:t>
      </w:r>
      <w:r>
        <w:rPr>
          <w:i/>
        </w:rPr>
        <w:t>lutea </w:t>
      </w:r>
      <w:r>
        <w:rPr>
          <w:spacing w:val="-4"/>
        </w:rPr>
        <w:t>(Cav.) </w:t>
      </w:r>
      <w:r>
        <w:rPr/>
        <w:t>Willd., se inicio por condiciones similares al </w:t>
      </w:r>
      <w:r>
        <w:rPr>
          <w:spacing w:val="-4"/>
        </w:rPr>
        <w:t>cultivo </w:t>
      </w:r>
      <w:r>
        <w:rPr/>
        <w:t>de </w:t>
      </w:r>
      <w:r>
        <w:rPr>
          <w:spacing w:val="-3"/>
        </w:rPr>
        <w:t>palma </w:t>
      </w:r>
      <w:r>
        <w:rPr/>
        <w:t>camedor </w:t>
      </w:r>
      <w:r>
        <w:rPr>
          <w:spacing w:val="-3"/>
        </w:rPr>
        <w:t>mencionado </w:t>
      </w:r>
      <w:r>
        <w:rPr/>
        <w:t>por Castro (1992), </w:t>
      </w:r>
      <w:r>
        <w:rPr>
          <w:spacing w:val="-3"/>
        </w:rPr>
        <w:t>donde los </w:t>
      </w:r>
      <w:r>
        <w:rPr/>
        <w:t>recolectores de </w:t>
      </w:r>
      <w:r>
        <w:rPr>
          <w:spacing w:val="-5"/>
        </w:rPr>
        <w:t>hojas </w:t>
      </w:r>
      <w:r>
        <w:rPr/>
        <w:t>estaban ejerciendo </w:t>
      </w:r>
      <w:r>
        <w:rPr>
          <w:spacing w:val="-5"/>
        </w:rPr>
        <w:t>una </w:t>
      </w:r>
      <w:r>
        <w:rPr>
          <w:spacing w:val="-3"/>
        </w:rPr>
        <w:t>fuerte </w:t>
      </w:r>
      <w:r>
        <w:rPr>
          <w:spacing w:val="2"/>
        </w:rPr>
        <w:t>presión </w:t>
      </w:r>
      <w:r>
        <w:rPr/>
        <w:t>sobre </w:t>
      </w:r>
      <w:r>
        <w:rPr>
          <w:spacing w:val="-3"/>
        </w:rPr>
        <w:t>las </w:t>
      </w:r>
      <w:r>
        <w:rPr/>
        <w:t>poblaciones naturales y fueron ellos mismos quienes recolectaron semillas o trasladaron plantas completas a sistemas agroforestales, buscando ahorrar tiempo en </w:t>
      </w:r>
      <w:r>
        <w:rPr>
          <w:spacing w:val="-3"/>
        </w:rPr>
        <w:t>los </w:t>
      </w:r>
      <w:r>
        <w:rPr/>
        <w:t>desplazamientos de</w:t>
      </w:r>
      <w:r>
        <w:rPr>
          <w:spacing w:val="-15"/>
        </w:rPr>
        <w:t> </w:t>
      </w:r>
      <w:r>
        <w:rPr/>
        <w:t>búsqueda.</w:t>
      </w:r>
    </w:p>
    <w:p>
      <w:pPr>
        <w:pStyle w:val="BodyText"/>
      </w:pPr>
    </w:p>
    <w:p>
      <w:pPr>
        <w:pStyle w:val="BodyText"/>
        <w:spacing w:before="4"/>
        <w:rPr>
          <w:sz w:val="34"/>
        </w:rPr>
      </w:pPr>
    </w:p>
    <w:p>
      <w:pPr>
        <w:pStyle w:val="ListParagraph"/>
        <w:numPr>
          <w:ilvl w:val="1"/>
          <w:numId w:val="16"/>
        </w:numPr>
        <w:tabs>
          <w:tab w:pos="3016" w:val="left" w:leader="none"/>
        </w:tabs>
        <w:spacing w:line="240" w:lineRule="auto" w:before="0" w:after="0"/>
        <w:ind w:left="3015" w:right="0" w:hanging="390"/>
        <w:jc w:val="left"/>
        <w:rPr>
          <w:sz w:val="24"/>
        </w:rPr>
      </w:pPr>
      <w:bookmarkStart w:name="_bookmark43" w:id="74"/>
      <w:bookmarkEnd w:id="74"/>
      <w:r>
        <w:rPr/>
      </w:r>
      <w:bookmarkStart w:name="_bookmark43" w:id="75"/>
      <w:bookmarkEnd w:id="75"/>
      <w:r>
        <w:rPr>
          <w:sz w:val="24"/>
        </w:rPr>
        <w:t>C</w:t>
      </w:r>
      <w:r>
        <w:rPr>
          <w:sz w:val="24"/>
        </w:rPr>
        <w:t>onsideraciones</w:t>
      </w:r>
      <w:r>
        <w:rPr>
          <w:spacing w:val="-12"/>
          <w:sz w:val="24"/>
        </w:rPr>
        <w:t> </w:t>
      </w:r>
      <w:r>
        <w:rPr>
          <w:sz w:val="24"/>
        </w:rPr>
        <w:t>Metodológicas</w:t>
      </w:r>
    </w:p>
    <w:p>
      <w:pPr>
        <w:pStyle w:val="BodyText"/>
        <w:spacing w:before="2"/>
        <w:rPr>
          <w:sz w:val="28"/>
        </w:rPr>
      </w:pPr>
    </w:p>
    <w:p>
      <w:pPr>
        <w:pStyle w:val="BodyText"/>
        <w:spacing w:line="360" w:lineRule="auto"/>
        <w:ind w:left="116" w:right="142"/>
        <w:jc w:val="both"/>
      </w:pPr>
      <w:r>
        <w:rPr>
          <w:spacing w:val="-4"/>
        </w:rPr>
        <w:t>Aunque </w:t>
      </w:r>
      <w:r>
        <w:rPr>
          <w:spacing w:val="-5"/>
        </w:rPr>
        <w:t>la  </w:t>
      </w:r>
      <w:r>
        <w:rPr/>
        <w:t>búsqueda y clasificación de información proveniente de </w:t>
      </w:r>
      <w:r>
        <w:rPr>
          <w:spacing w:val="-3"/>
        </w:rPr>
        <w:t>los </w:t>
      </w:r>
      <w:r>
        <w:rPr/>
        <w:t>artesanos  </w:t>
      </w:r>
      <w:r>
        <w:rPr>
          <w:spacing w:val="-7"/>
        </w:rPr>
        <w:t>no </w:t>
      </w:r>
      <w:r>
        <w:rPr/>
        <w:t>es </w:t>
      </w:r>
      <w:r>
        <w:rPr>
          <w:spacing w:val="-5"/>
        </w:rPr>
        <w:t>una </w:t>
      </w:r>
      <w:r>
        <w:rPr/>
        <w:t>técnica </w:t>
      </w:r>
      <w:r>
        <w:rPr>
          <w:spacing w:val="-3"/>
        </w:rPr>
        <w:t>ampliamente </w:t>
      </w:r>
      <w:r>
        <w:rPr/>
        <w:t>utilizada en </w:t>
      </w:r>
      <w:r>
        <w:rPr>
          <w:spacing w:val="-5"/>
        </w:rPr>
        <w:t>la </w:t>
      </w:r>
      <w:r>
        <w:rPr/>
        <w:t>investigación y  estudios agronómicos; resultó de </w:t>
      </w:r>
      <w:r>
        <w:rPr>
          <w:spacing w:val="2"/>
        </w:rPr>
        <w:t>gran </w:t>
      </w:r>
      <w:r>
        <w:rPr/>
        <w:t>utilidad, </w:t>
      </w:r>
      <w:r>
        <w:rPr>
          <w:spacing w:val="-8"/>
        </w:rPr>
        <w:t>ya </w:t>
      </w:r>
      <w:r>
        <w:rPr/>
        <w:t>que para alcanzar </w:t>
      </w:r>
      <w:r>
        <w:rPr>
          <w:spacing w:val="-3"/>
        </w:rPr>
        <w:t>los </w:t>
      </w:r>
      <w:r>
        <w:rPr/>
        <w:t>objetivos propuestos, fue necesario acudir a </w:t>
      </w:r>
      <w:r>
        <w:rPr>
          <w:spacing w:val="-3"/>
        </w:rPr>
        <w:t>las </w:t>
      </w:r>
      <w:r>
        <w:rPr/>
        <w:t>fuentes de información originales. Además, el contacto </w:t>
      </w:r>
      <w:r>
        <w:rPr>
          <w:spacing w:val="5"/>
        </w:rPr>
        <w:t>con </w:t>
      </w:r>
      <w:r>
        <w:rPr>
          <w:spacing w:val="-3"/>
        </w:rPr>
        <w:t>los </w:t>
      </w:r>
      <w:r>
        <w:rPr/>
        <w:t>artesanos permitió conocer más en cuanto a </w:t>
      </w:r>
      <w:r>
        <w:rPr>
          <w:spacing w:val="-5"/>
        </w:rPr>
        <w:t>la </w:t>
      </w:r>
      <w:r>
        <w:rPr/>
        <w:t>actividad de </w:t>
      </w:r>
      <w:r>
        <w:rPr>
          <w:spacing w:val="-5"/>
        </w:rPr>
        <w:t>la </w:t>
      </w:r>
      <w:r>
        <w:rPr/>
        <w:t>cestería, </w:t>
      </w:r>
      <w:r>
        <w:rPr>
          <w:spacing w:val="-8"/>
        </w:rPr>
        <w:t>ya </w:t>
      </w:r>
      <w:r>
        <w:rPr/>
        <w:t>que </w:t>
      </w:r>
      <w:r>
        <w:rPr>
          <w:spacing w:val="8"/>
        </w:rPr>
        <w:t>en </w:t>
      </w:r>
      <w:r>
        <w:rPr>
          <w:spacing w:val="-5"/>
        </w:rPr>
        <w:t>una </w:t>
      </w:r>
      <w:r>
        <w:rPr/>
        <w:t>primera fase se propuso el </w:t>
      </w:r>
      <w:r>
        <w:rPr>
          <w:spacing w:val="2"/>
        </w:rPr>
        <w:t>estudio </w:t>
      </w:r>
      <w:r>
        <w:rPr/>
        <w:t>de </w:t>
      </w:r>
      <w:r>
        <w:rPr>
          <w:spacing w:val="-5"/>
        </w:rPr>
        <w:t>una </w:t>
      </w:r>
      <w:r>
        <w:rPr/>
        <w:t>sola especie y  </w:t>
      </w:r>
      <w:r>
        <w:rPr>
          <w:spacing w:val="-5"/>
        </w:rPr>
        <w:t>la </w:t>
      </w:r>
      <w:r>
        <w:rPr/>
        <w:t>realidad </w:t>
      </w:r>
      <w:r>
        <w:rPr>
          <w:spacing w:val="-3"/>
        </w:rPr>
        <w:t>mostró </w:t>
      </w:r>
      <w:r>
        <w:rPr/>
        <w:t>que en cuanto a materiales vegetativos; </w:t>
      </w:r>
      <w:r>
        <w:rPr>
          <w:spacing w:val="2"/>
        </w:rPr>
        <w:t>existen </w:t>
      </w:r>
      <w:r>
        <w:rPr/>
        <w:t>muchas especies </w:t>
      </w:r>
      <w:r>
        <w:rPr>
          <w:spacing w:val="-5"/>
        </w:rPr>
        <w:t>que </w:t>
      </w:r>
      <w:r>
        <w:rPr/>
        <w:t>proveen tallos y cada </w:t>
      </w:r>
      <w:r>
        <w:rPr>
          <w:spacing w:val="-10"/>
        </w:rPr>
        <w:t>una </w:t>
      </w:r>
      <w:r>
        <w:rPr>
          <w:spacing w:val="-3"/>
        </w:rPr>
        <w:t>tiene </w:t>
      </w:r>
      <w:r>
        <w:rPr>
          <w:spacing w:val="7"/>
        </w:rPr>
        <w:t>su </w:t>
      </w:r>
      <w:r>
        <w:rPr/>
        <w:t>tiempo de recolecta, métodos de preparación y objetivo de uso. En este estudio, faltó evaluar el conocimiento trasmitido del </w:t>
      </w:r>
      <w:r>
        <w:rPr>
          <w:spacing w:val="-5"/>
        </w:rPr>
        <w:t>uso </w:t>
      </w:r>
      <w:r>
        <w:rPr/>
        <w:t>y manejo de </w:t>
      </w:r>
      <w:r>
        <w:rPr>
          <w:spacing w:val="-3"/>
        </w:rPr>
        <w:t>las </w:t>
      </w:r>
      <w:r>
        <w:rPr/>
        <w:t>especies </w:t>
      </w:r>
      <w:r>
        <w:rPr>
          <w:spacing w:val="-4"/>
        </w:rPr>
        <w:t>utilizadas </w:t>
      </w:r>
      <w:r>
        <w:rPr/>
        <w:t>en </w:t>
      </w:r>
      <w:r>
        <w:rPr>
          <w:spacing w:val="-3"/>
        </w:rPr>
        <w:t>cestería </w:t>
      </w:r>
      <w:r>
        <w:rPr/>
        <w:t>dentro del sector joven de </w:t>
      </w:r>
      <w:r>
        <w:rPr>
          <w:spacing w:val="-5"/>
        </w:rPr>
        <w:t>la </w:t>
      </w:r>
      <w:r>
        <w:rPr/>
        <w:t>población </w:t>
      </w:r>
      <w:r>
        <w:rPr>
          <w:spacing w:val="8"/>
        </w:rPr>
        <w:t>en </w:t>
      </w:r>
      <w:r>
        <w:rPr>
          <w:spacing w:val="-3"/>
        </w:rPr>
        <w:t>las </w:t>
      </w:r>
      <w:r>
        <w:rPr/>
        <w:t>comunidades de</w:t>
      </w:r>
      <w:r>
        <w:rPr>
          <w:spacing w:val="-21"/>
        </w:rPr>
        <w:t> </w:t>
      </w:r>
      <w:r>
        <w:rPr/>
        <w:t>estudio.</w:t>
      </w:r>
    </w:p>
    <w:p>
      <w:pPr>
        <w:spacing w:after="0" w:line="360" w:lineRule="auto"/>
        <w:jc w:val="both"/>
        <w:sectPr>
          <w:pgSz w:w="12240" w:h="15840"/>
          <w:pgMar w:header="723" w:footer="0" w:top="960" w:bottom="280" w:left="1580" w:right="1560"/>
        </w:sectPr>
      </w:pPr>
    </w:p>
    <w:p>
      <w:pPr>
        <w:pStyle w:val="BodyText"/>
        <w:rPr>
          <w:sz w:val="20"/>
        </w:rPr>
      </w:pPr>
    </w:p>
    <w:p>
      <w:pPr>
        <w:pStyle w:val="BodyText"/>
        <w:rPr>
          <w:sz w:val="19"/>
        </w:rPr>
      </w:pPr>
    </w:p>
    <w:p>
      <w:pPr>
        <w:pStyle w:val="BodyText"/>
        <w:spacing w:line="362" w:lineRule="auto"/>
        <w:ind w:left="116" w:right="106"/>
        <w:jc w:val="both"/>
      </w:pPr>
      <w:r>
        <w:rPr/>
        <w:t>Para designar las parcelas se siguió el ejemplo que la naturaleza de la especie marcó, esta crece en manchones, conjunto de individuos que crecen en espacios delimitados por condiciones favorables de suelo, humedad e iluminación; y no por transectos, como algunos autores recomendaban. Al elegir parcelas circulares sobre machones de la población en </w:t>
      </w:r>
      <w:r>
        <w:rPr>
          <w:i/>
        </w:rPr>
        <w:t>D. lutea</w:t>
      </w:r>
      <w:r>
        <w:rPr/>
        <w:t>, permitió evaluar exclusivamente esta especie sin contaminación de otra. Además, las parcelas de estudio fueron evaluadas bajo condiciones agroclimatológicas y de efectos antropogénicos similares.</w:t>
      </w:r>
    </w:p>
    <w:p>
      <w:pPr>
        <w:pStyle w:val="BodyText"/>
        <w:spacing w:before="10"/>
        <w:rPr>
          <w:sz w:val="35"/>
        </w:rPr>
      </w:pPr>
    </w:p>
    <w:p>
      <w:pPr>
        <w:pStyle w:val="BodyText"/>
        <w:spacing w:line="360" w:lineRule="auto"/>
        <w:ind w:left="116" w:right="118"/>
        <w:jc w:val="both"/>
      </w:pPr>
      <w:r>
        <w:rPr/>
        <w:t>La pertinencia de acompañar a los recolectores en sus actividades de campo y observarlos en la preparación de la materia prima, permitió conocer el manejo que dan a los diferentes tallos co n que se elabora cestería. Por otro lado, y en los casos del manejo </w:t>
      </w:r>
      <w:r>
        <w:rPr>
          <w:i/>
        </w:rPr>
        <w:t>in situ </w:t>
      </w:r>
      <w:r>
        <w:rPr/>
        <w:t>y </w:t>
      </w:r>
      <w:r>
        <w:rPr>
          <w:i/>
        </w:rPr>
        <w:t>ex situ </w:t>
      </w:r>
      <w:r>
        <w:rPr/>
        <w:t>se constató (aunque no se evaluó) que el efecto de fuego sí promueve la emisión de mayor número de tallos.</w:t>
      </w:r>
    </w:p>
    <w:p>
      <w:pPr>
        <w:pStyle w:val="BodyText"/>
      </w:pPr>
    </w:p>
    <w:p>
      <w:pPr>
        <w:pStyle w:val="BodyText"/>
        <w:spacing w:line="360" w:lineRule="auto" w:before="139"/>
        <w:ind w:left="116" w:right="128"/>
        <w:jc w:val="both"/>
      </w:pPr>
      <w:r>
        <w:rPr/>
        <w:t>La evaluación ecológica de </w:t>
      </w:r>
      <w:r>
        <w:rPr>
          <w:spacing w:val="-5"/>
        </w:rPr>
        <w:t>la </w:t>
      </w:r>
      <w:r>
        <w:rPr/>
        <w:t>sostenibilidad, permitió conocer de </w:t>
      </w:r>
      <w:r>
        <w:rPr>
          <w:spacing w:val="-4"/>
        </w:rPr>
        <w:t>manera </w:t>
      </w:r>
      <w:r>
        <w:rPr/>
        <w:t>puntual  </w:t>
      </w:r>
      <w:r>
        <w:rPr>
          <w:spacing w:val="-5"/>
        </w:rPr>
        <w:t>la </w:t>
      </w:r>
      <w:r>
        <w:rPr/>
        <w:t>presencia, evolución, aumento o disminución de </w:t>
      </w:r>
      <w:r>
        <w:rPr>
          <w:spacing w:val="-5"/>
        </w:rPr>
        <w:t>una </w:t>
      </w:r>
      <w:r>
        <w:rPr/>
        <w:t>población </w:t>
      </w:r>
      <w:r>
        <w:rPr>
          <w:spacing w:val="-3"/>
        </w:rPr>
        <w:t>vegetal </w:t>
      </w:r>
      <w:r>
        <w:rPr>
          <w:spacing w:val="8"/>
        </w:rPr>
        <w:t>en </w:t>
      </w:r>
      <w:r>
        <w:rPr>
          <w:spacing w:val="-7"/>
        </w:rPr>
        <w:t>un </w:t>
      </w:r>
      <w:r>
        <w:rPr/>
        <w:t>espacio y periodo de tiempo determinados, esto refleja </w:t>
      </w:r>
      <w:r>
        <w:rPr>
          <w:spacing w:val="-3"/>
        </w:rPr>
        <w:t>tanto </w:t>
      </w:r>
      <w:r>
        <w:rPr>
          <w:spacing w:val="7"/>
        </w:rPr>
        <w:t>su </w:t>
      </w:r>
      <w:r>
        <w:rPr/>
        <w:t>potencial de </w:t>
      </w:r>
      <w:r>
        <w:rPr>
          <w:spacing w:val="-5"/>
        </w:rPr>
        <w:t>uso </w:t>
      </w:r>
      <w:r>
        <w:rPr/>
        <w:t>como </w:t>
      </w:r>
      <w:r>
        <w:rPr>
          <w:spacing w:val="-3"/>
        </w:rPr>
        <w:t>las </w:t>
      </w:r>
      <w:r>
        <w:rPr/>
        <w:t>presiones (naturales y artificiales) a </w:t>
      </w:r>
      <w:r>
        <w:rPr>
          <w:spacing w:val="-3"/>
        </w:rPr>
        <w:t>las </w:t>
      </w:r>
      <w:r>
        <w:rPr/>
        <w:t>que se </w:t>
      </w:r>
      <w:r>
        <w:rPr>
          <w:spacing w:val="-8"/>
        </w:rPr>
        <w:t>ve </w:t>
      </w:r>
      <w:r>
        <w:rPr/>
        <w:t>sometida  y  proporciona información de </w:t>
      </w:r>
      <w:r>
        <w:rPr>
          <w:spacing w:val="-3"/>
        </w:rPr>
        <w:t>las </w:t>
      </w:r>
      <w:r>
        <w:rPr/>
        <w:t>medidas por </w:t>
      </w:r>
      <w:r>
        <w:rPr>
          <w:spacing w:val="-3"/>
        </w:rPr>
        <w:t>tomar </w:t>
      </w:r>
      <w:r>
        <w:rPr/>
        <w:t>para </w:t>
      </w:r>
      <w:r>
        <w:rPr>
          <w:spacing w:val="2"/>
        </w:rPr>
        <w:t>evitar </w:t>
      </w:r>
      <w:r>
        <w:rPr>
          <w:spacing w:val="7"/>
        </w:rPr>
        <w:t>su </w:t>
      </w:r>
      <w:r>
        <w:rPr/>
        <w:t>disminución y peligro de</w:t>
      </w:r>
      <w:r>
        <w:rPr>
          <w:spacing w:val="-20"/>
        </w:rPr>
        <w:t> </w:t>
      </w:r>
      <w:r>
        <w:rPr/>
        <w:t>desaparición.</w:t>
      </w:r>
    </w:p>
    <w:p>
      <w:pPr>
        <w:pStyle w:val="BodyText"/>
      </w:pPr>
    </w:p>
    <w:p>
      <w:pPr>
        <w:pStyle w:val="BodyText"/>
        <w:spacing w:line="357" w:lineRule="auto" w:before="154"/>
        <w:ind w:left="116" w:right="102"/>
        <w:jc w:val="both"/>
      </w:pPr>
      <w:r>
        <w:rPr/>
        <w:t>Los métodos utilizados para la identificación de especies, la importancia de la actividad artesanal, la recolección y manejo de la especie en campo; además de la sostenibilidad, se pueden utilizar para otras especies de productos forestales no maderables.</w:t>
      </w:r>
    </w:p>
    <w:p>
      <w:pPr>
        <w:pStyle w:val="BodyText"/>
      </w:pPr>
    </w:p>
    <w:p>
      <w:pPr>
        <w:pStyle w:val="BodyText"/>
        <w:spacing w:line="357" w:lineRule="auto" w:before="157"/>
        <w:ind w:left="116" w:right="115"/>
        <w:jc w:val="both"/>
      </w:pPr>
      <w:r>
        <w:rPr/>
        <w:t>El </w:t>
      </w:r>
      <w:r>
        <w:rPr>
          <w:spacing w:val="-3"/>
        </w:rPr>
        <w:t>concepto </w:t>
      </w:r>
      <w:r>
        <w:rPr/>
        <w:t>recurso forestal </w:t>
      </w:r>
      <w:r>
        <w:rPr>
          <w:spacing w:val="-7"/>
        </w:rPr>
        <w:t>no </w:t>
      </w:r>
      <w:r>
        <w:rPr/>
        <w:t>maderable y principalmente de  </w:t>
      </w:r>
      <w:r>
        <w:rPr>
          <w:spacing w:val="-3"/>
        </w:rPr>
        <w:t>los  </w:t>
      </w:r>
      <w:r>
        <w:rPr/>
        <w:t>productos útiles; histórica y de manera consciente, </w:t>
      </w:r>
      <w:r>
        <w:rPr>
          <w:spacing w:val="-7"/>
        </w:rPr>
        <w:t>ha </w:t>
      </w:r>
      <w:r>
        <w:rPr/>
        <w:t>sido manejado </w:t>
      </w:r>
      <w:r>
        <w:rPr>
          <w:spacing w:val="-3"/>
        </w:rPr>
        <w:t>tanto </w:t>
      </w:r>
      <w:r>
        <w:rPr>
          <w:spacing w:val="5"/>
        </w:rPr>
        <w:t>por </w:t>
      </w:r>
      <w:r>
        <w:rPr>
          <w:spacing w:val="-3"/>
        </w:rPr>
        <w:t>las </w:t>
      </w:r>
      <w:r>
        <w:rPr>
          <w:spacing w:val="3"/>
        </w:rPr>
        <w:t>culturas </w:t>
      </w:r>
      <w:r>
        <w:rPr/>
        <w:t>antiguas como </w:t>
      </w:r>
      <w:r>
        <w:rPr>
          <w:spacing w:val="-3"/>
        </w:rPr>
        <w:t>las </w:t>
      </w:r>
      <w:r>
        <w:rPr/>
        <w:t>modernas, mencionando </w:t>
      </w:r>
      <w:r>
        <w:rPr>
          <w:spacing w:val="-3"/>
        </w:rPr>
        <w:t>las </w:t>
      </w:r>
      <w:r>
        <w:rPr/>
        <w:t>plantas provenientes del bosque, campos de </w:t>
      </w:r>
      <w:r>
        <w:rPr>
          <w:spacing w:val="-3"/>
        </w:rPr>
        <w:t>cultivo, </w:t>
      </w:r>
      <w:r>
        <w:rPr/>
        <w:t>sistemas agroforestales y jardines domésticos abarca </w:t>
      </w:r>
      <w:r>
        <w:rPr>
          <w:spacing w:val="-10"/>
        </w:rPr>
        <w:t>una</w:t>
      </w:r>
      <w:r>
        <w:rPr>
          <w:spacing w:val="34"/>
        </w:rPr>
        <w:t> </w:t>
      </w:r>
      <w:r>
        <w:rPr/>
        <w:t>serie</w:t>
      </w:r>
    </w:p>
    <w:p>
      <w:pPr>
        <w:spacing w:after="0" w:line="357" w:lineRule="auto"/>
        <w:jc w:val="both"/>
        <w:sectPr>
          <w:pgSz w:w="12240" w:h="15840"/>
          <w:pgMar w:header="723" w:footer="0" w:top="960" w:bottom="280" w:left="1580" w:right="1580"/>
        </w:sectPr>
      </w:pPr>
    </w:p>
    <w:p>
      <w:pPr>
        <w:pStyle w:val="BodyText"/>
        <w:rPr>
          <w:sz w:val="20"/>
        </w:rPr>
      </w:pPr>
    </w:p>
    <w:p>
      <w:pPr>
        <w:pStyle w:val="BodyText"/>
        <w:rPr>
          <w:sz w:val="19"/>
        </w:rPr>
      </w:pPr>
    </w:p>
    <w:p>
      <w:pPr>
        <w:pStyle w:val="BodyText"/>
        <w:spacing w:line="360" w:lineRule="auto"/>
        <w:ind w:left="116" w:right="125"/>
        <w:jc w:val="both"/>
      </w:pPr>
      <w:r>
        <w:rPr/>
        <w:t>muy amplia que incluye: plantas medicinales, comestibles y de ornato; o que proporcionan derivados industriales como ceras, pigmentos, taninos y aromatizantes; heno, musgo y hongos; leña, tierra de monte y en el caso que nos ocupa, tallos utilizados en cestería, siendo esto último, una aportación a la lista de plantas útiles y que se pueden adicionar al catálogo de productos forestales no maderables y listas oficiales de la SEMARNAT .</w:t>
      </w:r>
    </w:p>
    <w:p>
      <w:pPr>
        <w:pStyle w:val="BodyText"/>
      </w:pPr>
    </w:p>
    <w:p>
      <w:pPr>
        <w:pStyle w:val="BodyText"/>
        <w:spacing w:line="352" w:lineRule="auto" w:before="155"/>
        <w:ind w:left="116" w:right="136"/>
        <w:jc w:val="both"/>
      </w:pPr>
      <w:r>
        <w:rPr/>
        <w:t>La experiencia que deja esta investigación, es que en el ámbito de los recursos naturales, lo existente es mucho más que lo aparente.</w:t>
      </w:r>
    </w:p>
    <w:p>
      <w:pPr>
        <w:spacing w:after="0" w:line="352" w:lineRule="auto"/>
        <w:jc w:val="both"/>
        <w:sectPr>
          <w:headerReference w:type="default" r:id="rId50"/>
          <w:pgSz w:w="12240" w:h="15840"/>
          <w:pgMar w:header="723" w:footer="0" w:top="960" w:bottom="280" w:left="1580" w:right="1580"/>
        </w:sectPr>
      </w:pPr>
    </w:p>
    <w:p>
      <w:pPr>
        <w:pStyle w:val="BodyText"/>
        <w:rPr>
          <w:sz w:val="20"/>
        </w:rPr>
      </w:pPr>
    </w:p>
    <w:p>
      <w:pPr>
        <w:pStyle w:val="BodyText"/>
        <w:rPr>
          <w:sz w:val="20"/>
        </w:rPr>
      </w:pPr>
    </w:p>
    <w:p>
      <w:pPr>
        <w:pStyle w:val="BodyText"/>
        <w:rPr>
          <w:sz w:val="20"/>
        </w:rPr>
      </w:pPr>
    </w:p>
    <w:p>
      <w:pPr>
        <w:pStyle w:val="BodyText"/>
        <w:spacing w:before="9"/>
        <w:rPr>
          <w:sz w:val="20"/>
        </w:rPr>
      </w:pPr>
    </w:p>
    <w:p>
      <w:pPr>
        <w:pStyle w:val="BodyText"/>
        <w:ind w:left="1779"/>
      </w:pPr>
      <w:bookmarkStart w:name="_bookmark44" w:id="76"/>
      <w:bookmarkEnd w:id="76"/>
      <w:r>
        <w:rPr/>
      </w:r>
      <w:r>
        <w:rPr/>
        <w:t>CAPITULO VIII. CONCLUSIONES GENERALES</w:t>
      </w:r>
    </w:p>
    <w:p>
      <w:pPr>
        <w:pStyle w:val="BodyText"/>
        <w:rPr>
          <w:sz w:val="20"/>
        </w:rPr>
      </w:pPr>
    </w:p>
    <w:p>
      <w:pPr>
        <w:pStyle w:val="BodyText"/>
        <w:spacing w:line="357" w:lineRule="auto" w:before="199"/>
        <w:ind w:left="698" w:right="120" w:hanging="361"/>
        <w:jc w:val="both"/>
      </w:pPr>
      <w:r>
        <w:rPr>
          <w:position w:val="-7"/>
        </w:rPr>
        <w:drawing>
          <wp:inline distT="0" distB="0" distL="0" distR="0">
            <wp:extent cx="133350" cy="190817"/>
            <wp:effectExtent l="0" t="0" r="0" b="0"/>
            <wp:docPr id="113" name="image2.png" descr=""/>
            <wp:cNvGraphicFramePr>
              <a:graphicFrameLocks noChangeAspect="1"/>
            </wp:cNvGraphicFramePr>
            <a:graphic>
              <a:graphicData uri="http://schemas.openxmlformats.org/drawingml/2006/picture">
                <pic:pic>
                  <pic:nvPicPr>
                    <pic:cNvPr id="114" name="image2.png"/>
                    <pic:cNvPicPr/>
                  </pic:nvPicPr>
                  <pic:blipFill>
                    <a:blip r:embed="rId9" cstate="print"/>
                    <a:stretch>
                      <a:fillRect/>
                    </a:stretch>
                  </pic:blipFill>
                  <pic:spPr>
                    <a:xfrm>
                      <a:off x="0" y="0"/>
                      <a:ext cx="133350" cy="190817"/>
                    </a:xfrm>
                    <a:prstGeom prst="rect">
                      <a:avLst/>
                    </a:prstGeom>
                  </pic:spPr>
                </pic:pic>
              </a:graphicData>
            </a:graphic>
          </wp:inline>
        </w:drawing>
      </w:r>
      <w:r>
        <w:rPr>
          <w:position w:val="-7"/>
        </w:rPr>
      </w:r>
      <w:r>
        <w:rPr>
          <w:rFonts w:ascii="Times New Roman" w:hAnsi="Times New Roman"/>
          <w:sz w:val="20"/>
        </w:rPr>
        <w:t>  </w:t>
      </w:r>
      <w:r>
        <w:rPr/>
        <w:t>La </w:t>
      </w:r>
      <w:r>
        <w:rPr>
          <w:spacing w:val="-3"/>
        </w:rPr>
        <w:t>recolecta </w:t>
      </w:r>
      <w:r>
        <w:rPr/>
        <w:t>de tallos de </w:t>
      </w:r>
      <w:r>
        <w:rPr>
          <w:i/>
          <w:spacing w:val="3"/>
        </w:rPr>
        <w:t>D. </w:t>
      </w:r>
      <w:r>
        <w:rPr>
          <w:i/>
        </w:rPr>
        <w:t>lutea </w:t>
      </w:r>
      <w:r>
        <w:rPr/>
        <w:t>para elaborar cestería se considera </w:t>
      </w:r>
      <w:r>
        <w:rPr>
          <w:spacing w:val="-3"/>
        </w:rPr>
        <w:t>sostenible </w:t>
      </w:r>
      <w:r>
        <w:rPr/>
        <w:t>y </w:t>
      </w:r>
      <w:r>
        <w:rPr>
          <w:spacing w:val="-3"/>
        </w:rPr>
        <w:t>los </w:t>
      </w:r>
      <w:r>
        <w:rPr/>
        <w:t>índices de restablecimiento para </w:t>
      </w:r>
      <w:r>
        <w:rPr>
          <w:spacing w:val="-3"/>
        </w:rPr>
        <w:t>las </w:t>
      </w:r>
      <w:r>
        <w:rPr/>
        <w:t>clases </w:t>
      </w:r>
      <w:r>
        <w:rPr>
          <w:spacing w:val="-3"/>
        </w:rPr>
        <w:t>plántulas </w:t>
      </w:r>
      <w:r>
        <w:rPr/>
        <w:t>y adultas fueron mayores cuando </w:t>
      </w:r>
      <w:r>
        <w:rPr>
          <w:spacing w:val="-5"/>
        </w:rPr>
        <w:t>la </w:t>
      </w:r>
      <w:r>
        <w:rPr/>
        <w:t>población estuvo asociada al pastizal inducido. La presión de recolecta, </w:t>
      </w:r>
      <w:r>
        <w:rPr>
          <w:spacing w:val="-3"/>
        </w:rPr>
        <w:t>los </w:t>
      </w:r>
      <w:r>
        <w:rPr/>
        <w:t>incendios, </w:t>
      </w:r>
      <w:r>
        <w:rPr>
          <w:spacing w:val="8"/>
        </w:rPr>
        <w:t>el </w:t>
      </w:r>
      <w:r>
        <w:rPr/>
        <w:t>aprovechamiento del bosque y </w:t>
      </w:r>
      <w:r>
        <w:rPr>
          <w:spacing w:val="-5"/>
        </w:rPr>
        <w:t>la </w:t>
      </w:r>
      <w:r>
        <w:rPr/>
        <w:t>disminución de </w:t>
      </w:r>
      <w:r>
        <w:rPr>
          <w:spacing w:val="-3"/>
        </w:rPr>
        <w:t>terreno </w:t>
      </w:r>
      <w:r>
        <w:rPr/>
        <w:t>forestal </w:t>
      </w:r>
      <w:r>
        <w:rPr>
          <w:spacing w:val="-7"/>
        </w:rPr>
        <w:t>no </w:t>
      </w:r>
      <w:r>
        <w:rPr/>
        <w:t>parecen afectar significativamente a </w:t>
      </w:r>
      <w:r>
        <w:rPr>
          <w:spacing w:val="-5"/>
        </w:rPr>
        <w:t>la </w:t>
      </w:r>
      <w:r>
        <w:rPr/>
        <w:t>población </w:t>
      </w:r>
      <w:r>
        <w:rPr>
          <w:spacing w:val="-3"/>
        </w:rPr>
        <w:t>vegetal </w:t>
      </w:r>
      <w:r>
        <w:rPr/>
        <w:t>y está se mantiene presente </w:t>
      </w:r>
      <w:r>
        <w:rPr>
          <w:spacing w:val="8"/>
        </w:rPr>
        <w:t>en </w:t>
      </w:r>
      <w:r>
        <w:rPr/>
        <w:t>el bosque. La clase plántulas determinó </w:t>
      </w:r>
      <w:r>
        <w:rPr>
          <w:spacing w:val="-5"/>
        </w:rPr>
        <w:t>la </w:t>
      </w:r>
      <w:r>
        <w:rPr/>
        <w:t>respuesta poblacional a </w:t>
      </w:r>
      <w:r>
        <w:rPr>
          <w:spacing w:val="-3"/>
        </w:rPr>
        <w:t>las </w:t>
      </w:r>
      <w:r>
        <w:rPr/>
        <w:t>condiciones de precipitación, siendo más favorables durante el </w:t>
      </w:r>
      <w:r>
        <w:rPr>
          <w:spacing w:val="-4"/>
        </w:rPr>
        <w:t>verano </w:t>
      </w:r>
      <w:r>
        <w:rPr/>
        <w:t>y </w:t>
      </w:r>
      <w:r>
        <w:rPr>
          <w:spacing w:val="-3"/>
        </w:rPr>
        <w:t>parte </w:t>
      </w:r>
      <w:r>
        <w:rPr/>
        <w:t>del </w:t>
      </w:r>
      <w:r>
        <w:rPr>
          <w:spacing w:val="-3"/>
        </w:rPr>
        <w:t>otoño, </w:t>
      </w:r>
      <w:r>
        <w:rPr/>
        <w:t>cuando se </w:t>
      </w:r>
      <w:r>
        <w:rPr>
          <w:spacing w:val="-3"/>
        </w:rPr>
        <w:t>presenta </w:t>
      </w:r>
      <w:r>
        <w:rPr>
          <w:spacing w:val="-5"/>
        </w:rPr>
        <w:t>la </w:t>
      </w:r>
      <w:r>
        <w:rPr/>
        <w:t>germinación y el crecimiento vegetativo. El decremento de </w:t>
      </w:r>
      <w:r>
        <w:rPr>
          <w:spacing w:val="-3"/>
        </w:rPr>
        <w:t>juveniles </w:t>
      </w:r>
      <w:r>
        <w:rPr/>
        <w:t>muestra </w:t>
      </w:r>
      <w:r>
        <w:rPr>
          <w:spacing w:val="-5"/>
        </w:rPr>
        <w:t>que </w:t>
      </w:r>
      <w:r>
        <w:rPr/>
        <w:t>esta clase es </w:t>
      </w:r>
      <w:r>
        <w:rPr>
          <w:spacing w:val="-5"/>
        </w:rPr>
        <w:t>la </w:t>
      </w:r>
      <w:r>
        <w:rPr/>
        <w:t>más vulnerable, mientras que </w:t>
      </w:r>
      <w:r>
        <w:rPr>
          <w:spacing w:val="-5"/>
        </w:rPr>
        <w:t>la </w:t>
      </w:r>
      <w:r>
        <w:rPr/>
        <w:t>estabilidad e incremento de </w:t>
      </w:r>
      <w:r>
        <w:rPr>
          <w:spacing w:val="-5"/>
        </w:rPr>
        <w:t>la </w:t>
      </w:r>
      <w:r>
        <w:rPr/>
        <w:t>clase </w:t>
      </w:r>
      <w:r>
        <w:rPr>
          <w:spacing w:val="-3"/>
        </w:rPr>
        <w:t>adulta </w:t>
      </w:r>
      <w:r>
        <w:rPr/>
        <w:t>se debe a </w:t>
      </w:r>
      <w:r>
        <w:rPr>
          <w:spacing w:val="-5"/>
        </w:rPr>
        <w:t>la </w:t>
      </w:r>
      <w:r>
        <w:rPr/>
        <w:t>incorporación de </w:t>
      </w:r>
      <w:r>
        <w:rPr>
          <w:spacing w:val="-3"/>
        </w:rPr>
        <w:t>juveniles  </w:t>
      </w:r>
      <w:r>
        <w:rPr/>
        <w:t>y a </w:t>
      </w:r>
      <w:r>
        <w:rPr>
          <w:spacing w:val="-5"/>
        </w:rPr>
        <w:t>la </w:t>
      </w:r>
      <w:r>
        <w:rPr/>
        <w:t>mayor resistencia de </w:t>
      </w:r>
      <w:r>
        <w:rPr>
          <w:spacing w:val="-3"/>
        </w:rPr>
        <w:t>las </w:t>
      </w:r>
      <w:r>
        <w:rPr/>
        <w:t>adultas  a condiciones adversas. La </w:t>
      </w:r>
      <w:r>
        <w:rPr>
          <w:spacing w:val="-3"/>
        </w:rPr>
        <w:t>mejor </w:t>
      </w:r>
      <w:r>
        <w:rPr/>
        <w:t>época para el aumento poblacional </w:t>
      </w:r>
      <w:r>
        <w:rPr>
          <w:spacing w:val="-3"/>
        </w:rPr>
        <w:t>general </w:t>
      </w:r>
      <w:r>
        <w:rPr/>
        <w:t>coincidió con </w:t>
      </w:r>
      <w:r>
        <w:rPr>
          <w:spacing w:val="-4"/>
        </w:rPr>
        <w:t>verano </w:t>
      </w:r>
      <w:r>
        <w:rPr/>
        <w:t>y</w:t>
      </w:r>
      <w:r>
        <w:rPr>
          <w:spacing w:val="26"/>
        </w:rPr>
        <w:t> </w:t>
      </w:r>
      <w:r>
        <w:rPr/>
        <w:t>otoño.</w:t>
      </w:r>
    </w:p>
    <w:p>
      <w:pPr>
        <w:pStyle w:val="BodyText"/>
        <w:rPr>
          <w:sz w:val="20"/>
        </w:rPr>
      </w:pPr>
    </w:p>
    <w:p>
      <w:pPr>
        <w:pStyle w:val="BodyText"/>
        <w:spacing w:before="11"/>
        <w:rPr>
          <w:sz w:val="18"/>
        </w:rPr>
      </w:pPr>
    </w:p>
    <w:p>
      <w:pPr>
        <w:pStyle w:val="BodyText"/>
        <w:spacing w:line="345" w:lineRule="auto"/>
        <w:ind w:left="698" w:right="103" w:hanging="361"/>
        <w:jc w:val="both"/>
      </w:pPr>
      <w:r>
        <w:rPr/>
        <w:drawing>
          <wp:anchor distT="0" distB="0" distL="0" distR="0" allowOverlap="1" layoutInCell="1" locked="0" behindDoc="1" simplePos="0" relativeHeight="268381247">
            <wp:simplePos x="0" y="0"/>
            <wp:positionH relativeFrom="page">
              <wp:posOffset>1926335</wp:posOffset>
            </wp:positionH>
            <wp:positionV relativeFrom="paragraph">
              <wp:posOffset>782203</wp:posOffset>
            </wp:positionV>
            <wp:extent cx="95250" cy="190817"/>
            <wp:effectExtent l="0" t="0" r="0" b="0"/>
            <wp:wrapNone/>
            <wp:docPr id="115" name="image38.png" descr=""/>
            <wp:cNvGraphicFramePr>
              <a:graphicFrameLocks noChangeAspect="1"/>
            </wp:cNvGraphicFramePr>
            <a:graphic>
              <a:graphicData uri="http://schemas.openxmlformats.org/drawingml/2006/picture">
                <pic:pic>
                  <pic:nvPicPr>
                    <pic:cNvPr id="116" name="image38.png"/>
                    <pic:cNvPicPr/>
                  </pic:nvPicPr>
                  <pic:blipFill>
                    <a:blip r:embed="rId52" cstate="print"/>
                    <a:stretch>
                      <a:fillRect/>
                    </a:stretch>
                  </pic:blipFill>
                  <pic:spPr>
                    <a:xfrm>
                      <a:off x="0" y="0"/>
                      <a:ext cx="95250" cy="190817"/>
                    </a:xfrm>
                    <a:prstGeom prst="rect">
                      <a:avLst/>
                    </a:prstGeom>
                  </pic:spPr>
                </pic:pic>
              </a:graphicData>
            </a:graphic>
          </wp:anchor>
        </w:drawing>
      </w:r>
      <w:r>
        <w:rPr/>
        <w:drawing>
          <wp:anchor distT="0" distB="0" distL="0" distR="0" allowOverlap="1" layoutInCell="1" locked="0" behindDoc="1" simplePos="0" relativeHeight="268381271">
            <wp:simplePos x="0" y="0"/>
            <wp:positionH relativeFrom="page">
              <wp:posOffset>2279395</wp:posOffset>
            </wp:positionH>
            <wp:positionV relativeFrom="paragraph">
              <wp:posOffset>782203</wp:posOffset>
            </wp:positionV>
            <wp:extent cx="114300" cy="190817"/>
            <wp:effectExtent l="0" t="0" r="0" b="0"/>
            <wp:wrapNone/>
            <wp:docPr id="117" name="image39.png" descr=""/>
            <wp:cNvGraphicFramePr>
              <a:graphicFrameLocks noChangeAspect="1"/>
            </wp:cNvGraphicFramePr>
            <a:graphic>
              <a:graphicData uri="http://schemas.openxmlformats.org/drawingml/2006/picture">
                <pic:pic>
                  <pic:nvPicPr>
                    <pic:cNvPr id="118" name="image39.png"/>
                    <pic:cNvPicPr/>
                  </pic:nvPicPr>
                  <pic:blipFill>
                    <a:blip r:embed="rId53" cstate="print"/>
                    <a:stretch>
                      <a:fillRect/>
                    </a:stretch>
                  </pic:blipFill>
                  <pic:spPr>
                    <a:xfrm>
                      <a:off x="0" y="0"/>
                      <a:ext cx="114300" cy="190817"/>
                    </a:xfrm>
                    <a:prstGeom prst="rect">
                      <a:avLst/>
                    </a:prstGeom>
                  </pic:spPr>
                </pic:pic>
              </a:graphicData>
            </a:graphic>
          </wp:anchor>
        </w:drawing>
      </w:r>
      <w:r>
        <w:rPr>
          <w:position w:val="-7"/>
        </w:rPr>
        <w:drawing>
          <wp:inline distT="0" distB="0" distL="0" distR="0">
            <wp:extent cx="133350" cy="190817"/>
            <wp:effectExtent l="0" t="0" r="0" b="0"/>
            <wp:docPr id="119" name="image2.png" descr=""/>
            <wp:cNvGraphicFramePr>
              <a:graphicFrameLocks noChangeAspect="1"/>
            </wp:cNvGraphicFramePr>
            <a:graphic>
              <a:graphicData uri="http://schemas.openxmlformats.org/drawingml/2006/picture">
                <pic:pic>
                  <pic:nvPicPr>
                    <pic:cNvPr id="120" name="image2.png"/>
                    <pic:cNvPicPr/>
                  </pic:nvPicPr>
                  <pic:blipFill>
                    <a:blip r:embed="rId9" cstate="print"/>
                    <a:stretch>
                      <a:fillRect/>
                    </a:stretch>
                  </pic:blipFill>
                  <pic:spPr>
                    <a:xfrm>
                      <a:off x="0" y="0"/>
                      <a:ext cx="133350" cy="190817"/>
                    </a:xfrm>
                    <a:prstGeom prst="rect">
                      <a:avLst/>
                    </a:prstGeom>
                  </pic:spPr>
                </pic:pic>
              </a:graphicData>
            </a:graphic>
          </wp:inline>
        </w:drawing>
      </w:r>
      <w:r>
        <w:rPr>
          <w:position w:val="-7"/>
        </w:rPr>
      </w:r>
      <w:r>
        <w:rPr>
          <w:rFonts w:ascii="Times New Roman" w:hAnsi="Times New Roman"/>
          <w:sz w:val="20"/>
        </w:rPr>
        <w:t>  </w:t>
      </w:r>
      <w:r>
        <w:rPr/>
        <w:t>A través del tiempo y en </w:t>
      </w:r>
      <w:r>
        <w:rPr>
          <w:spacing w:val="-5"/>
        </w:rPr>
        <w:t>la </w:t>
      </w:r>
      <w:r>
        <w:rPr/>
        <w:t>búsqueda de especies vegetales aptas </w:t>
      </w:r>
      <w:r>
        <w:rPr>
          <w:spacing w:val="2"/>
        </w:rPr>
        <w:t>para </w:t>
      </w:r>
      <w:r>
        <w:rPr/>
        <w:t>cestería, </w:t>
      </w:r>
      <w:r>
        <w:rPr>
          <w:spacing w:val="-3"/>
        </w:rPr>
        <w:t>los </w:t>
      </w:r>
      <w:r>
        <w:rPr/>
        <w:t>artesanos de </w:t>
      </w:r>
      <w:r>
        <w:rPr>
          <w:spacing w:val="-5"/>
        </w:rPr>
        <w:t>la </w:t>
      </w:r>
      <w:r>
        <w:rPr>
          <w:spacing w:val="-4"/>
        </w:rPr>
        <w:t>zona</w:t>
      </w:r>
      <w:r>
        <w:rPr>
          <w:spacing w:val="58"/>
        </w:rPr>
        <w:t> </w:t>
      </w:r>
      <w:r>
        <w:rPr/>
        <w:t>de Tenancingo han generado conocimientos valiosos de aprovechamiento y </w:t>
      </w:r>
      <w:r>
        <w:rPr>
          <w:spacing w:val="-5"/>
        </w:rPr>
        <w:t>uso </w:t>
      </w:r>
      <w:r>
        <w:rPr/>
        <w:t>de especies como </w:t>
      </w:r>
      <w:r>
        <w:rPr>
          <w:i/>
        </w:rPr>
        <w:t>Dalea </w:t>
      </w:r>
      <w:r>
        <w:rPr>
          <w:i/>
        </w:rPr>
        <w:t>lutea   </w:t>
      </w:r>
      <w:r>
        <w:rPr>
          <w:spacing w:val="-3"/>
        </w:rPr>
        <w:t>Cav. </w:t>
      </w:r>
      <w:r>
        <w:rPr/>
        <w:t>) Willd.; </w:t>
      </w:r>
      <w:r>
        <w:rPr>
          <w:i/>
        </w:rPr>
        <w:t>Viburnum  elatum  </w:t>
      </w:r>
      <w:r>
        <w:rPr>
          <w:spacing w:val="-4"/>
        </w:rPr>
        <w:t>Benth.; </w:t>
      </w:r>
      <w:r>
        <w:rPr>
          <w:i/>
        </w:rPr>
        <w:t>Gymnospera glutinosa</w:t>
      </w:r>
      <w:r>
        <w:rPr>
          <w:i/>
          <w:spacing w:val="52"/>
        </w:rPr>
        <w:t> </w:t>
      </w:r>
      <w:r>
        <w:rPr/>
        <w:t>Less.;</w:t>
      </w:r>
    </w:p>
    <w:p>
      <w:pPr>
        <w:spacing w:line="357" w:lineRule="auto" w:before="56"/>
        <w:ind w:left="698" w:right="104" w:firstLine="0"/>
        <w:jc w:val="both"/>
        <w:rPr>
          <w:sz w:val="24"/>
        </w:rPr>
      </w:pPr>
      <w:r>
        <w:rPr/>
        <w:drawing>
          <wp:anchor distT="0" distB="0" distL="0" distR="0" allowOverlap="1" layoutInCell="1" locked="0" behindDoc="1" simplePos="0" relativeHeight="268381295">
            <wp:simplePos x="0" y="0"/>
            <wp:positionH relativeFrom="page">
              <wp:posOffset>3423665</wp:posOffset>
            </wp:positionH>
            <wp:positionV relativeFrom="paragraph">
              <wp:posOffset>293126</wp:posOffset>
            </wp:positionV>
            <wp:extent cx="95250" cy="190817"/>
            <wp:effectExtent l="0" t="0" r="0" b="0"/>
            <wp:wrapNone/>
            <wp:docPr id="121" name="image38.png" descr=""/>
            <wp:cNvGraphicFramePr>
              <a:graphicFrameLocks noChangeAspect="1"/>
            </wp:cNvGraphicFramePr>
            <a:graphic>
              <a:graphicData uri="http://schemas.openxmlformats.org/drawingml/2006/picture">
                <pic:pic>
                  <pic:nvPicPr>
                    <pic:cNvPr id="122" name="image38.png"/>
                    <pic:cNvPicPr/>
                  </pic:nvPicPr>
                  <pic:blipFill>
                    <a:blip r:embed="rId52" cstate="print"/>
                    <a:stretch>
                      <a:fillRect/>
                    </a:stretch>
                  </pic:blipFill>
                  <pic:spPr>
                    <a:xfrm>
                      <a:off x="0" y="0"/>
                      <a:ext cx="95250" cy="190817"/>
                    </a:xfrm>
                    <a:prstGeom prst="rect">
                      <a:avLst/>
                    </a:prstGeom>
                  </pic:spPr>
                </pic:pic>
              </a:graphicData>
            </a:graphic>
          </wp:anchor>
        </w:drawing>
      </w:r>
      <w:r>
        <w:rPr>
          <w:i/>
          <w:sz w:val="24"/>
        </w:rPr>
        <w:t>Cornus excelsa </w:t>
      </w:r>
      <w:r>
        <w:rPr>
          <w:spacing w:val="-5"/>
          <w:sz w:val="24"/>
        </w:rPr>
        <w:t>Kunth; </w:t>
      </w:r>
      <w:r>
        <w:rPr>
          <w:i/>
          <w:spacing w:val="3"/>
          <w:sz w:val="24"/>
        </w:rPr>
        <w:t>Salix </w:t>
      </w:r>
      <w:r>
        <w:rPr>
          <w:i/>
          <w:sz w:val="24"/>
        </w:rPr>
        <w:t>alba </w:t>
      </w:r>
      <w:r>
        <w:rPr>
          <w:sz w:val="24"/>
        </w:rPr>
        <w:t>L.; </w:t>
      </w:r>
      <w:r>
        <w:rPr>
          <w:i/>
          <w:spacing w:val="2"/>
          <w:sz w:val="24"/>
        </w:rPr>
        <w:t>S. </w:t>
      </w:r>
      <w:r>
        <w:rPr>
          <w:i/>
          <w:sz w:val="24"/>
        </w:rPr>
        <w:t>babylónica </w:t>
      </w:r>
      <w:r>
        <w:rPr>
          <w:sz w:val="24"/>
        </w:rPr>
        <w:t>L.; </w:t>
      </w:r>
      <w:r>
        <w:rPr>
          <w:i/>
          <w:spacing w:val="2"/>
          <w:sz w:val="24"/>
        </w:rPr>
        <w:t>S. </w:t>
      </w:r>
      <w:r>
        <w:rPr>
          <w:i/>
          <w:sz w:val="24"/>
        </w:rPr>
        <w:t>bonplandiana </w:t>
      </w:r>
      <w:r>
        <w:rPr>
          <w:spacing w:val="-3"/>
          <w:sz w:val="24"/>
        </w:rPr>
        <w:t>Kunth; </w:t>
      </w:r>
      <w:r>
        <w:rPr>
          <w:i/>
          <w:sz w:val="24"/>
        </w:rPr>
        <w:t>Baccharis ramulosa  </w:t>
      </w:r>
      <w:r>
        <w:rPr>
          <w:spacing w:val="-6"/>
          <w:w w:val="100"/>
          <w:position w:val="-7"/>
          <w:sz w:val="24"/>
        </w:rPr>
        <w:drawing>
          <wp:inline distT="0" distB="0" distL="0" distR="0">
            <wp:extent cx="95250" cy="190817"/>
            <wp:effectExtent l="0" t="0" r="0" b="0"/>
            <wp:docPr id="123" name="image40.png" descr=""/>
            <wp:cNvGraphicFramePr>
              <a:graphicFrameLocks noChangeAspect="1"/>
            </wp:cNvGraphicFramePr>
            <a:graphic>
              <a:graphicData uri="http://schemas.openxmlformats.org/drawingml/2006/picture">
                <pic:pic>
                  <pic:nvPicPr>
                    <pic:cNvPr id="124" name="image40.png"/>
                    <pic:cNvPicPr/>
                  </pic:nvPicPr>
                  <pic:blipFill>
                    <a:blip r:embed="rId54" cstate="print"/>
                    <a:stretch>
                      <a:fillRect/>
                    </a:stretch>
                  </pic:blipFill>
                  <pic:spPr>
                    <a:xfrm>
                      <a:off x="0" y="0"/>
                      <a:ext cx="95250" cy="190817"/>
                    </a:xfrm>
                    <a:prstGeom prst="rect">
                      <a:avLst/>
                    </a:prstGeom>
                  </pic:spPr>
                </pic:pic>
              </a:graphicData>
            </a:graphic>
          </wp:inline>
        </w:drawing>
      </w:r>
      <w:r>
        <w:rPr>
          <w:spacing w:val="-6"/>
          <w:w w:val="100"/>
          <w:position w:val="-7"/>
          <w:sz w:val="24"/>
        </w:rPr>
      </w:r>
      <w:r>
        <w:rPr>
          <w:sz w:val="24"/>
        </w:rPr>
        <w:t>A. Gray y </w:t>
      </w:r>
      <w:r>
        <w:rPr>
          <w:i/>
          <w:spacing w:val="2"/>
          <w:sz w:val="24"/>
        </w:rPr>
        <w:t>Sida </w:t>
      </w:r>
      <w:r>
        <w:rPr>
          <w:i/>
          <w:sz w:val="24"/>
        </w:rPr>
        <w:t>rhombifolia </w:t>
      </w:r>
      <w:r>
        <w:rPr>
          <w:sz w:val="24"/>
        </w:rPr>
        <w:t>L. </w:t>
      </w:r>
      <w:r>
        <w:rPr>
          <w:spacing w:val="-6"/>
          <w:sz w:val="24"/>
        </w:rPr>
        <w:t>cuyos </w:t>
      </w:r>
      <w:r>
        <w:rPr>
          <w:sz w:val="24"/>
        </w:rPr>
        <w:t>tallos presentan </w:t>
      </w:r>
      <w:r>
        <w:rPr>
          <w:spacing w:val="-5"/>
          <w:sz w:val="24"/>
        </w:rPr>
        <w:t>la </w:t>
      </w:r>
      <w:r>
        <w:rPr>
          <w:sz w:val="24"/>
        </w:rPr>
        <w:t>longitud, resistencia y flexibilidad adecuadas para ser usados como materia prima, esto permite combinar </w:t>
      </w:r>
      <w:r>
        <w:rPr>
          <w:spacing w:val="-3"/>
          <w:sz w:val="24"/>
        </w:rPr>
        <w:t>los </w:t>
      </w:r>
      <w:r>
        <w:rPr>
          <w:sz w:val="24"/>
        </w:rPr>
        <w:t>tallos de </w:t>
      </w:r>
      <w:r>
        <w:rPr>
          <w:spacing w:val="-3"/>
          <w:sz w:val="24"/>
        </w:rPr>
        <w:t>diferentes </w:t>
      </w:r>
      <w:r>
        <w:rPr>
          <w:sz w:val="24"/>
        </w:rPr>
        <w:t>especies con </w:t>
      </w:r>
      <w:r>
        <w:rPr>
          <w:spacing w:val="-5"/>
          <w:sz w:val="24"/>
        </w:rPr>
        <w:t>la </w:t>
      </w:r>
      <w:r>
        <w:rPr>
          <w:sz w:val="24"/>
        </w:rPr>
        <w:t>finalidad de conferir a </w:t>
      </w:r>
      <w:r>
        <w:rPr>
          <w:spacing w:val="-3"/>
          <w:sz w:val="24"/>
        </w:rPr>
        <w:t>las </w:t>
      </w:r>
      <w:r>
        <w:rPr>
          <w:sz w:val="24"/>
        </w:rPr>
        <w:t>piezas mayor resistencia y</w:t>
      </w:r>
      <w:r>
        <w:rPr>
          <w:spacing w:val="-4"/>
          <w:sz w:val="24"/>
        </w:rPr>
        <w:t> </w:t>
      </w:r>
      <w:r>
        <w:rPr>
          <w:sz w:val="24"/>
        </w:rPr>
        <w:t>belleza.</w:t>
      </w:r>
    </w:p>
    <w:p>
      <w:pPr>
        <w:pStyle w:val="BodyText"/>
        <w:spacing w:before="10"/>
        <w:rPr>
          <w:sz w:val="19"/>
        </w:rPr>
      </w:pPr>
    </w:p>
    <w:p>
      <w:pPr>
        <w:pStyle w:val="BodyText"/>
        <w:spacing w:line="350" w:lineRule="auto" w:before="69"/>
        <w:ind w:left="698" w:right="129" w:hanging="361"/>
        <w:jc w:val="both"/>
      </w:pPr>
      <w:r>
        <w:rPr>
          <w:position w:val="-7"/>
        </w:rPr>
        <w:drawing>
          <wp:inline distT="0" distB="0" distL="0" distR="0">
            <wp:extent cx="133350" cy="190817"/>
            <wp:effectExtent l="0" t="0" r="0" b="0"/>
            <wp:docPr id="125" name="image2.png" descr=""/>
            <wp:cNvGraphicFramePr>
              <a:graphicFrameLocks noChangeAspect="1"/>
            </wp:cNvGraphicFramePr>
            <a:graphic>
              <a:graphicData uri="http://schemas.openxmlformats.org/drawingml/2006/picture">
                <pic:pic>
                  <pic:nvPicPr>
                    <pic:cNvPr id="126" name="image2.png"/>
                    <pic:cNvPicPr/>
                  </pic:nvPicPr>
                  <pic:blipFill>
                    <a:blip r:embed="rId9" cstate="print"/>
                    <a:stretch>
                      <a:fillRect/>
                    </a:stretch>
                  </pic:blipFill>
                  <pic:spPr>
                    <a:xfrm>
                      <a:off x="0" y="0"/>
                      <a:ext cx="133350" cy="190817"/>
                    </a:xfrm>
                    <a:prstGeom prst="rect">
                      <a:avLst/>
                    </a:prstGeom>
                  </pic:spPr>
                </pic:pic>
              </a:graphicData>
            </a:graphic>
          </wp:inline>
        </w:drawing>
      </w:r>
      <w:r>
        <w:rPr>
          <w:position w:val="-7"/>
        </w:rPr>
      </w:r>
      <w:r>
        <w:rPr>
          <w:rFonts w:ascii="Times New Roman" w:hAnsi="Times New Roman"/>
          <w:sz w:val="20"/>
        </w:rPr>
        <w:t>  </w:t>
      </w:r>
      <w:r>
        <w:rPr/>
        <w:t>Los </w:t>
      </w:r>
      <w:r>
        <w:rPr>
          <w:spacing w:val="-3"/>
        </w:rPr>
        <w:t>artesanos </w:t>
      </w:r>
      <w:r>
        <w:rPr/>
        <w:t>de Tenancingo, Estado de  México  tienen  amplio </w:t>
      </w:r>
      <w:r>
        <w:rPr>
          <w:spacing w:val="-3"/>
        </w:rPr>
        <w:t>conocimiento </w:t>
      </w:r>
      <w:r>
        <w:rPr/>
        <w:t>de </w:t>
      </w:r>
      <w:r>
        <w:rPr>
          <w:spacing w:val="-5"/>
        </w:rPr>
        <w:t>la </w:t>
      </w:r>
      <w:r>
        <w:rPr/>
        <w:t>recolecta y </w:t>
      </w:r>
      <w:r>
        <w:rPr>
          <w:spacing w:val="-3"/>
        </w:rPr>
        <w:t>las </w:t>
      </w:r>
      <w:r>
        <w:rPr/>
        <w:t>técnicas de preparación y </w:t>
      </w:r>
      <w:r>
        <w:rPr>
          <w:spacing w:val="-5"/>
        </w:rPr>
        <w:t>uso </w:t>
      </w:r>
      <w:r>
        <w:rPr/>
        <w:t>de  tallos  de </w:t>
      </w:r>
      <w:r>
        <w:rPr>
          <w:spacing w:val="-3"/>
        </w:rPr>
        <w:t>diferentes </w:t>
      </w:r>
      <w:r>
        <w:rPr/>
        <w:t>especies para elaborar cestería; elaboran piezas de </w:t>
      </w:r>
      <w:r>
        <w:rPr>
          <w:spacing w:val="-4"/>
        </w:rPr>
        <w:t>alta </w:t>
      </w:r>
      <w:r>
        <w:rPr/>
        <w:t>calidad utilizando herramientas sencillas y </w:t>
      </w:r>
      <w:r>
        <w:rPr>
          <w:spacing w:val="-10"/>
        </w:rPr>
        <w:t>una  </w:t>
      </w:r>
      <w:r>
        <w:rPr/>
        <w:t>técnica manual depurada;</w:t>
      </w:r>
      <w:r>
        <w:rPr>
          <w:spacing w:val="35"/>
        </w:rPr>
        <w:t> </w:t>
      </w:r>
      <w:r>
        <w:rPr>
          <w:spacing w:val="-5"/>
        </w:rPr>
        <w:t>la</w:t>
      </w:r>
    </w:p>
    <w:p>
      <w:pPr>
        <w:spacing w:after="0" w:line="350" w:lineRule="auto"/>
        <w:jc w:val="both"/>
        <w:sectPr>
          <w:headerReference w:type="default" r:id="rId51"/>
          <w:pgSz w:w="12240" w:h="15840"/>
          <w:pgMar w:header="723" w:footer="0" w:top="960" w:bottom="280" w:left="1720" w:right="1580"/>
          <w:pgNumType w:start="101"/>
        </w:sectPr>
      </w:pPr>
    </w:p>
    <w:p>
      <w:pPr>
        <w:pStyle w:val="BodyText"/>
        <w:rPr>
          <w:sz w:val="20"/>
        </w:rPr>
      </w:pPr>
    </w:p>
    <w:p>
      <w:pPr>
        <w:pStyle w:val="BodyText"/>
        <w:rPr>
          <w:sz w:val="19"/>
        </w:rPr>
      </w:pPr>
    </w:p>
    <w:p>
      <w:pPr>
        <w:pStyle w:val="BodyText"/>
        <w:spacing w:line="360" w:lineRule="auto"/>
        <w:ind w:left="698" w:right="128"/>
        <w:jc w:val="both"/>
      </w:pPr>
      <w:r>
        <w:rPr/>
        <w:t>mayoría son hombres con baja instrucción escolar y se dedican de tiempo completo a la actividad. La cestería es una actividad tradicional, puede ser considerada como una alternativa de autoempleo y de desarrollo  local, social y económica relevante.</w:t>
      </w:r>
    </w:p>
    <w:p>
      <w:pPr>
        <w:pStyle w:val="BodyText"/>
        <w:spacing w:before="8"/>
        <w:rPr>
          <w:sz w:val="19"/>
        </w:rPr>
      </w:pPr>
    </w:p>
    <w:p>
      <w:pPr>
        <w:pStyle w:val="BodyText"/>
        <w:spacing w:line="357" w:lineRule="auto" w:before="69"/>
        <w:ind w:left="698" w:right="116" w:hanging="361"/>
        <w:jc w:val="both"/>
      </w:pPr>
      <w:r>
        <w:rPr>
          <w:position w:val="-7"/>
        </w:rPr>
        <w:drawing>
          <wp:inline distT="0" distB="0" distL="0" distR="0">
            <wp:extent cx="133350" cy="190817"/>
            <wp:effectExtent l="0" t="0" r="0" b="0"/>
            <wp:docPr id="127" name="image2.png" descr=""/>
            <wp:cNvGraphicFramePr>
              <a:graphicFrameLocks noChangeAspect="1"/>
            </wp:cNvGraphicFramePr>
            <a:graphic>
              <a:graphicData uri="http://schemas.openxmlformats.org/drawingml/2006/picture">
                <pic:pic>
                  <pic:nvPicPr>
                    <pic:cNvPr id="128" name="image2.png"/>
                    <pic:cNvPicPr/>
                  </pic:nvPicPr>
                  <pic:blipFill>
                    <a:blip r:embed="rId9" cstate="print"/>
                    <a:stretch>
                      <a:fillRect/>
                    </a:stretch>
                  </pic:blipFill>
                  <pic:spPr>
                    <a:xfrm>
                      <a:off x="0" y="0"/>
                      <a:ext cx="133350" cy="190817"/>
                    </a:xfrm>
                    <a:prstGeom prst="rect">
                      <a:avLst/>
                    </a:prstGeom>
                  </pic:spPr>
                </pic:pic>
              </a:graphicData>
            </a:graphic>
          </wp:inline>
        </w:drawing>
      </w:r>
      <w:r>
        <w:rPr>
          <w:position w:val="-7"/>
        </w:rPr>
      </w:r>
      <w:r>
        <w:rPr>
          <w:rFonts w:ascii="Times New Roman" w:hAnsi="Times New Roman"/>
          <w:sz w:val="20"/>
        </w:rPr>
        <w:t>  </w:t>
      </w:r>
      <w:r>
        <w:rPr/>
        <w:t>La </w:t>
      </w:r>
      <w:r>
        <w:rPr>
          <w:spacing w:val="-3"/>
        </w:rPr>
        <w:t>recolecta </w:t>
      </w:r>
      <w:r>
        <w:rPr/>
        <w:t>de </w:t>
      </w:r>
      <w:r>
        <w:rPr>
          <w:spacing w:val="-4"/>
        </w:rPr>
        <w:t>tallos </w:t>
      </w:r>
      <w:r>
        <w:rPr/>
        <w:t>de </w:t>
      </w:r>
      <w:r>
        <w:rPr>
          <w:i/>
          <w:spacing w:val="3"/>
        </w:rPr>
        <w:t>D. </w:t>
      </w:r>
      <w:r>
        <w:rPr>
          <w:i/>
        </w:rPr>
        <w:t>lutea </w:t>
      </w:r>
      <w:r>
        <w:rPr/>
        <w:t>en el </w:t>
      </w:r>
      <w:r>
        <w:rPr>
          <w:spacing w:val="-4"/>
        </w:rPr>
        <w:t>sureste </w:t>
      </w:r>
      <w:r>
        <w:rPr/>
        <w:t>del Estado de </w:t>
      </w:r>
      <w:r>
        <w:rPr>
          <w:spacing w:val="-3"/>
        </w:rPr>
        <w:t>México </w:t>
      </w:r>
      <w:r>
        <w:rPr/>
        <w:t>es </w:t>
      </w:r>
      <w:r>
        <w:rPr>
          <w:spacing w:val="-10"/>
        </w:rPr>
        <w:t>una </w:t>
      </w:r>
      <w:r>
        <w:rPr/>
        <w:t>actividad económicamente atractiva para quienes </w:t>
      </w:r>
      <w:r>
        <w:rPr>
          <w:spacing w:val="-5"/>
        </w:rPr>
        <w:t>la </w:t>
      </w:r>
      <w:r>
        <w:rPr/>
        <w:t>toman </w:t>
      </w:r>
      <w:r>
        <w:rPr>
          <w:spacing w:val="2"/>
        </w:rPr>
        <w:t>como </w:t>
      </w:r>
      <w:r>
        <w:rPr/>
        <w:t>fuente temporal de ingresos. El manejo </w:t>
      </w:r>
      <w:r>
        <w:rPr>
          <w:i/>
          <w:spacing w:val="3"/>
        </w:rPr>
        <w:t>in </w:t>
      </w:r>
      <w:r>
        <w:rPr>
          <w:i/>
        </w:rPr>
        <w:t>situ </w:t>
      </w:r>
      <w:r>
        <w:rPr/>
        <w:t>es incipiente, se </w:t>
      </w:r>
      <w:r>
        <w:rPr>
          <w:spacing w:val="-3"/>
        </w:rPr>
        <w:t>utiliza </w:t>
      </w:r>
      <w:r>
        <w:rPr/>
        <w:t>el fuego para promover </w:t>
      </w:r>
      <w:r>
        <w:rPr>
          <w:spacing w:val="-5"/>
        </w:rPr>
        <w:t>la </w:t>
      </w:r>
      <w:r>
        <w:rPr/>
        <w:t>brotación de tallos en plantas adultas, pero </w:t>
      </w:r>
      <w:r>
        <w:rPr>
          <w:spacing w:val="-5"/>
        </w:rPr>
        <w:t>la </w:t>
      </w:r>
      <w:r>
        <w:rPr/>
        <w:t>poda es más intencional y específica para </w:t>
      </w:r>
      <w:r>
        <w:rPr>
          <w:spacing w:val="-3"/>
        </w:rPr>
        <w:t>aumentar </w:t>
      </w:r>
      <w:r>
        <w:rPr/>
        <w:t>el número de </w:t>
      </w:r>
      <w:r>
        <w:rPr>
          <w:spacing w:val="-4"/>
        </w:rPr>
        <w:t>tallos </w:t>
      </w:r>
      <w:r>
        <w:rPr/>
        <w:t>útiles. </w:t>
      </w:r>
      <w:r>
        <w:rPr>
          <w:spacing w:val="2"/>
        </w:rPr>
        <w:t>E</w:t>
      </w:r>
      <w:r>
        <w:rPr>
          <w:spacing w:val="2"/>
          <w:sz w:val="19"/>
        </w:rPr>
        <w:t>L </w:t>
      </w:r>
      <w:r>
        <w:rPr/>
        <w:t>manejo </w:t>
      </w:r>
      <w:r>
        <w:rPr>
          <w:i/>
        </w:rPr>
        <w:t>ex situ </w:t>
      </w:r>
      <w:r>
        <w:rPr/>
        <w:t>se inició con el </w:t>
      </w:r>
      <w:r>
        <w:rPr>
          <w:spacing w:val="-3"/>
        </w:rPr>
        <w:t>traslado </w:t>
      </w:r>
      <w:r>
        <w:rPr/>
        <w:t>de plantas desde </w:t>
      </w:r>
      <w:r>
        <w:rPr>
          <w:spacing w:val="-3"/>
        </w:rPr>
        <w:t>los </w:t>
      </w:r>
      <w:r>
        <w:rPr/>
        <w:t>bosques hasta campos de </w:t>
      </w:r>
      <w:r>
        <w:rPr>
          <w:spacing w:val="-4"/>
        </w:rPr>
        <w:t>cultivo </w:t>
      </w:r>
      <w:r>
        <w:rPr/>
        <w:t>y </w:t>
      </w:r>
      <w:r>
        <w:rPr>
          <w:spacing w:val="-3"/>
        </w:rPr>
        <w:t>jardines </w:t>
      </w:r>
      <w:r>
        <w:rPr/>
        <w:t>domésticos y </w:t>
      </w:r>
      <w:r>
        <w:rPr>
          <w:spacing w:val="-3"/>
        </w:rPr>
        <w:t>los artesanos </w:t>
      </w:r>
      <w:r>
        <w:rPr/>
        <w:t>han generado tecnología para su cultivo, como respuesta y solución a </w:t>
      </w:r>
      <w:r>
        <w:rPr>
          <w:spacing w:val="-5"/>
        </w:rPr>
        <w:t>la </w:t>
      </w:r>
      <w:r>
        <w:rPr/>
        <w:t>disminución de </w:t>
      </w:r>
      <w:r>
        <w:rPr>
          <w:spacing w:val="2"/>
        </w:rPr>
        <w:t>áreas </w:t>
      </w:r>
      <w:r>
        <w:rPr/>
        <w:t>boscosas en </w:t>
      </w:r>
      <w:r>
        <w:rPr>
          <w:spacing w:val="-5"/>
        </w:rPr>
        <w:t>la</w:t>
      </w:r>
      <w:r>
        <w:rPr>
          <w:spacing w:val="3"/>
        </w:rPr>
        <w:t> </w:t>
      </w:r>
      <w:r>
        <w:rPr>
          <w:spacing w:val="-3"/>
        </w:rPr>
        <w:t>zona.</w:t>
      </w:r>
    </w:p>
    <w:p>
      <w:pPr>
        <w:pStyle w:val="BodyText"/>
        <w:spacing w:before="10"/>
        <w:rPr>
          <w:sz w:val="19"/>
        </w:rPr>
      </w:pPr>
    </w:p>
    <w:p>
      <w:pPr>
        <w:pStyle w:val="BodyText"/>
        <w:spacing w:line="357" w:lineRule="auto" w:before="69"/>
        <w:ind w:left="698" w:right="113" w:hanging="361"/>
        <w:jc w:val="both"/>
      </w:pPr>
      <w:r>
        <w:rPr>
          <w:position w:val="-7"/>
        </w:rPr>
        <w:drawing>
          <wp:inline distT="0" distB="0" distL="0" distR="0">
            <wp:extent cx="133350" cy="190817"/>
            <wp:effectExtent l="0" t="0" r="0" b="0"/>
            <wp:docPr id="129" name="image2.png" descr=""/>
            <wp:cNvGraphicFramePr>
              <a:graphicFrameLocks noChangeAspect="1"/>
            </wp:cNvGraphicFramePr>
            <a:graphic>
              <a:graphicData uri="http://schemas.openxmlformats.org/drawingml/2006/picture">
                <pic:pic>
                  <pic:nvPicPr>
                    <pic:cNvPr id="130" name="image2.png"/>
                    <pic:cNvPicPr/>
                  </pic:nvPicPr>
                  <pic:blipFill>
                    <a:blip r:embed="rId9" cstate="print"/>
                    <a:stretch>
                      <a:fillRect/>
                    </a:stretch>
                  </pic:blipFill>
                  <pic:spPr>
                    <a:xfrm>
                      <a:off x="0" y="0"/>
                      <a:ext cx="133350" cy="190817"/>
                    </a:xfrm>
                    <a:prstGeom prst="rect">
                      <a:avLst/>
                    </a:prstGeom>
                  </pic:spPr>
                </pic:pic>
              </a:graphicData>
            </a:graphic>
          </wp:inline>
        </w:drawing>
      </w:r>
      <w:r>
        <w:rPr>
          <w:position w:val="-7"/>
        </w:rPr>
      </w:r>
      <w:r>
        <w:rPr>
          <w:rFonts w:ascii="Times New Roman" w:hAnsi="Times New Roman"/>
          <w:sz w:val="20"/>
        </w:rPr>
        <w:t>  </w:t>
      </w:r>
      <w:r>
        <w:rPr/>
        <w:t>Bajo </w:t>
      </w:r>
      <w:r>
        <w:rPr>
          <w:spacing w:val="-5"/>
        </w:rPr>
        <w:t>la </w:t>
      </w:r>
      <w:r>
        <w:rPr/>
        <w:t>perspectiva ecológica y </w:t>
      </w:r>
      <w:r>
        <w:rPr>
          <w:spacing w:val="2"/>
        </w:rPr>
        <w:t>según </w:t>
      </w:r>
      <w:r>
        <w:rPr>
          <w:spacing w:val="-3"/>
        </w:rPr>
        <w:t>los </w:t>
      </w:r>
      <w:r>
        <w:rPr/>
        <w:t>datos analizados más </w:t>
      </w:r>
      <w:r>
        <w:rPr>
          <w:spacing w:val="-5"/>
        </w:rPr>
        <w:t>la </w:t>
      </w:r>
      <w:r>
        <w:rPr/>
        <w:t>información recabada, </w:t>
      </w:r>
      <w:r>
        <w:rPr>
          <w:spacing w:val="-5"/>
        </w:rPr>
        <w:t>la </w:t>
      </w:r>
      <w:r>
        <w:rPr/>
        <w:t>recolección de </w:t>
      </w:r>
      <w:r>
        <w:rPr>
          <w:i/>
          <w:spacing w:val="3"/>
        </w:rPr>
        <w:t>D. </w:t>
      </w:r>
      <w:r>
        <w:rPr>
          <w:i/>
        </w:rPr>
        <w:t>lutea </w:t>
      </w:r>
      <w:r>
        <w:rPr/>
        <w:t>es sostenible, esto se debe a </w:t>
      </w:r>
      <w:r>
        <w:rPr>
          <w:spacing w:val="-5"/>
        </w:rPr>
        <w:t>que </w:t>
      </w:r>
      <w:r>
        <w:rPr>
          <w:spacing w:val="-3"/>
        </w:rPr>
        <w:t>los artesanos </w:t>
      </w:r>
      <w:r>
        <w:rPr/>
        <w:t>cuentan </w:t>
      </w:r>
      <w:r>
        <w:rPr>
          <w:spacing w:val="5"/>
        </w:rPr>
        <w:t>con </w:t>
      </w:r>
      <w:r>
        <w:rPr>
          <w:spacing w:val="-5"/>
        </w:rPr>
        <w:t>una </w:t>
      </w:r>
      <w:r>
        <w:rPr/>
        <w:t>gama amplia de especies </w:t>
      </w:r>
      <w:r>
        <w:rPr>
          <w:spacing w:val="-5"/>
        </w:rPr>
        <w:t>que </w:t>
      </w:r>
      <w:r>
        <w:rPr>
          <w:spacing w:val="-3"/>
        </w:rPr>
        <w:t>les </w:t>
      </w:r>
      <w:r>
        <w:rPr/>
        <w:t>proporcionan tallos flexibles y resistentes para elaborar cestería durante </w:t>
      </w:r>
      <w:r>
        <w:rPr>
          <w:spacing w:val="-3"/>
        </w:rPr>
        <w:t>diferentes </w:t>
      </w:r>
      <w:r>
        <w:rPr/>
        <w:t>épocas </w:t>
      </w:r>
      <w:r>
        <w:rPr>
          <w:spacing w:val="5"/>
        </w:rPr>
        <w:t>del </w:t>
      </w:r>
      <w:r>
        <w:rPr/>
        <w:t>año, repartiéndose de esta manera </w:t>
      </w:r>
      <w:r>
        <w:rPr>
          <w:spacing w:val="-5"/>
        </w:rPr>
        <w:t>la </w:t>
      </w:r>
      <w:r>
        <w:rPr/>
        <w:t>presión </w:t>
      </w:r>
      <w:r>
        <w:rPr>
          <w:spacing w:val="2"/>
        </w:rPr>
        <w:t>sobre </w:t>
      </w:r>
      <w:r>
        <w:rPr>
          <w:spacing w:val="-5"/>
        </w:rPr>
        <w:t>una </w:t>
      </w:r>
      <w:r>
        <w:rPr/>
        <w:t>sola especie vegetal. La sostenibilidad económica estará influencia por crisis en </w:t>
      </w:r>
      <w:r>
        <w:rPr>
          <w:spacing w:val="-3"/>
        </w:rPr>
        <w:t>los </w:t>
      </w:r>
      <w:r>
        <w:rPr/>
        <w:t>sectores </w:t>
      </w:r>
      <w:r>
        <w:rPr>
          <w:spacing w:val="-4"/>
        </w:rPr>
        <w:t>suburbano</w:t>
      </w:r>
      <w:r>
        <w:rPr>
          <w:spacing w:val="58"/>
        </w:rPr>
        <w:t> </w:t>
      </w:r>
      <w:r>
        <w:rPr/>
        <w:t>y rural, cambios de </w:t>
      </w:r>
      <w:r>
        <w:rPr>
          <w:spacing w:val="-5"/>
        </w:rPr>
        <w:t>uso </w:t>
      </w:r>
      <w:r>
        <w:rPr/>
        <w:t>del </w:t>
      </w:r>
      <w:r>
        <w:rPr>
          <w:spacing w:val="-5"/>
        </w:rPr>
        <w:t>suelo </w:t>
      </w:r>
      <w:r>
        <w:rPr/>
        <w:t>y destrucción de </w:t>
      </w:r>
      <w:r>
        <w:rPr>
          <w:spacing w:val="-5"/>
        </w:rPr>
        <w:t>la </w:t>
      </w:r>
      <w:r>
        <w:rPr/>
        <w:t>vegetación natural, que ejercerán presión sobre </w:t>
      </w:r>
      <w:r>
        <w:rPr>
          <w:spacing w:val="-3"/>
        </w:rPr>
        <w:t>los recursos </w:t>
      </w:r>
      <w:r>
        <w:rPr/>
        <w:t>naturales, aumentando </w:t>
      </w:r>
      <w:r>
        <w:rPr>
          <w:spacing w:val="-5"/>
        </w:rPr>
        <w:t>la </w:t>
      </w:r>
      <w:r>
        <w:rPr/>
        <w:t>extracción de éstos y generando su posible</w:t>
      </w:r>
      <w:r>
        <w:rPr>
          <w:spacing w:val="-9"/>
        </w:rPr>
        <w:t> </w:t>
      </w:r>
      <w:r>
        <w:rPr/>
        <w:t>desaparición.</w:t>
      </w:r>
    </w:p>
    <w:p>
      <w:pPr>
        <w:pStyle w:val="BodyText"/>
        <w:spacing w:before="10"/>
        <w:rPr>
          <w:sz w:val="19"/>
        </w:rPr>
      </w:pPr>
    </w:p>
    <w:p>
      <w:pPr>
        <w:pStyle w:val="BodyText"/>
        <w:spacing w:line="345" w:lineRule="auto" w:before="70"/>
        <w:ind w:left="698" w:right="124" w:hanging="361"/>
        <w:jc w:val="both"/>
      </w:pPr>
      <w:r>
        <w:rPr>
          <w:position w:val="-7"/>
        </w:rPr>
        <w:drawing>
          <wp:inline distT="0" distB="0" distL="0" distR="0">
            <wp:extent cx="133350" cy="190817"/>
            <wp:effectExtent l="0" t="0" r="0" b="0"/>
            <wp:docPr id="131" name="image2.png" descr=""/>
            <wp:cNvGraphicFramePr>
              <a:graphicFrameLocks noChangeAspect="1"/>
            </wp:cNvGraphicFramePr>
            <a:graphic>
              <a:graphicData uri="http://schemas.openxmlformats.org/drawingml/2006/picture">
                <pic:pic>
                  <pic:nvPicPr>
                    <pic:cNvPr id="132" name="image2.png"/>
                    <pic:cNvPicPr/>
                  </pic:nvPicPr>
                  <pic:blipFill>
                    <a:blip r:embed="rId9" cstate="print"/>
                    <a:stretch>
                      <a:fillRect/>
                    </a:stretch>
                  </pic:blipFill>
                  <pic:spPr>
                    <a:xfrm>
                      <a:off x="0" y="0"/>
                      <a:ext cx="133350" cy="190817"/>
                    </a:xfrm>
                    <a:prstGeom prst="rect">
                      <a:avLst/>
                    </a:prstGeom>
                  </pic:spPr>
                </pic:pic>
              </a:graphicData>
            </a:graphic>
          </wp:inline>
        </w:drawing>
      </w:r>
      <w:r>
        <w:rPr>
          <w:position w:val="-7"/>
        </w:rPr>
      </w:r>
      <w:r>
        <w:rPr>
          <w:rFonts w:ascii="Times New Roman" w:hAnsi="Times New Roman"/>
          <w:sz w:val="20"/>
        </w:rPr>
        <w:t>  </w:t>
      </w:r>
      <w:r>
        <w:rPr/>
        <w:t>Actualmente, </w:t>
      </w:r>
      <w:r>
        <w:rPr>
          <w:spacing w:val="-3"/>
        </w:rPr>
        <w:t>los </w:t>
      </w:r>
      <w:r>
        <w:rPr/>
        <w:t>conocimientos, técnicas de recolecta, acondicionamiento y elaboración de cestas </w:t>
      </w:r>
      <w:r>
        <w:rPr>
          <w:spacing w:val="5"/>
        </w:rPr>
        <w:t>son </w:t>
      </w:r>
      <w:r>
        <w:rPr/>
        <w:t>patrimonio de un grupo reducido de </w:t>
      </w:r>
      <w:r>
        <w:rPr>
          <w:spacing w:val="-4"/>
        </w:rPr>
        <w:t>hombres </w:t>
      </w:r>
      <w:r>
        <w:rPr/>
        <w:t>y </w:t>
      </w:r>
      <w:r>
        <w:rPr>
          <w:spacing w:val="-3"/>
        </w:rPr>
        <w:t>mujeres </w:t>
      </w:r>
      <w:r>
        <w:rPr>
          <w:spacing w:val="8"/>
        </w:rPr>
        <w:t>en </w:t>
      </w:r>
      <w:r>
        <w:rPr/>
        <w:t>edad adulta, </w:t>
      </w:r>
      <w:r>
        <w:rPr>
          <w:spacing w:val="-3"/>
        </w:rPr>
        <w:t>muchos </w:t>
      </w:r>
      <w:r>
        <w:rPr/>
        <w:t>de ellos viejos, conforme esta generación desaparezca  y </w:t>
      </w:r>
      <w:r>
        <w:rPr>
          <w:spacing w:val="-7"/>
        </w:rPr>
        <w:t>no  </w:t>
      </w:r>
      <w:r>
        <w:rPr/>
        <w:t>se </w:t>
      </w:r>
      <w:r>
        <w:rPr>
          <w:spacing w:val="-3"/>
        </w:rPr>
        <w:t>logre  </w:t>
      </w:r>
      <w:r>
        <w:rPr>
          <w:spacing w:val="-5"/>
        </w:rPr>
        <w:t>la  </w:t>
      </w:r>
      <w:r>
        <w:rPr/>
        <w:t>trasmisión generacional, se presentará  </w:t>
      </w:r>
      <w:r>
        <w:rPr>
          <w:spacing w:val="22"/>
        </w:rPr>
        <w:t> </w:t>
      </w:r>
      <w:r>
        <w:rPr>
          <w:spacing w:val="-5"/>
        </w:rPr>
        <w:t>una</w:t>
      </w:r>
    </w:p>
    <w:p>
      <w:pPr>
        <w:pStyle w:val="BodyText"/>
        <w:spacing w:line="364" w:lineRule="auto" w:before="26"/>
        <w:ind w:left="698"/>
      </w:pPr>
      <w:r>
        <w:rPr/>
        <w:t>erosión cultural, tanto por la pérdida de conocimiento como por el cambio cultural del grupo social.</w:t>
      </w:r>
    </w:p>
    <w:p>
      <w:pPr>
        <w:spacing w:after="0" w:line="364" w:lineRule="auto"/>
        <w:sectPr>
          <w:pgSz w:w="12240" w:h="15840"/>
          <w:pgMar w:header="723" w:footer="0" w:top="960" w:bottom="280" w:left="1720" w:right="1580"/>
        </w:sectPr>
      </w:pPr>
    </w:p>
    <w:p>
      <w:pPr>
        <w:pStyle w:val="BodyText"/>
        <w:rPr>
          <w:sz w:val="20"/>
        </w:rPr>
      </w:pPr>
    </w:p>
    <w:p>
      <w:pPr>
        <w:pStyle w:val="BodyText"/>
        <w:rPr>
          <w:sz w:val="20"/>
        </w:rPr>
      </w:pPr>
    </w:p>
    <w:p>
      <w:pPr>
        <w:pStyle w:val="BodyText"/>
        <w:rPr>
          <w:sz w:val="20"/>
        </w:rPr>
      </w:pPr>
    </w:p>
    <w:p>
      <w:pPr>
        <w:pStyle w:val="BodyText"/>
        <w:spacing w:before="9"/>
        <w:rPr>
          <w:sz w:val="20"/>
        </w:rPr>
      </w:pPr>
    </w:p>
    <w:p>
      <w:pPr>
        <w:pStyle w:val="BodyText"/>
        <w:ind w:left="2335"/>
      </w:pPr>
      <w:bookmarkStart w:name="_bookmark45" w:id="77"/>
      <w:bookmarkEnd w:id="77"/>
      <w:r>
        <w:rPr/>
      </w:r>
      <w:r>
        <w:rPr/>
        <w:t>CAPITULO IX. RECOMENDACIONES</w:t>
      </w:r>
    </w:p>
    <w:p>
      <w:pPr>
        <w:pStyle w:val="BodyText"/>
        <w:rPr>
          <w:sz w:val="20"/>
        </w:rPr>
      </w:pPr>
    </w:p>
    <w:p>
      <w:pPr>
        <w:pStyle w:val="BodyText"/>
        <w:spacing w:line="355" w:lineRule="auto" w:before="199"/>
        <w:ind w:left="698" w:right="108" w:hanging="361"/>
        <w:jc w:val="both"/>
      </w:pPr>
      <w:r>
        <w:rPr>
          <w:position w:val="-7"/>
        </w:rPr>
        <w:drawing>
          <wp:inline distT="0" distB="0" distL="0" distR="0">
            <wp:extent cx="133350" cy="190817"/>
            <wp:effectExtent l="0" t="0" r="0" b="0"/>
            <wp:docPr id="133" name="image2.png" descr=""/>
            <wp:cNvGraphicFramePr>
              <a:graphicFrameLocks noChangeAspect="1"/>
            </wp:cNvGraphicFramePr>
            <a:graphic>
              <a:graphicData uri="http://schemas.openxmlformats.org/drawingml/2006/picture">
                <pic:pic>
                  <pic:nvPicPr>
                    <pic:cNvPr id="134" name="image2.png"/>
                    <pic:cNvPicPr/>
                  </pic:nvPicPr>
                  <pic:blipFill>
                    <a:blip r:embed="rId9" cstate="print"/>
                    <a:stretch>
                      <a:fillRect/>
                    </a:stretch>
                  </pic:blipFill>
                  <pic:spPr>
                    <a:xfrm>
                      <a:off x="0" y="0"/>
                      <a:ext cx="133350" cy="190817"/>
                    </a:xfrm>
                    <a:prstGeom prst="rect">
                      <a:avLst/>
                    </a:prstGeom>
                  </pic:spPr>
                </pic:pic>
              </a:graphicData>
            </a:graphic>
          </wp:inline>
        </w:drawing>
      </w:r>
      <w:r>
        <w:rPr>
          <w:position w:val="-7"/>
        </w:rPr>
      </w:r>
      <w:r>
        <w:rPr>
          <w:rFonts w:ascii="Times New Roman" w:hAnsi="Times New Roman"/>
          <w:sz w:val="20"/>
        </w:rPr>
        <w:t>  </w:t>
      </w:r>
      <w:r>
        <w:rPr/>
        <w:t>Documentar </w:t>
      </w:r>
      <w:r>
        <w:rPr>
          <w:spacing w:val="-3"/>
        </w:rPr>
        <w:t>las </w:t>
      </w:r>
      <w:r>
        <w:rPr/>
        <w:t>actividad de recolecta, acondicionamiento y conservación  de </w:t>
      </w:r>
      <w:r>
        <w:rPr>
          <w:spacing w:val="-3"/>
        </w:rPr>
        <w:t>los </w:t>
      </w:r>
      <w:r>
        <w:rPr>
          <w:spacing w:val="-4"/>
        </w:rPr>
        <w:t>tallos </w:t>
      </w:r>
      <w:r>
        <w:rPr/>
        <w:t>usados </w:t>
      </w:r>
      <w:r>
        <w:rPr>
          <w:spacing w:val="8"/>
        </w:rPr>
        <w:t>en </w:t>
      </w:r>
      <w:r>
        <w:rPr/>
        <w:t>cestería; asi como videograbar </w:t>
      </w:r>
      <w:r>
        <w:rPr>
          <w:spacing w:val="-3"/>
        </w:rPr>
        <w:t>las </w:t>
      </w:r>
      <w:r>
        <w:rPr/>
        <w:t>técnicas de tejido y determinar </w:t>
      </w:r>
      <w:r>
        <w:rPr>
          <w:spacing w:val="-3"/>
        </w:rPr>
        <w:t>las </w:t>
      </w:r>
      <w:r>
        <w:rPr/>
        <w:t>vías de comercialización. Promover un reglamento donde se limite el aprovechamiento de </w:t>
      </w:r>
      <w:r>
        <w:rPr>
          <w:spacing w:val="-4"/>
        </w:rPr>
        <w:t>tallos </w:t>
      </w:r>
      <w:r>
        <w:rPr/>
        <w:t>por planta y delimite </w:t>
      </w:r>
      <w:r>
        <w:rPr>
          <w:spacing w:val="-3"/>
        </w:rPr>
        <w:t>zonas </w:t>
      </w:r>
      <w:r>
        <w:rPr/>
        <w:t>de exclusión. Repoblar </w:t>
      </w:r>
      <w:r>
        <w:rPr>
          <w:spacing w:val="-6"/>
        </w:rPr>
        <w:t>zonas </w:t>
      </w:r>
      <w:r>
        <w:rPr/>
        <w:t>de bosque con individuos </w:t>
      </w:r>
      <w:r>
        <w:rPr>
          <w:spacing w:val="-3"/>
        </w:rPr>
        <w:t>juveniles </w:t>
      </w:r>
      <w:r>
        <w:rPr/>
        <w:t>para acortar  </w:t>
      </w:r>
      <w:r>
        <w:rPr>
          <w:spacing w:val="-5"/>
        </w:rPr>
        <w:t>la </w:t>
      </w:r>
      <w:r>
        <w:rPr/>
        <w:t>fase de crecimiento </w:t>
      </w:r>
      <w:r>
        <w:rPr>
          <w:spacing w:val="-3"/>
        </w:rPr>
        <w:t>vegetativo </w:t>
      </w:r>
      <w:r>
        <w:rPr/>
        <w:t>y aumentar </w:t>
      </w:r>
      <w:r>
        <w:rPr>
          <w:spacing w:val="-5"/>
        </w:rPr>
        <w:t>la </w:t>
      </w:r>
      <w:r>
        <w:rPr/>
        <w:t>presencia de adultas aprovechables.</w:t>
      </w:r>
    </w:p>
    <w:p>
      <w:pPr>
        <w:pStyle w:val="BodyText"/>
        <w:rPr>
          <w:sz w:val="20"/>
        </w:rPr>
      </w:pPr>
    </w:p>
    <w:p>
      <w:pPr>
        <w:pStyle w:val="BodyText"/>
        <w:spacing w:line="355" w:lineRule="auto" w:before="206"/>
        <w:ind w:left="698" w:right="109" w:hanging="361"/>
        <w:jc w:val="both"/>
      </w:pPr>
      <w:r>
        <w:rPr>
          <w:position w:val="-7"/>
        </w:rPr>
        <w:drawing>
          <wp:inline distT="0" distB="0" distL="0" distR="0">
            <wp:extent cx="133350" cy="190817"/>
            <wp:effectExtent l="0" t="0" r="0" b="0"/>
            <wp:docPr id="135" name="image2.png" descr=""/>
            <wp:cNvGraphicFramePr>
              <a:graphicFrameLocks noChangeAspect="1"/>
            </wp:cNvGraphicFramePr>
            <a:graphic>
              <a:graphicData uri="http://schemas.openxmlformats.org/drawingml/2006/picture">
                <pic:pic>
                  <pic:nvPicPr>
                    <pic:cNvPr id="136" name="image2.png"/>
                    <pic:cNvPicPr/>
                  </pic:nvPicPr>
                  <pic:blipFill>
                    <a:blip r:embed="rId9" cstate="print"/>
                    <a:stretch>
                      <a:fillRect/>
                    </a:stretch>
                  </pic:blipFill>
                  <pic:spPr>
                    <a:xfrm>
                      <a:off x="0" y="0"/>
                      <a:ext cx="133350" cy="190817"/>
                    </a:xfrm>
                    <a:prstGeom prst="rect">
                      <a:avLst/>
                    </a:prstGeom>
                  </pic:spPr>
                </pic:pic>
              </a:graphicData>
            </a:graphic>
          </wp:inline>
        </w:drawing>
      </w:r>
      <w:r>
        <w:rPr>
          <w:position w:val="-7"/>
        </w:rPr>
      </w:r>
      <w:r>
        <w:rPr>
          <w:rFonts w:ascii="Times New Roman" w:hAnsi="Times New Roman"/>
          <w:sz w:val="20"/>
        </w:rPr>
        <w:t>  </w:t>
      </w:r>
      <w:r>
        <w:rPr/>
        <w:t>Es importante delimitar áreas de protección donde se pueda evaluar el comportamiento de </w:t>
      </w:r>
      <w:r>
        <w:rPr>
          <w:spacing w:val="-5"/>
        </w:rPr>
        <w:t>la </w:t>
      </w:r>
      <w:r>
        <w:rPr/>
        <w:t>población; y conservar </w:t>
      </w:r>
      <w:r>
        <w:rPr>
          <w:i/>
        </w:rPr>
        <w:t>ex situ </w:t>
      </w:r>
      <w:r>
        <w:rPr/>
        <w:t>a </w:t>
      </w:r>
      <w:r>
        <w:rPr>
          <w:spacing w:val="-5"/>
        </w:rPr>
        <w:t>la </w:t>
      </w:r>
      <w:r>
        <w:rPr/>
        <w:t>especie para </w:t>
      </w:r>
      <w:r>
        <w:rPr>
          <w:spacing w:val="-6"/>
        </w:rPr>
        <w:t>llevar </w:t>
      </w:r>
      <w:r>
        <w:rPr/>
        <w:t>a cabo estudios de domesticación, caracterización morfofisiológica y de comportamiento agronómico para </w:t>
      </w:r>
      <w:r>
        <w:rPr>
          <w:spacing w:val="-3"/>
        </w:rPr>
        <w:t>determinar </w:t>
      </w:r>
      <w:r>
        <w:rPr/>
        <w:t>su posible mejoramiento genético e Iimplementar </w:t>
      </w:r>
      <w:r>
        <w:rPr>
          <w:spacing w:val="-5"/>
        </w:rPr>
        <w:t>una </w:t>
      </w:r>
      <w:r>
        <w:rPr/>
        <w:t>huerta fenológica para estudiar el comportamiento y reproducción de </w:t>
      </w:r>
      <w:r>
        <w:rPr>
          <w:spacing w:val="-3"/>
        </w:rPr>
        <w:t>las </w:t>
      </w:r>
      <w:r>
        <w:rPr/>
        <w:t>especies </w:t>
      </w:r>
      <w:r>
        <w:rPr>
          <w:spacing w:val="-4"/>
        </w:rPr>
        <w:t>encontradas </w:t>
      </w:r>
      <w:r>
        <w:rPr/>
        <w:t>y evaluar </w:t>
      </w:r>
      <w:r>
        <w:rPr>
          <w:spacing w:val="-3"/>
        </w:rPr>
        <w:t>diferentes </w:t>
      </w:r>
      <w:r>
        <w:rPr/>
        <w:t>intensidades de</w:t>
      </w:r>
      <w:r>
        <w:rPr>
          <w:spacing w:val="13"/>
        </w:rPr>
        <w:t> </w:t>
      </w:r>
      <w:r>
        <w:rPr/>
        <w:t>recolecta.</w:t>
      </w:r>
    </w:p>
    <w:p>
      <w:pPr>
        <w:spacing w:after="0" w:line="355" w:lineRule="auto"/>
        <w:jc w:val="both"/>
        <w:sectPr>
          <w:pgSz w:w="12240" w:h="15840"/>
          <w:pgMar w:header="723" w:footer="0" w:top="960" w:bottom="280" w:left="1720" w:right="1580"/>
        </w:sectPr>
      </w:pPr>
    </w:p>
    <w:p>
      <w:pPr>
        <w:pStyle w:val="BodyText"/>
        <w:rPr>
          <w:sz w:val="20"/>
        </w:rPr>
      </w:pPr>
    </w:p>
    <w:p>
      <w:pPr>
        <w:pStyle w:val="BodyText"/>
        <w:rPr>
          <w:sz w:val="20"/>
        </w:rPr>
      </w:pPr>
    </w:p>
    <w:p>
      <w:pPr>
        <w:pStyle w:val="BodyText"/>
        <w:rPr>
          <w:sz w:val="20"/>
        </w:rPr>
      </w:pPr>
    </w:p>
    <w:p>
      <w:pPr>
        <w:pStyle w:val="BodyText"/>
        <w:spacing w:before="9"/>
        <w:rPr>
          <w:sz w:val="20"/>
        </w:rPr>
      </w:pPr>
    </w:p>
    <w:p>
      <w:pPr>
        <w:pStyle w:val="BodyText"/>
        <w:ind w:left="2518" w:right="42"/>
      </w:pPr>
      <w:bookmarkStart w:name="_bookmark46" w:id="78"/>
      <w:bookmarkEnd w:id="78"/>
      <w:r>
        <w:rPr/>
      </w:r>
      <w:r>
        <w:rPr/>
        <w:t>CAPITULO X. REFERENCIAS BIBLIOGRÁFICAS</w:t>
      </w:r>
    </w:p>
    <w:p>
      <w:pPr>
        <w:pStyle w:val="BodyText"/>
      </w:pPr>
    </w:p>
    <w:p>
      <w:pPr>
        <w:pStyle w:val="BodyText"/>
        <w:spacing w:line="364" w:lineRule="auto" w:before="138"/>
        <w:ind w:left="776" w:right="136" w:hanging="676"/>
        <w:jc w:val="both"/>
      </w:pPr>
      <w:r>
        <w:rPr/>
        <w:t>Adames, A. J. 1994. Las Universidades Panameñas ante los Desafíos del Desarrollo Sostenible. InterCiencia 19 (5):239-246.</w:t>
      </w:r>
    </w:p>
    <w:p>
      <w:pPr>
        <w:pStyle w:val="BodyText"/>
        <w:spacing w:line="360" w:lineRule="auto" w:before="5"/>
        <w:ind w:left="776" w:right="102" w:hanging="676"/>
        <w:jc w:val="both"/>
      </w:pPr>
      <w:r>
        <w:rPr/>
        <w:t>Anderson, K. </w:t>
      </w:r>
      <w:r>
        <w:rPr>
          <w:spacing w:val="-3"/>
        </w:rPr>
        <w:t>M. </w:t>
      </w:r>
      <w:r>
        <w:rPr/>
        <w:t>1996. </w:t>
      </w:r>
      <w:r>
        <w:rPr>
          <w:spacing w:val="-4"/>
        </w:rPr>
        <w:t>The </w:t>
      </w:r>
      <w:r>
        <w:rPr/>
        <w:t>ethnobotany </w:t>
      </w:r>
      <w:r>
        <w:rPr>
          <w:spacing w:val="8"/>
        </w:rPr>
        <w:t>of </w:t>
      </w:r>
      <w:r>
        <w:rPr/>
        <w:t>deergrass, </w:t>
      </w:r>
      <w:r>
        <w:rPr>
          <w:i/>
        </w:rPr>
        <w:t>Muhlenbergia rigens </w:t>
      </w:r>
      <w:r>
        <w:rPr/>
        <w:t>(Poacea): its </w:t>
      </w:r>
      <w:r>
        <w:rPr>
          <w:spacing w:val="-4"/>
        </w:rPr>
        <w:t>uses</w:t>
      </w:r>
      <w:r>
        <w:rPr>
          <w:spacing w:val="58"/>
        </w:rPr>
        <w:t> </w:t>
      </w:r>
      <w:r>
        <w:rPr>
          <w:spacing w:val="-5"/>
        </w:rPr>
        <w:t>and </w:t>
      </w:r>
      <w:r>
        <w:rPr/>
        <w:t>fire management by Californian </w:t>
      </w:r>
      <w:r>
        <w:rPr>
          <w:spacing w:val="-3"/>
        </w:rPr>
        <w:t>Indian </w:t>
      </w:r>
      <w:r>
        <w:rPr/>
        <w:t>tribes. Economic </w:t>
      </w:r>
      <w:r>
        <w:rPr>
          <w:spacing w:val="-3"/>
        </w:rPr>
        <w:t>Botany </w:t>
      </w:r>
      <w:r>
        <w:rPr/>
        <w:t>50(4):409-422.</w:t>
      </w:r>
    </w:p>
    <w:p>
      <w:pPr>
        <w:pStyle w:val="BodyText"/>
        <w:tabs>
          <w:tab w:pos="1858" w:val="left" w:leader="none"/>
        </w:tabs>
        <w:spacing w:line="364" w:lineRule="auto"/>
        <w:ind w:left="776" w:right="122" w:hanging="676"/>
        <w:jc w:val="both"/>
      </w:pPr>
      <w:r>
        <w:rPr>
          <w:w w:val="100"/>
          <w:u w:val="single"/>
        </w:rPr>
        <w:t> </w:t>
      </w:r>
      <w:r>
        <w:rPr>
          <w:u w:val="single"/>
        </w:rPr>
        <w:tab/>
        <w:tab/>
      </w:r>
      <w:r>
        <w:rPr/>
        <w:t>.  </w:t>
      </w:r>
      <w:r>
        <w:rPr>
          <w:spacing w:val="-3"/>
        </w:rPr>
        <w:t>1999.  </w:t>
      </w:r>
      <w:r>
        <w:rPr>
          <w:spacing w:val="-9"/>
        </w:rPr>
        <w:t>The </w:t>
      </w:r>
      <w:r>
        <w:rPr>
          <w:spacing w:val="48"/>
        </w:rPr>
        <w:t> </w:t>
      </w:r>
      <w:r>
        <w:rPr/>
        <w:t>Fire,  Pruning,  </w:t>
      </w:r>
      <w:r>
        <w:rPr>
          <w:spacing w:val="-5"/>
        </w:rPr>
        <w:t>and   </w:t>
      </w:r>
      <w:r>
        <w:rPr>
          <w:spacing w:val="2"/>
        </w:rPr>
        <w:t>Copice   </w:t>
      </w:r>
      <w:r>
        <w:rPr>
          <w:spacing w:val="-4"/>
        </w:rPr>
        <w:t>Management  </w:t>
      </w:r>
      <w:r>
        <w:rPr>
          <w:spacing w:val="8"/>
        </w:rPr>
        <w:t> </w:t>
      </w:r>
      <w:r>
        <w:rPr/>
        <w:t>of </w:t>
      </w:r>
      <w:r>
        <w:rPr>
          <w:spacing w:val="23"/>
        </w:rPr>
        <w:t> </w:t>
      </w:r>
      <w:r>
        <w:rPr/>
        <w:t>Temperate</w:t>
      </w:r>
      <w:r>
        <w:rPr>
          <w:w w:val="99"/>
        </w:rPr>
        <w:t> </w:t>
      </w:r>
      <w:r>
        <w:rPr>
          <w:spacing w:val="-3"/>
        </w:rPr>
        <w:t>Ecosystems </w:t>
      </w:r>
      <w:r>
        <w:rPr/>
        <w:t>for Basketry Material </w:t>
      </w:r>
      <w:r>
        <w:rPr>
          <w:spacing w:val="8"/>
        </w:rPr>
        <w:t>by </w:t>
      </w:r>
      <w:r>
        <w:rPr/>
        <w:t>California </w:t>
      </w:r>
      <w:r>
        <w:rPr>
          <w:spacing w:val="-3"/>
        </w:rPr>
        <w:t>Indian </w:t>
      </w:r>
      <w:r>
        <w:rPr/>
        <w:t>Tribes. Human Ecology 27(1):79-113.</w:t>
      </w:r>
    </w:p>
    <w:p>
      <w:pPr>
        <w:spacing w:line="266" w:lineRule="exact" w:before="0"/>
        <w:ind w:left="101" w:right="42" w:firstLine="0"/>
        <w:jc w:val="left"/>
        <w:rPr>
          <w:sz w:val="24"/>
        </w:rPr>
      </w:pPr>
      <w:r>
        <w:rPr>
          <w:sz w:val="24"/>
        </w:rPr>
        <w:t>Anderson,  P.  2004.  The  social  context  for  harvesting  </w:t>
      </w:r>
      <w:r>
        <w:rPr>
          <w:i/>
          <w:sz w:val="24"/>
        </w:rPr>
        <w:t>Iriartea  detoidea  </w:t>
      </w:r>
      <w:r>
        <w:rPr>
          <w:sz w:val="24"/>
        </w:rPr>
        <w:t>(Arecaceae).</w:t>
      </w:r>
    </w:p>
    <w:p>
      <w:pPr>
        <w:pStyle w:val="BodyText"/>
        <w:spacing w:before="144"/>
        <w:ind w:left="776" w:right="42"/>
      </w:pPr>
      <w:r>
        <w:rPr/>
        <w:t>Economic Botany 58 (3):410-419.</w:t>
      </w:r>
    </w:p>
    <w:p>
      <w:pPr>
        <w:pStyle w:val="BodyText"/>
        <w:spacing w:line="364" w:lineRule="auto" w:before="129"/>
        <w:ind w:left="776" w:right="118" w:hanging="676"/>
        <w:jc w:val="both"/>
      </w:pPr>
      <w:r>
        <w:rPr/>
        <w:t>Anderson, S. y Rietbergen, McCraKen, J. 1994. El Diagnóstico Participativo: Un Manual de Técnicas. Facultad de Medicina Veterinaria y Zootecnia. Universidad Autónoma de Yucatán. Mérida, Yucatán. 57.</w:t>
      </w:r>
    </w:p>
    <w:p>
      <w:pPr>
        <w:pStyle w:val="BodyText"/>
        <w:spacing w:line="360" w:lineRule="auto"/>
        <w:ind w:left="776" w:right="119" w:hanging="676"/>
        <w:jc w:val="both"/>
      </w:pPr>
      <w:r>
        <w:rPr/>
        <w:t>Anónimo, 1993. Proyecto Elaboración de Canastas Artesanales – Unión de Artesanos Cesteros y Canasteros de San Martín A. C. Tenancingo. Empresas de Solidaridad Estado de México. 3-10.</w:t>
      </w:r>
    </w:p>
    <w:p>
      <w:pPr>
        <w:pStyle w:val="BodyText"/>
        <w:spacing w:line="360" w:lineRule="auto" w:before="10"/>
        <w:ind w:left="776" w:right="116" w:hanging="676"/>
        <w:jc w:val="both"/>
      </w:pPr>
      <w:r>
        <w:rPr>
          <w:spacing w:val="-3"/>
        </w:rPr>
        <w:t>Barraza, </w:t>
      </w:r>
      <w:r>
        <w:rPr>
          <w:spacing w:val="-5"/>
        </w:rPr>
        <w:t>R. </w:t>
      </w:r>
      <w:r>
        <w:rPr/>
        <w:t>B.; Estrella, </w:t>
      </w:r>
      <w:r>
        <w:rPr>
          <w:spacing w:val="-5"/>
        </w:rPr>
        <w:t>R. </w:t>
      </w:r>
      <w:r>
        <w:rPr/>
        <w:t>J. P. 2008. Manejo Sustentable de </w:t>
      </w:r>
      <w:r>
        <w:rPr>
          <w:spacing w:val="-3"/>
        </w:rPr>
        <w:t>los </w:t>
      </w:r>
      <w:r>
        <w:rPr/>
        <w:t>Recursos Naturales </w:t>
      </w:r>
      <w:r>
        <w:rPr>
          <w:spacing w:val="-3"/>
        </w:rPr>
        <w:t>Guiado </w:t>
      </w:r>
      <w:r>
        <w:rPr/>
        <w:t>por Proyectos Científicos en </w:t>
      </w:r>
      <w:r>
        <w:rPr>
          <w:spacing w:val="-5"/>
        </w:rPr>
        <w:t>la </w:t>
      </w:r>
      <w:r>
        <w:rPr/>
        <w:t>Mixteca </w:t>
      </w:r>
      <w:r>
        <w:rPr>
          <w:spacing w:val="-3"/>
        </w:rPr>
        <w:t>Poblana  </w:t>
      </w:r>
      <w:r>
        <w:rPr/>
        <w:t>Mexicana. Ecosistemas  17 </w:t>
      </w:r>
      <w:r>
        <w:rPr>
          <w:spacing w:val="-3"/>
        </w:rPr>
        <w:t>(2):</w:t>
      </w:r>
      <w:r>
        <w:rPr>
          <w:spacing w:val="-4"/>
        </w:rPr>
        <w:t> </w:t>
      </w:r>
      <w:r>
        <w:rPr/>
        <w:t>3-9.</w:t>
      </w:r>
    </w:p>
    <w:p>
      <w:pPr>
        <w:pStyle w:val="BodyText"/>
        <w:spacing w:line="352" w:lineRule="auto" w:before="10"/>
        <w:ind w:left="776" w:right="109" w:hanging="676"/>
        <w:jc w:val="both"/>
      </w:pPr>
      <w:r>
        <w:rPr/>
        <w:t>Basurto, P. F.; Castro, L. D. M; Martínez, A. M. A. 2003. Edible Begonias from the North of Puebla, Mexico. Economic Botany 57(1):48-53.</w:t>
      </w:r>
    </w:p>
    <w:p>
      <w:pPr>
        <w:pStyle w:val="BodyText"/>
        <w:spacing w:line="360" w:lineRule="auto" w:before="18"/>
        <w:ind w:left="776" w:right="118" w:hanging="676"/>
        <w:jc w:val="both"/>
      </w:pPr>
      <w:r>
        <w:rPr/>
        <w:t>Benz, B. F.; Cevallos, R.; Santona, F. M.; Rosales, A. J. </w:t>
      </w:r>
      <w:r>
        <w:rPr>
          <w:spacing w:val="-5"/>
        </w:rPr>
        <w:t>and </w:t>
      </w:r>
      <w:r>
        <w:rPr/>
        <w:t>S. </w:t>
      </w:r>
      <w:r>
        <w:rPr>
          <w:spacing w:val="-3"/>
        </w:rPr>
        <w:t>Graf M. </w:t>
      </w:r>
      <w:r>
        <w:rPr/>
        <w:t>2000. Losing Knowledge </w:t>
      </w:r>
      <w:r>
        <w:rPr>
          <w:spacing w:val="-3"/>
        </w:rPr>
        <w:t>about </w:t>
      </w:r>
      <w:r>
        <w:rPr>
          <w:spacing w:val="2"/>
        </w:rPr>
        <w:t>Plant </w:t>
      </w:r>
      <w:r>
        <w:rPr>
          <w:spacing w:val="-3"/>
        </w:rPr>
        <w:t>Use </w:t>
      </w:r>
      <w:r>
        <w:rPr>
          <w:spacing w:val="3"/>
        </w:rPr>
        <w:t>in </w:t>
      </w:r>
      <w:r>
        <w:rPr/>
        <w:t>the Sierra de Manantlán Biosphere Reserve, Mexico. Economic </w:t>
      </w:r>
      <w:r>
        <w:rPr>
          <w:spacing w:val="2"/>
        </w:rPr>
        <w:t>Botany</w:t>
      </w:r>
      <w:r>
        <w:rPr>
          <w:spacing w:val="-25"/>
        </w:rPr>
        <w:t> </w:t>
      </w:r>
      <w:r>
        <w:rPr/>
        <w:t>54(2):183-191.</w:t>
      </w:r>
    </w:p>
    <w:p>
      <w:pPr>
        <w:pStyle w:val="BodyText"/>
        <w:spacing w:line="360" w:lineRule="auto" w:before="10"/>
        <w:ind w:left="776" w:right="114" w:hanging="676"/>
        <w:jc w:val="both"/>
      </w:pPr>
      <w:r>
        <w:rPr/>
        <w:t>Bye, R. A. 1993. The role of humans in the diversification of plants in Mexico. In: Rammamoorty; Bye, R.; Lot, A. and Fa, J. (eds.) Biological Diversity of Mexico. Oxford University Press, New York, Oxford. Pp 707-709.</w:t>
      </w:r>
    </w:p>
    <w:p>
      <w:pPr>
        <w:spacing w:after="0" w:line="360" w:lineRule="auto"/>
        <w:jc w:val="both"/>
        <w:sectPr>
          <w:pgSz w:w="12240" w:h="15840"/>
          <w:pgMar w:header="723" w:footer="0" w:top="960" w:bottom="280" w:left="920" w:right="1580"/>
        </w:sectPr>
      </w:pPr>
    </w:p>
    <w:p>
      <w:pPr>
        <w:pStyle w:val="BodyText"/>
        <w:rPr>
          <w:sz w:val="20"/>
        </w:rPr>
      </w:pPr>
    </w:p>
    <w:p>
      <w:pPr>
        <w:pStyle w:val="BodyText"/>
        <w:rPr>
          <w:sz w:val="19"/>
        </w:rPr>
      </w:pPr>
    </w:p>
    <w:p>
      <w:pPr>
        <w:pStyle w:val="BodyText"/>
        <w:spacing w:line="364" w:lineRule="auto"/>
        <w:ind w:left="776" w:right="115" w:hanging="676"/>
        <w:jc w:val="both"/>
      </w:pPr>
      <w:r>
        <w:rPr/>
        <w:t>Carabias, J.; Provencio, E.; Toledo, C. 1995. Manejo de Recursos Naturales y Pobreza Rural. Universidad acional Autónoma de México – Fondo de Cultura Económica. México, D. F. 101 – 115.</w:t>
      </w:r>
    </w:p>
    <w:p>
      <w:pPr>
        <w:pStyle w:val="BodyText"/>
        <w:spacing w:line="362" w:lineRule="auto"/>
        <w:ind w:left="776" w:right="112" w:hanging="676"/>
        <w:jc w:val="both"/>
      </w:pPr>
      <w:r>
        <w:rPr/>
        <w:t>Casas, </w:t>
      </w:r>
      <w:r>
        <w:rPr>
          <w:spacing w:val="3"/>
        </w:rPr>
        <w:t>D. </w:t>
      </w:r>
      <w:r>
        <w:rPr/>
        <w:t>E.; </w:t>
      </w:r>
      <w:r>
        <w:rPr>
          <w:spacing w:val="-3"/>
        </w:rPr>
        <w:t>Vázquez, M. </w:t>
      </w:r>
      <w:r>
        <w:rPr/>
        <w:t>C.; Viveros, J. L. </w:t>
      </w:r>
      <w:r>
        <w:rPr>
          <w:spacing w:val="-5"/>
        </w:rPr>
        <w:t>and </w:t>
      </w:r>
      <w:r>
        <w:rPr/>
        <w:t>Caballero, J. 1996. Plant Management </w:t>
      </w:r>
      <w:r>
        <w:rPr>
          <w:spacing w:val="-3"/>
        </w:rPr>
        <w:t>Among </w:t>
      </w:r>
      <w:r>
        <w:rPr/>
        <w:t>the Nahua and the Mixtec </w:t>
      </w:r>
      <w:r>
        <w:rPr>
          <w:spacing w:val="3"/>
        </w:rPr>
        <w:t>in </w:t>
      </w:r>
      <w:r>
        <w:rPr/>
        <w:t>Balsas </w:t>
      </w:r>
      <w:r>
        <w:rPr>
          <w:spacing w:val="-4"/>
        </w:rPr>
        <w:t>River</w:t>
      </w:r>
      <w:r>
        <w:rPr>
          <w:spacing w:val="58"/>
        </w:rPr>
        <w:t> </w:t>
      </w:r>
      <w:r>
        <w:rPr/>
        <w:t>Basin, Mexico: An Ethnobotanical Approach </w:t>
      </w:r>
      <w:r>
        <w:rPr>
          <w:spacing w:val="-4"/>
        </w:rPr>
        <w:t>to </w:t>
      </w:r>
      <w:r>
        <w:rPr/>
        <w:t>the </w:t>
      </w:r>
      <w:r>
        <w:rPr>
          <w:spacing w:val="2"/>
        </w:rPr>
        <w:t>Study </w:t>
      </w:r>
      <w:r>
        <w:rPr/>
        <w:t>of Plant Domestication. Human Ecology 24 (4):455-478.</w:t>
      </w:r>
    </w:p>
    <w:p>
      <w:pPr>
        <w:pStyle w:val="BodyText"/>
        <w:spacing w:line="360" w:lineRule="auto" w:before="7"/>
        <w:ind w:left="776" w:right="129" w:hanging="676"/>
        <w:jc w:val="both"/>
      </w:pPr>
      <w:r>
        <w:rPr/>
        <w:t>Casas, A; Caballero, J.; Mapez, C. y Sergio Zarate. 1997. Manejo de la Vegetación, Domesticación de Plantas y Origen de la Agricultura  en Mesoamérica. Bol. Soc Bot. México 61:</w:t>
      </w:r>
    </w:p>
    <w:p>
      <w:pPr>
        <w:pStyle w:val="BodyText"/>
        <w:spacing w:line="362" w:lineRule="auto"/>
        <w:ind w:left="776" w:right="116" w:hanging="676"/>
        <w:jc w:val="both"/>
      </w:pPr>
      <w:r>
        <w:rPr/>
        <w:t>Casas, D. E. 1996. Reflexiones Sobre el Desarrollo Agrícola Sostenible. En: Nuevos Horizontes en Agricultura. Agroecología y Desarrollo Sostenible: Jesús Pérez Moreno y Ronald Ferrera Cerrato (Editores). Colegio de  Postgraduados, Montecillo,  Estado de México. 256-262.</w:t>
      </w:r>
    </w:p>
    <w:p>
      <w:pPr>
        <w:pStyle w:val="BodyText"/>
        <w:spacing w:line="360" w:lineRule="auto" w:before="7"/>
        <w:ind w:left="776" w:right="114" w:hanging="676"/>
        <w:jc w:val="both"/>
      </w:pPr>
      <w:r>
        <w:rPr/>
        <w:t>Castro, F. E. </w:t>
      </w:r>
      <w:r>
        <w:rPr>
          <w:spacing w:val="5"/>
        </w:rPr>
        <w:t>M. </w:t>
      </w:r>
      <w:r>
        <w:rPr/>
        <w:t>1992. Cultivo, Recolección y Comercialización de </w:t>
      </w:r>
      <w:r>
        <w:rPr>
          <w:spacing w:val="3"/>
        </w:rPr>
        <w:t>la </w:t>
      </w:r>
      <w:r>
        <w:rPr/>
        <w:t>Palma Camedor (</w:t>
      </w:r>
      <w:r>
        <w:rPr>
          <w:i/>
        </w:rPr>
        <w:t>Chamaedorea </w:t>
      </w:r>
      <w:r>
        <w:rPr/>
        <w:t>spp) en </w:t>
      </w:r>
      <w:r>
        <w:rPr>
          <w:spacing w:val="-5"/>
        </w:rPr>
        <w:t>la </w:t>
      </w:r>
      <w:r>
        <w:rPr>
          <w:spacing w:val="-4"/>
        </w:rPr>
        <w:t>Huasteca </w:t>
      </w:r>
      <w:r>
        <w:rPr/>
        <w:t>Potosina. Tesis de </w:t>
      </w:r>
      <w:r>
        <w:rPr>
          <w:spacing w:val="-4"/>
        </w:rPr>
        <w:t>Ingeniero </w:t>
      </w:r>
      <w:r>
        <w:rPr/>
        <w:t>Agrónomo. Departamento de Fitotecnia. Universidad </w:t>
      </w:r>
      <w:r>
        <w:rPr>
          <w:spacing w:val="-3"/>
        </w:rPr>
        <w:t>Autónoma </w:t>
      </w:r>
      <w:r>
        <w:rPr/>
        <w:t>Chapingo. Chapingo Estado de México. 43</w:t>
      </w:r>
      <w:r>
        <w:rPr>
          <w:spacing w:val="-22"/>
        </w:rPr>
        <w:t> </w:t>
      </w:r>
      <w:r>
        <w:rPr/>
        <w:t>pg.</w:t>
      </w:r>
    </w:p>
    <w:p>
      <w:pPr>
        <w:pStyle w:val="BodyText"/>
        <w:spacing w:line="360" w:lineRule="auto"/>
        <w:ind w:left="776" w:right="119" w:hanging="676"/>
        <w:jc w:val="both"/>
      </w:pPr>
      <w:r>
        <w:rPr/>
        <w:t>Castro, R. A. E.; Hernández, X. E.; Aguirre, R. J. R.; Engleman, E. M. 1991. Proceso de Domesticación y Utilización Artesanal de Cyperus canus por los Chontales de Nacajuca, Tabasco. Agrociencia serie Fitociencia 2 (3):7 -20.</w:t>
      </w:r>
    </w:p>
    <w:p>
      <w:pPr>
        <w:pStyle w:val="BodyText"/>
        <w:spacing w:line="364" w:lineRule="auto" w:before="10"/>
        <w:ind w:left="101" w:right="42"/>
      </w:pPr>
      <w:r>
        <w:rPr/>
        <w:t>CNUMAD. 1992. Agenda </w:t>
      </w:r>
      <w:r>
        <w:rPr>
          <w:spacing w:val="6"/>
        </w:rPr>
        <w:t>21. </w:t>
      </w:r>
      <w:r>
        <w:rPr/>
        <w:t>Consejo de </w:t>
      </w:r>
      <w:r>
        <w:rPr>
          <w:spacing w:val="-5"/>
        </w:rPr>
        <w:t>la </w:t>
      </w:r>
      <w:r>
        <w:rPr/>
        <w:t>Tierra. </w:t>
      </w:r>
      <w:r>
        <w:rPr>
          <w:spacing w:val="-6"/>
        </w:rPr>
        <w:t>Río </w:t>
      </w:r>
      <w:r>
        <w:rPr/>
        <w:t>de Janeiro, Brasil. 598 pp. Colunga,  G.M. </w:t>
      </w:r>
      <w:r>
        <w:rPr>
          <w:spacing w:val="4"/>
        </w:rPr>
        <w:t>P.; </w:t>
      </w:r>
      <w:r>
        <w:rPr/>
        <w:t>Hernández X.E.; Castillo, </w:t>
      </w:r>
      <w:r>
        <w:rPr>
          <w:spacing w:val="5"/>
        </w:rPr>
        <w:t>M. </w:t>
      </w:r>
      <w:r>
        <w:rPr/>
        <w:t>A. 1986. Variación Morfológica, </w:t>
      </w:r>
      <w:r>
        <w:rPr>
          <w:spacing w:val="65"/>
        </w:rPr>
        <w:t> </w:t>
      </w:r>
      <w:r>
        <w:rPr/>
        <w:t>Manejo</w:t>
      </w:r>
    </w:p>
    <w:p>
      <w:pPr>
        <w:pStyle w:val="BodyText"/>
        <w:spacing w:line="364" w:lineRule="auto"/>
        <w:ind w:left="776" w:right="42"/>
      </w:pPr>
      <w:r>
        <w:rPr/>
        <w:t>Agrícola Tradicional y Grado de Domesticación de </w:t>
      </w:r>
      <w:r>
        <w:rPr>
          <w:i/>
        </w:rPr>
        <w:t>Opuntia </w:t>
      </w:r>
      <w:r>
        <w:rPr/>
        <w:t>spp en el Bajío Guanajuatense. Agrociencia (65): 7-59.</w:t>
      </w:r>
    </w:p>
    <w:p>
      <w:pPr>
        <w:pStyle w:val="BodyText"/>
        <w:spacing w:line="364" w:lineRule="auto"/>
        <w:ind w:left="776" w:right="112" w:hanging="676"/>
        <w:jc w:val="both"/>
      </w:pPr>
      <w:r>
        <w:rPr>
          <w:spacing w:val="-3"/>
        </w:rPr>
        <w:t>Cruz, </w:t>
      </w:r>
      <w:r>
        <w:rPr>
          <w:spacing w:val="3"/>
        </w:rPr>
        <w:t>R. </w:t>
      </w:r>
      <w:r>
        <w:rPr/>
        <w:t>F. y García, </w:t>
      </w:r>
      <w:r>
        <w:rPr>
          <w:spacing w:val="-5"/>
        </w:rPr>
        <w:t>R. </w:t>
      </w:r>
      <w:r>
        <w:rPr>
          <w:spacing w:val="-4"/>
        </w:rPr>
        <w:t>I. </w:t>
      </w:r>
      <w:r>
        <w:rPr/>
        <w:t>1988. Aprovechamiento Actual y Perspectivas de </w:t>
      </w:r>
      <w:r>
        <w:rPr>
          <w:spacing w:val="-3"/>
        </w:rPr>
        <w:t>Uso  </w:t>
      </w:r>
      <w:r>
        <w:rPr/>
        <w:t>Potencial de </w:t>
      </w:r>
      <w:r>
        <w:rPr>
          <w:spacing w:val="-5"/>
        </w:rPr>
        <w:t>la </w:t>
      </w:r>
      <w:r>
        <w:rPr>
          <w:i/>
        </w:rPr>
        <w:t>Acacia pennatula </w:t>
      </w:r>
      <w:r>
        <w:rPr>
          <w:spacing w:val="-3"/>
        </w:rPr>
        <w:t>(Schelecht. </w:t>
      </w:r>
      <w:r>
        <w:rPr/>
        <w:t>et Cham) Bent. en </w:t>
      </w:r>
      <w:r>
        <w:rPr>
          <w:spacing w:val="-5"/>
        </w:rPr>
        <w:t>la </w:t>
      </w:r>
      <w:r>
        <w:rPr/>
        <w:t>comunidad La Unión </w:t>
      </w:r>
      <w:r>
        <w:rPr>
          <w:spacing w:val="5"/>
        </w:rPr>
        <w:t>del</w:t>
      </w:r>
      <w:r>
        <w:rPr>
          <w:spacing w:val="-51"/>
        </w:rPr>
        <w:t> </w:t>
      </w:r>
      <w:r>
        <w:rPr/>
        <w:t>municipio de Zaragoza. Revista Chapingo 60/61: </w:t>
      </w:r>
      <w:r>
        <w:rPr>
          <w:spacing w:val="2"/>
        </w:rPr>
        <w:t>76-82.</w:t>
      </w:r>
    </w:p>
    <w:p>
      <w:pPr>
        <w:pStyle w:val="BodyText"/>
        <w:spacing w:line="360" w:lineRule="auto"/>
        <w:ind w:left="776" w:right="119" w:hanging="676"/>
        <w:jc w:val="both"/>
      </w:pPr>
      <w:r>
        <w:rPr>
          <w:spacing w:val="3"/>
        </w:rPr>
        <w:t>De </w:t>
      </w:r>
      <w:r>
        <w:rPr>
          <w:spacing w:val="-5"/>
        </w:rPr>
        <w:t>la </w:t>
      </w:r>
      <w:r>
        <w:rPr/>
        <w:t>Peña, </w:t>
      </w:r>
      <w:r>
        <w:rPr>
          <w:spacing w:val="-4"/>
        </w:rPr>
        <w:t>G. </w:t>
      </w:r>
      <w:r>
        <w:rPr/>
        <w:t>V. y </w:t>
      </w:r>
      <w:r>
        <w:rPr>
          <w:spacing w:val="-3"/>
        </w:rPr>
        <w:t>Illsley, </w:t>
      </w:r>
      <w:r>
        <w:rPr>
          <w:spacing w:val="3"/>
        </w:rPr>
        <w:t>C. </w:t>
      </w:r>
      <w:r>
        <w:rPr/>
        <w:t>2001. Los Productos Forestales </w:t>
      </w:r>
      <w:r>
        <w:rPr>
          <w:spacing w:val="-7"/>
        </w:rPr>
        <w:t>no </w:t>
      </w:r>
      <w:r>
        <w:rPr/>
        <w:t>maderables:  Importancia económica, </w:t>
      </w:r>
      <w:r>
        <w:rPr>
          <w:spacing w:val="2"/>
        </w:rPr>
        <w:t>Social </w:t>
      </w:r>
      <w:r>
        <w:rPr/>
        <w:t>y como Estrategia de Conservación. Disponible </w:t>
      </w:r>
      <w:r>
        <w:rPr>
          <w:spacing w:val="-5"/>
        </w:rPr>
        <w:t>en: </w:t>
      </w:r>
      <w:hyperlink r:id="rId55">
        <w:r>
          <w:rPr/>
          <w:t>http://www.raises.org/PFNM-productos.htm.</w:t>
        </w:r>
      </w:hyperlink>
      <w:r>
        <w:rPr/>
        <w:t> Consultado 10 de diciembre de</w:t>
      </w:r>
      <w:r>
        <w:rPr>
          <w:spacing w:val="-34"/>
        </w:rPr>
        <w:t> </w:t>
      </w:r>
      <w:r>
        <w:rPr/>
        <w:t>2002.</w:t>
      </w:r>
    </w:p>
    <w:p>
      <w:pPr>
        <w:spacing w:after="0" w:line="360" w:lineRule="auto"/>
        <w:jc w:val="both"/>
        <w:sectPr>
          <w:pgSz w:w="12240" w:h="15840"/>
          <w:pgMar w:header="723" w:footer="0" w:top="960" w:bottom="280" w:left="920" w:right="1580"/>
        </w:sectPr>
      </w:pPr>
    </w:p>
    <w:p>
      <w:pPr>
        <w:pStyle w:val="BodyText"/>
        <w:rPr>
          <w:sz w:val="20"/>
        </w:rPr>
      </w:pPr>
    </w:p>
    <w:p>
      <w:pPr>
        <w:pStyle w:val="BodyText"/>
        <w:rPr>
          <w:sz w:val="19"/>
        </w:rPr>
      </w:pPr>
    </w:p>
    <w:p>
      <w:pPr>
        <w:pStyle w:val="BodyText"/>
        <w:spacing w:line="364" w:lineRule="auto"/>
        <w:ind w:left="776" w:right="113" w:hanging="676"/>
        <w:jc w:val="both"/>
      </w:pPr>
      <w:r>
        <w:rPr/>
        <w:t>Endres, A.B.; Gorchov, D.; Barry, E. J. 2006. Sustainabily of non-timber forest product: Effects of alternative leaf harvest practice over 6 years on yield and demography of the palm Chamaedorea radicalis. Forest Ecology and Management 234:181-191.</w:t>
      </w:r>
    </w:p>
    <w:p>
      <w:pPr>
        <w:pStyle w:val="BodyText"/>
        <w:spacing w:line="362" w:lineRule="auto"/>
        <w:ind w:left="776" w:right="112" w:hanging="676"/>
        <w:jc w:val="both"/>
      </w:pPr>
      <w:r>
        <w:rPr/>
        <w:t>Ejea, M. Ma. T. 1985. El Trabajo del Barro en Amatenango del Valle, Chiapas. En: Antropología Social de las Artesanías en el Sureste de México: Dos Estudios. Centro de Investigaciones y Estudios Superiores en Antropología Social. CIESAS del Sureste. Cuadernos de la casa chata. SEP. México, D. F. 127.</w:t>
      </w:r>
    </w:p>
    <w:p>
      <w:pPr>
        <w:pStyle w:val="BodyText"/>
        <w:spacing w:line="352" w:lineRule="auto" w:before="7"/>
        <w:ind w:left="776" w:right="124" w:hanging="676"/>
        <w:jc w:val="both"/>
      </w:pPr>
      <w:r>
        <w:rPr/>
        <w:t>Espejel, C. 1972. Las Artesanías Tradicionales en México. 1ª. Edición. SEP/SETENTAS: Secretaria de Educación Publica. México, D. F. 158.</w:t>
      </w:r>
    </w:p>
    <w:p>
      <w:pPr>
        <w:pStyle w:val="BodyText"/>
        <w:spacing w:line="352" w:lineRule="auto" w:before="18"/>
        <w:ind w:left="776" w:right="129" w:hanging="676"/>
        <w:jc w:val="both"/>
      </w:pPr>
      <w:r>
        <w:rPr/>
        <w:t>FAO. 2005. Recursos vegetales. Departamento de Desarrollo Sostenible. Disponible en: </w:t>
      </w:r>
      <w:hyperlink r:id="rId56">
        <w:r>
          <w:rPr/>
          <w:t>http://www.fao.org/sd/spdirect/wpdos003.htm</w:t>
        </w:r>
      </w:hyperlink>
      <w:r>
        <w:rPr/>
        <w:t>. Consultado el 10/02/2005.</w:t>
      </w:r>
    </w:p>
    <w:p>
      <w:pPr>
        <w:pStyle w:val="BodyText"/>
        <w:spacing w:line="360" w:lineRule="auto" w:before="18"/>
        <w:ind w:left="776" w:right="107" w:hanging="676"/>
        <w:jc w:val="both"/>
      </w:pPr>
      <w:r>
        <w:rPr/>
        <w:t>Farfán, V. E. y Sánchez, V.A. 1988. Estudio de Dos Arbustos de Alto Valor Dendroenergético y Forrajero del Suroeste de Puebla. Revista Chapingo 60/61:87- 95.</w:t>
      </w:r>
    </w:p>
    <w:p>
      <w:pPr>
        <w:pStyle w:val="BodyText"/>
        <w:spacing w:line="352" w:lineRule="auto" w:before="10"/>
        <w:ind w:left="776" w:right="125" w:hanging="676"/>
        <w:jc w:val="both"/>
      </w:pPr>
      <w:r>
        <w:rPr/>
        <w:t>Fomento Cultural Banamex A. C. 1998. Grandes Maestros Artesanos del Arte Popular Mexicano. México, D. F. 551.</w:t>
      </w:r>
    </w:p>
    <w:p>
      <w:pPr>
        <w:pStyle w:val="BodyText"/>
        <w:spacing w:line="360" w:lineRule="auto" w:before="18"/>
        <w:ind w:left="776" w:right="116" w:hanging="676"/>
        <w:jc w:val="both"/>
      </w:pPr>
      <w:r>
        <w:rPr/>
        <w:t>Gama, V. P. y Gómez S. M. A. 1993. Las Artesanías de Toluca. Segunda edición. H. Ayuntamiento Constitucional de Toluca (1991-1993). Toluca, Estado de México. 121 Pág.</w:t>
      </w:r>
    </w:p>
    <w:p>
      <w:pPr>
        <w:pStyle w:val="BodyText"/>
        <w:spacing w:line="360" w:lineRule="auto" w:before="10"/>
        <w:ind w:left="776" w:right="127" w:hanging="676"/>
        <w:jc w:val="both"/>
      </w:pPr>
      <w:r>
        <w:rPr/>
        <w:t>Gámez, M. A. P. 1999. La cestería de carrizo en los valles centrales de Oaxaca. En: Tejedores de la Naturaleza. La Cestería en Cinco Regiones de México. Efraín Cortés Ruiz y Catalina Rodríguez Lazcano (coordinadores). Conaculta. INAH. México, D. F. 179.</w:t>
      </w:r>
    </w:p>
    <w:p>
      <w:pPr>
        <w:pStyle w:val="BodyText"/>
        <w:spacing w:line="360" w:lineRule="auto"/>
        <w:ind w:left="776" w:right="112" w:hanging="676"/>
        <w:jc w:val="both"/>
      </w:pPr>
      <w:r>
        <w:rPr/>
        <w:t>García, M., R.; Soto, H. M. and Vibrans, H. 2001. </w:t>
      </w:r>
      <w:r>
        <w:rPr>
          <w:i/>
        </w:rPr>
        <w:t>Eritrina americana </w:t>
      </w:r>
      <w:r>
        <w:rPr/>
        <w:t>Miller (“Colorín”; Fabaceae), a versatile resource from México: a review. Economic Botany 55(3): 391-400.</w:t>
      </w:r>
    </w:p>
    <w:p>
      <w:pPr>
        <w:pStyle w:val="BodyText"/>
        <w:spacing w:line="364" w:lineRule="auto" w:before="10"/>
        <w:ind w:left="776" w:right="136" w:hanging="676"/>
        <w:jc w:val="both"/>
      </w:pPr>
      <w:r>
        <w:rPr/>
        <w:t>Gobierno del Estado de México. 1973. Monografía Tenancingo. Toluca de Lerdo, Estado de México. 16-30.</w:t>
      </w:r>
    </w:p>
    <w:p>
      <w:pPr>
        <w:pStyle w:val="BodyText"/>
        <w:spacing w:line="364" w:lineRule="auto"/>
        <w:ind w:left="776" w:right="111" w:hanging="676"/>
        <w:jc w:val="both"/>
      </w:pPr>
      <w:r>
        <w:rPr/>
        <w:t>Hall, P. and Bawa, K. 1993. Methods to Assess the Impact of Extraction of Non-timber Tropical Forest Products on Plant Populations. Economic Botany 47:234-247.</w:t>
      </w:r>
    </w:p>
    <w:p>
      <w:pPr>
        <w:spacing w:after="0" w:line="364" w:lineRule="auto"/>
        <w:jc w:val="both"/>
        <w:sectPr>
          <w:pgSz w:w="12240" w:h="15840"/>
          <w:pgMar w:header="723" w:footer="0" w:top="960" w:bottom="280" w:left="920" w:right="1580"/>
        </w:sectPr>
      </w:pPr>
    </w:p>
    <w:p>
      <w:pPr>
        <w:pStyle w:val="BodyText"/>
        <w:rPr>
          <w:sz w:val="20"/>
        </w:rPr>
      </w:pPr>
    </w:p>
    <w:p>
      <w:pPr>
        <w:pStyle w:val="BodyText"/>
        <w:rPr>
          <w:sz w:val="19"/>
        </w:rPr>
      </w:pPr>
    </w:p>
    <w:p>
      <w:pPr>
        <w:pStyle w:val="BodyText"/>
        <w:spacing w:line="364" w:lineRule="auto"/>
        <w:ind w:left="776" w:right="123" w:hanging="676"/>
        <w:jc w:val="both"/>
      </w:pPr>
      <w:r>
        <w:rPr/>
        <w:t>Hansis, R. 1998. A political Ecological of Picking: Non-Timber Forest Products in the Pacific Northwest. Human Ecology 26(1):67-86.</w:t>
      </w:r>
    </w:p>
    <w:p>
      <w:pPr>
        <w:pStyle w:val="BodyText"/>
        <w:spacing w:line="360" w:lineRule="auto" w:before="5"/>
        <w:ind w:left="776" w:right="111" w:hanging="676"/>
        <w:jc w:val="both"/>
      </w:pPr>
      <w:r>
        <w:rPr/>
        <w:t>Hedge, R.; Suryaprakash, S.; Achoth, L. and Bawa, K. S. 1996. Extraction of Non-timber Forest Products in the Forests of Biligiri Rangan Hills, India. 1 Contribution to Rural Income. Economic Botany 50(3):243-251.</w:t>
      </w:r>
    </w:p>
    <w:p>
      <w:pPr>
        <w:pStyle w:val="BodyText"/>
        <w:spacing w:line="271" w:lineRule="exact"/>
        <w:ind w:left="101" w:right="42"/>
      </w:pPr>
      <w:r>
        <w:rPr/>
        <w:t>Huitrón, H. A. 1962. Catálogo de las Artesanías del Estado de    México. Editorial Cultura</w:t>
      </w:r>
    </w:p>
    <w:p>
      <w:pPr>
        <w:pStyle w:val="BodyText"/>
        <w:spacing w:before="144"/>
        <w:ind w:left="776" w:right="42"/>
      </w:pPr>
      <w:r>
        <w:rPr/>
        <w:t>T. G. S.A. Toluca, Estado de México. pág. 17.</w:t>
      </w:r>
    </w:p>
    <w:p>
      <w:pPr>
        <w:pStyle w:val="BodyText"/>
        <w:spacing w:line="352" w:lineRule="auto" w:before="144"/>
        <w:ind w:left="776" w:right="114" w:hanging="676"/>
        <w:jc w:val="both"/>
      </w:pPr>
      <w:r>
        <w:rPr/>
        <w:t>Joyal, E. 1996. </w:t>
      </w:r>
      <w:r>
        <w:rPr>
          <w:spacing w:val="-9"/>
        </w:rPr>
        <w:t>The</w:t>
      </w:r>
      <w:r>
        <w:rPr>
          <w:spacing w:val="48"/>
        </w:rPr>
        <w:t> </w:t>
      </w:r>
      <w:r>
        <w:rPr>
          <w:spacing w:val="-5"/>
        </w:rPr>
        <w:t>use </w:t>
      </w:r>
      <w:r>
        <w:rPr/>
        <w:t>of </w:t>
      </w:r>
      <w:r>
        <w:rPr>
          <w:i/>
        </w:rPr>
        <w:t>Sabal uresana </w:t>
      </w:r>
      <w:r>
        <w:rPr/>
        <w:t>(Arecaceae) </w:t>
      </w:r>
      <w:r>
        <w:rPr>
          <w:spacing w:val="-5"/>
        </w:rPr>
        <w:t>and </w:t>
      </w:r>
      <w:r>
        <w:rPr>
          <w:spacing w:val="-4"/>
        </w:rPr>
        <w:t>other </w:t>
      </w:r>
      <w:r>
        <w:rPr>
          <w:spacing w:val="-3"/>
        </w:rPr>
        <w:t>palms </w:t>
      </w:r>
      <w:r>
        <w:rPr>
          <w:spacing w:val="3"/>
        </w:rPr>
        <w:t>in  </w:t>
      </w:r>
      <w:r>
        <w:rPr/>
        <w:t>Sonora, Mexico. Economic </w:t>
      </w:r>
      <w:r>
        <w:rPr>
          <w:spacing w:val="2"/>
        </w:rPr>
        <w:t>Botany </w:t>
      </w:r>
      <w:r>
        <w:rPr/>
        <w:t>50 (4): </w:t>
      </w:r>
      <w:r>
        <w:rPr>
          <w:spacing w:val="2"/>
        </w:rPr>
        <w:t>429-445.</w:t>
      </w:r>
    </w:p>
    <w:p>
      <w:pPr>
        <w:pStyle w:val="BodyText"/>
        <w:spacing w:line="352" w:lineRule="auto" w:before="18"/>
        <w:ind w:left="776" w:right="129" w:hanging="676"/>
        <w:jc w:val="both"/>
      </w:pPr>
      <w:r>
        <w:rPr/>
        <w:t>Kammerbauer, J. 2001. Las dimensiones de la sostenibilidad: Fundamentos ecológicos, modelos paradigmáticos y senderos. InterCiencia 26(8): 353-359.</w:t>
      </w:r>
    </w:p>
    <w:p>
      <w:pPr>
        <w:pStyle w:val="BodyText"/>
        <w:spacing w:line="364" w:lineRule="auto" w:before="18"/>
        <w:ind w:left="776" w:right="135" w:hanging="676"/>
        <w:jc w:val="both"/>
      </w:pPr>
      <w:r>
        <w:rPr/>
        <w:t>Ladio, </w:t>
      </w:r>
      <w:r>
        <w:rPr>
          <w:spacing w:val="-3"/>
        </w:rPr>
        <w:t>A.H. </w:t>
      </w:r>
      <w:r>
        <w:rPr/>
        <w:t>2001. </w:t>
      </w:r>
      <w:r>
        <w:rPr>
          <w:spacing w:val="-4"/>
        </w:rPr>
        <w:t>The</w:t>
      </w:r>
      <w:r>
        <w:rPr>
          <w:spacing w:val="58"/>
        </w:rPr>
        <w:t> </w:t>
      </w:r>
      <w:r>
        <w:rPr/>
        <w:t>maintenance of </w:t>
      </w:r>
      <w:r>
        <w:rPr>
          <w:spacing w:val="-3"/>
        </w:rPr>
        <w:t>wild </w:t>
      </w:r>
      <w:r>
        <w:rPr/>
        <w:t>edible plant gathering </w:t>
      </w:r>
      <w:r>
        <w:rPr>
          <w:spacing w:val="3"/>
        </w:rPr>
        <w:t>in </w:t>
      </w:r>
      <w:r>
        <w:rPr/>
        <w:t>a </w:t>
      </w:r>
      <w:r>
        <w:rPr>
          <w:spacing w:val="-3"/>
        </w:rPr>
        <w:t>Mapuche </w:t>
      </w:r>
      <w:r>
        <w:rPr/>
        <w:t>community of Patagonia. Economic </w:t>
      </w:r>
      <w:r>
        <w:rPr>
          <w:spacing w:val="2"/>
        </w:rPr>
        <w:t>Botany </w:t>
      </w:r>
      <w:r>
        <w:rPr/>
        <w:t>55(2):243-254.</w:t>
      </w:r>
    </w:p>
    <w:p>
      <w:pPr>
        <w:pStyle w:val="BodyText"/>
        <w:tabs>
          <w:tab w:pos="1587" w:val="left" w:leader="none"/>
        </w:tabs>
        <w:spacing w:line="360" w:lineRule="auto"/>
        <w:ind w:left="776" w:right="112" w:hanging="676"/>
        <w:jc w:val="both"/>
      </w:pPr>
      <w:r>
        <w:rPr>
          <w:w w:val="100"/>
          <w:u w:val="single"/>
        </w:rPr>
        <w:t> </w:t>
      </w:r>
      <w:r>
        <w:rPr>
          <w:u w:val="single"/>
        </w:rPr>
        <w:tab/>
        <w:tab/>
      </w:r>
      <w:r>
        <w:rPr>
          <w:spacing w:val="-4"/>
        </w:rPr>
        <w:t>.;  </w:t>
      </w:r>
      <w:r>
        <w:rPr/>
        <w:t>Lozada,  </w:t>
      </w:r>
      <w:r>
        <w:rPr>
          <w:spacing w:val="-3"/>
        </w:rPr>
        <w:t>M.  </w:t>
      </w:r>
      <w:r>
        <w:rPr/>
        <w:t>2001.  Non-timber  </w:t>
      </w:r>
      <w:r>
        <w:rPr>
          <w:spacing w:val="2"/>
        </w:rPr>
        <w:t>Forest  </w:t>
      </w:r>
      <w:r>
        <w:rPr/>
        <w:t>Products  </w:t>
      </w:r>
      <w:r>
        <w:rPr>
          <w:spacing w:val="-3"/>
        </w:rPr>
        <w:t>Use  </w:t>
      </w:r>
      <w:r>
        <w:rPr>
          <w:spacing w:val="3"/>
        </w:rPr>
        <w:t>in   </w:t>
      </w:r>
      <w:r>
        <w:rPr>
          <w:spacing w:val="35"/>
        </w:rPr>
        <w:t> </w:t>
      </w:r>
      <w:r>
        <w:rPr>
          <w:spacing w:val="-7"/>
        </w:rPr>
        <w:t>Two </w:t>
      </w:r>
      <w:r>
        <w:rPr>
          <w:spacing w:val="37"/>
        </w:rPr>
        <w:t> </w:t>
      </w:r>
      <w:r>
        <w:rPr/>
        <w:t>Human</w:t>
      </w:r>
      <w:r>
        <w:rPr>
          <w:w w:val="99"/>
        </w:rPr>
        <w:t> </w:t>
      </w:r>
      <w:r>
        <w:rPr/>
        <w:t>Populations from Northwest Patagonia: A Quantitative Approach. Human Ecology 29(4):367-380.</w:t>
      </w:r>
    </w:p>
    <w:p>
      <w:pPr>
        <w:pStyle w:val="BodyText"/>
        <w:spacing w:line="364" w:lineRule="auto" w:before="10"/>
        <w:ind w:left="776" w:right="107" w:hanging="676"/>
        <w:jc w:val="both"/>
      </w:pPr>
      <w:r>
        <w:rPr/>
        <w:t>LaFranca, A. H. and Cox, P. A. 1977. The Making of the KatoAlu – a Traditional Tongan Basket. Economic Botany 51(2):144-148.</w:t>
      </w:r>
    </w:p>
    <w:p>
      <w:pPr>
        <w:pStyle w:val="BodyText"/>
        <w:spacing w:line="364" w:lineRule="auto"/>
        <w:ind w:left="776" w:right="102" w:hanging="676"/>
        <w:jc w:val="both"/>
      </w:pPr>
      <w:r>
        <w:rPr/>
        <w:t>Liu, Ai-Zhong; Kress, J. 2003. The Ethnobotany of </w:t>
      </w:r>
      <w:r>
        <w:rPr>
          <w:i/>
        </w:rPr>
        <w:t>Musella lasiocarpa </w:t>
      </w:r>
      <w:r>
        <w:rPr/>
        <w:t>(Musaceae), an Endemic Plant of Southwest China. Notes. Economic Botany 57:279-281</w:t>
      </w:r>
    </w:p>
    <w:p>
      <w:pPr>
        <w:pStyle w:val="BodyText"/>
        <w:spacing w:line="364" w:lineRule="auto"/>
        <w:ind w:left="776" w:right="132" w:hanging="676"/>
        <w:jc w:val="both"/>
      </w:pPr>
      <w:r>
        <w:rPr/>
        <w:t>Londoño, C. L. 2006. Los Recursos Naturales y el Medio Ambiente en la Economía de Mercado. Revista Científica Guillermo de Ockham 4(1): 25-42.</w:t>
      </w:r>
    </w:p>
    <w:p>
      <w:pPr>
        <w:pStyle w:val="BodyText"/>
        <w:spacing w:before="4"/>
        <w:ind w:left="101" w:right="42"/>
      </w:pPr>
      <w:r>
        <w:rPr>
          <w:spacing w:val="-2"/>
        </w:rPr>
        <w:t>López,  </w:t>
      </w:r>
      <w:r>
        <w:rPr>
          <w:spacing w:val="-3"/>
        </w:rPr>
        <w:t>M.  </w:t>
      </w:r>
      <w:r>
        <w:rPr/>
        <w:t>J. 2001. Monografía Municipal Tenancingo. </w:t>
      </w:r>
      <w:r>
        <w:rPr>
          <w:spacing w:val="-3"/>
        </w:rPr>
        <w:t>Gobierno  </w:t>
      </w:r>
      <w:r>
        <w:rPr/>
        <w:t>del Estado  de</w:t>
      </w:r>
      <w:r>
        <w:rPr>
          <w:spacing w:val="64"/>
        </w:rPr>
        <w:t> </w:t>
      </w:r>
      <w:r>
        <w:rPr/>
        <w:t>México.</w:t>
      </w:r>
    </w:p>
    <w:p>
      <w:pPr>
        <w:pStyle w:val="BodyText"/>
        <w:spacing w:before="129"/>
        <w:ind w:left="776" w:right="42"/>
      </w:pPr>
      <w:r>
        <w:rPr/>
        <w:t>19-65.</w:t>
      </w:r>
    </w:p>
    <w:p>
      <w:pPr>
        <w:pStyle w:val="BodyText"/>
        <w:tabs>
          <w:tab w:pos="8406" w:val="left" w:leader="none"/>
        </w:tabs>
        <w:spacing w:line="360" w:lineRule="auto" w:before="144"/>
        <w:ind w:left="776" w:right="119" w:hanging="676"/>
        <w:jc w:val="both"/>
      </w:pPr>
      <w:r>
        <w:rPr>
          <w:spacing w:val="-2"/>
        </w:rPr>
        <w:t>López, </w:t>
      </w:r>
      <w:r>
        <w:rPr/>
        <w:t>P. </w:t>
      </w:r>
      <w:r>
        <w:rPr>
          <w:spacing w:val="2"/>
        </w:rPr>
        <w:t>J.; </w:t>
      </w:r>
      <w:r>
        <w:rPr/>
        <w:t>González, </w:t>
      </w:r>
      <w:r>
        <w:rPr>
          <w:spacing w:val="3"/>
        </w:rPr>
        <w:t>R. </w:t>
      </w:r>
      <w:r>
        <w:rPr/>
        <w:t>A. 2001. Aprovechamiento de Recursos Forestales </w:t>
      </w:r>
      <w:r>
        <w:rPr>
          <w:spacing w:val="-7"/>
        </w:rPr>
        <w:t>no </w:t>
      </w:r>
      <w:r>
        <w:rPr/>
        <w:t>Maderables </w:t>
      </w:r>
      <w:r>
        <w:rPr>
          <w:spacing w:val="8"/>
        </w:rPr>
        <w:t>en </w:t>
      </w:r>
      <w:r>
        <w:rPr/>
        <w:t>Chinantla, Oaxaca. Ecológica Agosto. Disponible en: </w:t>
      </w:r>
      <w:hyperlink r:id="rId57">
        <w:r>
          <w:rPr/>
          <w:t>http://www.jornada.unam.mx/2001/ago01/010827/eco-c.html.</w:t>
        </w:r>
      </w:hyperlink>
      <w:r>
        <w:rPr/>
        <w:tab/>
      </w:r>
      <w:r>
        <w:rPr>
          <w:spacing w:val="-1"/>
        </w:rPr>
        <w:t>Consultado </w:t>
      </w:r>
      <w:r>
        <w:rPr/>
        <w:t>14/02/2005.</w:t>
      </w:r>
    </w:p>
    <w:p>
      <w:pPr>
        <w:pStyle w:val="BodyText"/>
        <w:spacing w:line="364" w:lineRule="auto"/>
        <w:ind w:left="776" w:right="130" w:hanging="676"/>
        <w:jc w:val="both"/>
      </w:pPr>
      <w:r>
        <w:rPr>
          <w:spacing w:val="-3"/>
        </w:rPr>
        <w:t>Marín, </w:t>
      </w:r>
      <w:r>
        <w:rPr/>
        <w:t>de P. 1974. Historia General del </w:t>
      </w:r>
      <w:r>
        <w:rPr>
          <w:spacing w:val="-3"/>
        </w:rPr>
        <w:t>Arte </w:t>
      </w:r>
      <w:r>
        <w:rPr/>
        <w:t>Mexicano. Editorial </w:t>
      </w:r>
      <w:r>
        <w:rPr>
          <w:spacing w:val="-3"/>
        </w:rPr>
        <w:t>Hermes, </w:t>
      </w:r>
      <w:r>
        <w:rPr>
          <w:spacing w:val="9"/>
        </w:rPr>
        <w:t>S. </w:t>
      </w:r>
      <w:r>
        <w:rPr/>
        <w:t>A. México,  </w:t>
      </w:r>
      <w:r>
        <w:rPr>
          <w:spacing w:val="3"/>
        </w:rPr>
        <w:t>D. </w:t>
      </w:r>
      <w:r>
        <w:rPr/>
        <w:t>F.</w:t>
      </w:r>
      <w:r>
        <w:rPr>
          <w:spacing w:val="-25"/>
        </w:rPr>
        <w:t> </w:t>
      </w:r>
      <w:r>
        <w:rPr/>
        <w:t>222.</w:t>
      </w:r>
    </w:p>
    <w:p>
      <w:pPr>
        <w:spacing w:after="0" w:line="364" w:lineRule="auto"/>
        <w:jc w:val="both"/>
        <w:sectPr>
          <w:pgSz w:w="12240" w:h="15840"/>
          <w:pgMar w:header="723" w:footer="0" w:top="960" w:bottom="280" w:left="920" w:right="1580"/>
        </w:sectPr>
      </w:pPr>
    </w:p>
    <w:p>
      <w:pPr>
        <w:pStyle w:val="BodyText"/>
        <w:rPr>
          <w:sz w:val="20"/>
        </w:rPr>
      </w:pPr>
    </w:p>
    <w:p>
      <w:pPr>
        <w:pStyle w:val="BodyText"/>
        <w:rPr>
          <w:sz w:val="19"/>
        </w:rPr>
      </w:pPr>
    </w:p>
    <w:p>
      <w:pPr>
        <w:pStyle w:val="BodyText"/>
        <w:spacing w:line="364" w:lineRule="auto"/>
        <w:ind w:left="776" w:right="112" w:hanging="676"/>
        <w:jc w:val="both"/>
      </w:pPr>
      <w:r>
        <w:rPr/>
        <w:t>Marshall, F. 2001. 2001. Agriculture and </w:t>
      </w:r>
      <w:r>
        <w:rPr>
          <w:spacing w:val="-5"/>
        </w:rPr>
        <w:t>use </w:t>
      </w:r>
      <w:r>
        <w:rPr/>
        <w:t>of </w:t>
      </w:r>
      <w:r>
        <w:rPr>
          <w:spacing w:val="-3"/>
        </w:rPr>
        <w:t>wild </w:t>
      </w:r>
      <w:r>
        <w:rPr/>
        <w:t>and weedy greens </w:t>
      </w:r>
      <w:r>
        <w:rPr>
          <w:spacing w:val="8"/>
        </w:rPr>
        <w:t>by </w:t>
      </w:r>
      <w:r>
        <w:rPr/>
        <w:t>the </w:t>
      </w:r>
      <w:r>
        <w:rPr>
          <w:spacing w:val="4"/>
        </w:rPr>
        <w:t>Piik </w:t>
      </w:r>
      <w:r>
        <w:rPr>
          <w:spacing w:val="-7"/>
        </w:rPr>
        <w:t>ap </w:t>
      </w:r>
      <w:r>
        <w:rPr/>
        <w:t>Oom</w:t>
      </w:r>
      <w:r>
        <w:rPr>
          <w:spacing w:val="3"/>
        </w:rPr>
        <w:t> </w:t>
      </w:r>
      <w:r>
        <w:rPr/>
        <w:t>Okiek</w:t>
      </w:r>
      <w:r>
        <w:rPr>
          <w:spacing w:val="-7"/>
        </w:rPr>
        <w:t> </w:t>
      </w:r>
      <w:r>
        <w:rPr/>
        <w:t>of</w:t>
      </w:r>
      <w:r>
        <w:rPr>
          <w:spacing w:val="-14"/>
        </w:rPr>
        <w:t> </w:t>
      </w:r>
      <w:r>
        <w:rPr>
          <w:spacing w:val="2"/>
        </w:rPr>
        <w:t>Kenia.</w:t>
      </w:r>
      <w:r>
        <w:rPr>
          <w:spacing w:val="-9"/>
        </w:rPr>
        <w:t> </w:t>
      </w:r>
      <w:r>
        <w:rPr/>
        <w:t>Economic</w:t>
      </w:r>
      <w:r>
        <w:rPr>
          <w:spacing w:val="-7"/>
        </w:rPr>
        <w:t> </w:t>
      </w:r>
      <w:r>
        <w:rPr>
          <w:spacing w:val="2"/>
        </w:rPr>
        <w:t>Botany</w:t>
      </w:r>
      <w:r>
        <w:rPr>
          <w:spacing w:val="-22"/>
        </w:rPr>
        <w:t> </w:t>
      </w:r>
      <w:r>
        <w:rPr/>
        <w:t>55</w:t>
      </w:r>
      <w:r>
        <w:rPr>
          <w:spacing w:val="9"/>
        </w:rPr>
        <w:t> </w:t>
      </w:r>
      <w:r>
        <w:rPr>
          <w:spacing w:val="-3"/>
        </w:rPr>
        <w:t>(1):32</w:t>
      </w:r>
      <w:r>
        <w:rPr>
          <w:spacing w:val="-45"/>
        </w:rPr>
        <w:t> </w:t>
      </w:r>
      <w:r>
        <w:rPr/>
        <w:t>-46.</w:t>
      </w:r>
    </w:p>
    <w:p>
      <w:pPr>
        <w:pStyle w:val="BodyText"/>
        <w:spacing w:line="352" w:lineRule="auto" w:before="5"/>
        <w:ind w:left="776" w:right="137" w:hanging="676"/>
        <w:jc w:val="both"/>
      </w:pPr>
      <w:r>
        <w:rPr/>
        <w:t>Martínez, P. P. 1982. Arte Popular de México. La Creatividad Artística del Pueblo Mexicano a Través de los Tiempos. Panorama Editorial S. A. México, D. F. 152.</w:t>
      </w:r>
    </w:p>
    <w:p>
      <w:pPr>
        <w:pStyle w:val="BodyText"/>
        <w:tabs>
          <w:tab w:pos="1993" w:val="left" w:leader="none"/>
        </w:tabs>
        <w:spacing w:line="360" w:lineRule="auto" w:before="18"/>
        <w:ind w:left="776" w:right="112" w:hanging="676"/>
        <w:jc w:val="both"/>
      </w:pPr>
      <w:r>
        <w:rPr>
          <w:w w:val="100"/>
          <w:u w:val="single"/>
        </w:rPr>
        <w:t> </w:t>
      </w:r>
      <w:r>
        <w:rPr>
          <w:u w:val="single"/>
        </w:rPr>
        <w:tab/>
        <w:tab/>
      </w:r>
      <w:r>
        <w:rPr/>
        <w:t>.   1988.   </w:t>
      </w:r>
      <w:r>
        <w:rPr>
          <w:spacing w:val="-3"/>
        </w:rPr>
        <w:t>Arte    Popular    </w:t>
      </w:r>
      <w:r>
        <w:rPr/>
        <w:t>y   Artesanías   Artísticas   </w:t>
      </w:r>
      <w:r>
        <w:rPr>
          <w:spacing w:val="8"/>
        </w:rPr>
        <w:t>en  </w:t>
      </w:r>
      <w:r>
        <w:rPr>
          <w:spacing w:val="70"/>
        </w:rPr>
        <w:t> </w:t>
      </w:r>
      <w:r>
        <w:rPr/>
        <w:t>México.  </w:t>
      </w:r>
      <w:r>
        <w:rPr>
          <w:spacing w:val="34"/>
        </w:rPr>
        <w:t> </w:t>
      </w:r>
      <w:r>
        <w:rPr>
          <w:spacing w:val="3"/>
        </w:rPr>
        <w:t>Un</w:t>
      </w:r>
      <w:r>
        <w:rPr>
          <w:w w:val="99"/>
        </w:rPr>
        <w:t> </w:t>
      </w:r>
      <w:r>
        <w:rPr/>
        <w:t>acercamiento. Secretaria de Educación Pública. Dirección General de Publicaciones y Medios. México, </w:t>
      </w:r>
      <w:r>
        <w:rPr>
          <w:spacing w:val="3"/>
        </w:rPr>
        <w:t>D. </w:t>
      </w:r>
      <w:r>
        <w:rPr/>
        <w:t>F.</w:t>
      </w:r>
      <w:r>
        <w:rPr>
          <w:spacing w:val="-30"/>
        </w:rPr>
        <w:t> </w:t>
      </w:r>
      <w:r>
        <w:rPr/>
        <w:t>135.</w:t>
      </w:r>
    </w:p>
    <w:p>
      <w:pPr>
        <w:pStyle w:val="BodyText"/>
        <w:spacing w:line="357" w:lineRule="auto" w:before="10"/>
        <w:ind w:left="776" w:right="114" w:hanging="676"/>
        <w:jc w:val="both"/>
      </w:pPr>
      <w:r>
        <w:rPr/>
        <w:t>Martinez, B. A.; J. Caballero; V. Gama; S. Flores and C. Matorell. 2000. Sustainability of the Traditional Management of Xa´an Palms (</w:t>
      </w:r>
      <w:r>
        <w:rPr>
          <w:i/>
        </w:rPr>
        <w:t>Sabal </w:t>
      </w:r>
      <w:r>
        <w:rPr/>
        <w:t>spp, Arecaceae) by the Lowland Maya of Yucatan, Mexico. Proceedings of VII International Congress of Ethnobiology. The University of Georgia Press.</w:t>
      </w:r>
    </w:p>
    <w:p>
      <w:pPr>
        <w:pStyle w:val="BodyText"/>
        <w:spacing w:line="360" w:lineRule="auto" w:before="13"/>
        <w:ind w:left="776" w:right="111" w:hanging="676"/>
        <w:jc w:val="both"/>
      </w:pPr>
      <w:r>
        <w:rPr/>
        <w:t>Mastache, F. A. G.; Morett, S. E. M. 1997. Entre Dos Mundos: Artesanos y Artesanías en Guerrero. Colección Científica: Instituto Nacional de Antropología e Historia. México, D. F. 263.</w:t>
      </w:r>
    </w:p>
    <w:p>
      <w:pPr>
        <w:pStyle w:val="BodyText"/>
        <w:spacing w:line="352" w:lineRule="auto" w:before="10"/>
        <w:ind w:left="776" w:right="102" w:hanging="676"/>
        <w:jc w:val="both"/>
      </w:pPr>
      <w:r>
        <w:rPr/>
        <w:t>Matteucci, S. y Colma. A. 1997. Agricultura sostenible y ecosistemas áridos y semiáridos de Venezuela. InterCiencia 22 (3): 123-130.</w:t>
      </w:r>
    </w:p>
    <w:p>
      <w:pPr>
        <w:pStyle w:val="BodyText"/>
        <w:spacing w:line="364" w:lineRule="auto" w:before="18"/>
        <w:ind w:left="776" w:right="125" w:hanging="676"/>
        <w:jc w:val="both"/>
      </w:pPr>
      <w:r>
        <w:rPr/>
        <w:t>Medina, A.; Quezada, N. 1975. Panorama de las Artesanías Otomíes del Valle del Mezquital. UNAM. Instituto de Investigaciones Antropológicas. México, D. F. 122.</w:t>
      </w:r>
    </w:p>
    <w:p>
      <w:pPr>
        <w:pStyle w:val="BodyText"/>
        <w:spacing w:line="364" w:lineRule="auto"/>
        <w:ind w:left="776" w:right="126" w:hanging="676"/>
        <w:jc w:val="both"/>
      </w:pPr>
      <w:r>
        <w:rPr/>
        <w:t>Mertz, O., Mette, L. A.; and Reenberg, A. 2001. Importance and seasonality of vegetable Consumption and marketing in Burkina Faso. Economic Botany 55(2):276-289.</w:t>
      </w:r>
    </w:p>
    <w:p>
      <w:pPr>
        <w:pStyle w:val="BodyText"/>
        <w:spacing w:line="364" w:lineRule="auto"/>
        <w:ind w:left="776" w:right="130" w:hanging="676"/>
        <w:jc w:val="both"/>
      </w:pPr>
      <w:r>
        <w:rPr/>
        <w:t>Moreno, L. L. 2007. Productos Forestales </w:t>
      </w:r>
      <w:r>
        <w:rPr>
          <w:spacing w:val="-7"/>
        </w:rPr>
        <w:t>no </w:t>
      </w:r>
      <w:r>
        <w:rPr/>
        <w:t>Maderables en México. Tesis de </w:t>
      </w:r>
      <w:r>
        <w:rPr>
          <w:spacing w:val="-3"/>
        </w:rPr>
        <w:t>Maestría </w:t>
      </w:r>
      <w:r>
        <w:rPr/>
        <w:t>en Ciencias, División de Ciencias Forestales. Universidad </w:t>
      </w:r>
      <w:r>
        <w:rPr>
          <w:spacing w:val="-3"/>
        </w:rPr>
        <w:t>Autónoma </w:t>
      </w:r>
      <w:r>
        <w:rPr/>
        <w:t>Chapingo. Chapingo, </w:t>
      </w:r>
      <w:r>
        <w:rPr>
          <w:spacing w:val="2"/>
        </w:rPr>
        <w:t>Estado </w:t>
      </w:r>
      <w:r>
        <w:rPr/>
        <w:t>de México. pp 1 –</w:t>
      </w:r>
      <w:r>
        <w:rPr>
          <w:spacing w:val="-27"/>
        </w:rPr>
        <w:t> </w:t>
      </w:r>
      <w:r>
        <w:rPr/>
        <w:t>13.</w:t>
      </w:r>
    </w:p>
    <w:p>
      <w:pPr>
        <w:pStyle w:val="BodyText"/>
        <w:spacing w:line="362" w:lineRule="auto"/>
        <w:ind w:left="776" w:right="125" w:hanging="676"/>
        <w:jc w:val="both"/>
      </w:pPr>
      <w:r>
        <w:rPr/>
        <w:t>Murali, K. S. ; Uma Shankar, R. ; Uma Shankar, K. N.; Ganeshaiah and  K. S. Bawa. 1996. Extraction of Non-timber Forest Products in the Forests of Biligiri Rangan Hills, India. 2. Impact of NTFP Extraction on Regeneration, Population Structure, and Species composition. Economic Botany 50(3):252 –269.</w:t>
      </w:r>
    </w:p>
    <w:p>
      <w:pPr>
        <w:pStyle w:val="BodyText"/>
        <w:spacing w:line="352" w:lineRule="auto" w:before="7"/>
        <w:ind w:left="776" w:right="120" w:hanging="676"/>
        <w:jc w:val="both"/>
      </w:pPr>
      <w:r>
        <w:rPr/>
        <w:t>Murillo, C. G. 1982. Las Artes Populares de México. Reedición de la obra publicada en 1922. Instituto Nacional Indigenista. México, D F. 448.</w:t>
      </w:r>
    </w:p>
    <w:p>
      <w:pPr>
        <w:pStyle w:val="BodyText"/>
        <w:spacing w:line="352" w:lineRule="auto" w:before="18"/>
        <w:ind w:left="776" w:right="116" w:hanging="676"/>
        <w:jc w:val="both"/>
      </w:pPr>
      <w:r>
        <w:rPr/>
        <w:t>Muro, G. B. y Sánchez, R. L. 1988. El Proceso de Producción e Importancia de la Vara Blanca </w:t>
      </w:r>
      <w:r>
        <w:rPr>
          <w:i/>
        </w:rPr>
        <w:t>Croton </w:t>
      </w:r>
      <w:r>
        <w:rPr/>
        <w:t>sp en el estado de Sinaloa. Revista Chapingo 60/61: 72-75.</w:t>
      </w:r>
    </w:p>
    <w:p>
      <w:pPr>
        <w:spacing w:after="0" w:line="352" w:lineRule="auto"/>
        <w:jc w:val="both"/>
        <w:sectPr>
          <w:pgSz w:w="12240" w:h="15840"/>
          <w:pgMar w:header="723" w:footer="0" w:top="960" w:bottom="280" w:left="920" w:right="1580"/>
        </w:sectPr>
      </w:pPr>
    </w:p>
    <w:p>
      <w:pPr>
        <w:pStyle w:val="BodyText"/>
        <w:rPr>
          <w:sz w:val="20"/>
        </w:rPr>
      </w:pPr>
    </w:p>
    <w:p>
      <w:pPr>
        <w:pStyle w:val="BodyText"/>
        <w:rPr>
          <w:sz w:val="19"/>
        </w:rPr>
      </w:pPr>
    </w:p>
    <w:p>
      <w:pPr>
        <w:pStyle w:val="BodyText"/>
        <w:spacing w:line="364" w:lineRule="auto"/>
        <w:ind w:left="776" w:right="118" w:hanging="676"/>
        <w:jc w:val="both"/>
      </w:pPr>
      <w:r>
        <w:rPr/>
        <w:t>Novelo, V. 1993. Las artesanías en México. Gobierno del Estado de Chiapas, Instituto Chiapaneco de Cultura. Tuxtla Gutiérrez Chiapas, México. 85 pp.</w:t>
      </w:r>
    </w:p>
    <w:p>
      <w:pPr>
        <w:pStyle w:val="BodyText"/>
        <w:spacing w:line="352" w:lineRule="auto" w:before="5"/>
        <w:ind w:left="776" w:right="132" w:hanging="676"/>
        <w:jc w:val="both"/>
      </w:pPr>
      <w:r>
        <w:rPr/>
        <w:t>Ortiz, B. y Toledo, V. M. 1998. Tendencias en la deforestación de la Selva Lacandona (Chiapas, México): el caso de Las Cañadas. InterCiencia 23(6): 318-327.</w:t>
      </w:r>
    </w:p>
    <w:p>
      <w:pPr>
        <w:pStyle w:val="BodyText"/>
        <w:tabs>
          <w:tab w:pos="3236" w:val="left" w:leader="none"/>
          <w:tab w:pos="4857" w:val="left" w:leader="none"/>
          <w:tab w:pos="6808" w:val="left" w:leader="none"/>
          <w:tab w:pos="8406" w:val="left" w:leader="none"/>
          <w:tab w:pos="9283" w:val="left" w:leader="none"/>
        </w:tabs>
        <w:spacing w:line="360" w:lineRule="auto" w:before="18"/>
        <w:ind w:left="776" w:right="106" w:hanging="676"/>
        <w:jc w:val="both"/>
      </w:pPr>
      <w:r>
        <w:rPr/>
        <w:t>Pare, L. 1999. El manejo de </w:t>
      </w:r>
      <w:r>
        <w:rPr>
          <w:spacing w:val="-3"/>
        </w:rPr>
        <w:t>los </w:t>
      </w:r>
      <w:r>
        <w:rPr/>
        <w:t>recursos forestales </w:t>
      </w:r>
      <w:r>
        <w:rPr>
          <w:spacing w:val="-7"/>
        </w:rPr>
        <w:t>no </w:t>
      </w:r>
      <w:r>
        <w:rPr/>
        <w:t>maderables: </w:t>
      </w:r>
      <w:r>
        <w:rPr>
          <w:spacing w:val="-3"/>
        </w:rPr>
        <w:t>¿una </w:t>
      </w:r>
      <w:r>
        <w:rPr/>
        <w:t>estrategia para </w:t>
      </w:r>
      <w:r>
        <w:rPr>
          <w:spacing w:val="-5"/>
        </w:rPr>
        <w:t>la </w:t>
      </w:r>
      <w:r>
        <w:rPr/>
        <w:t>conservación y el desarrollo sostenible? Seminario “Oportunidades para el aprovechamiento sostenible de especies forestales </w:t>
      </w:r>
      <w:r>
        <w:rPr>
          <w:spacing w:val="-7"/>
        </w:rPr>
        <w:t>no </w:t>
      </w:r>
      <w:r>
        <w:rPr/>
        <w:t>maderables. Oaxaca, noviembre</w:t>
        <w:tab/>
        <w:t>de</w:t>
        <w:tab/>
        <w:t>1999.</w:t>
        <w:tab/>
        <w:t>Disponible</w:t>
        <w:tab/>
        <w:tab/>
      </w:r>
      <w:r>
        <w:rPr>
          <w:spacing w:val="-5"/>
        </w:rPr>
        <w:t>en: </w:t>
      </w:r>
      <w:hyperlink r:id="rId58">
        <w:r>
          <w:rPr/>
          <w:t>http://www.manejoypfnm.org.mx/documentos/seminario99.htf</w:t>
        </w:r>
      </w:hyperlink>
      <w:r>
        <w:rPr/>
        <w:t>.</w:t>
        <w:tab/>
        <w:t>Consultado 07/01/2003</w:t>
      </w:r>
    </w:p>
    <w:p>
      <w:pPr>
        <w:pStyle w:val="BodyText"/>
        <w:spacing w:line="364" w:lineRule="auto"/>
        <w:ind w:left="776" w:right="116" w:hanging="676"/>
        <w:jc w:val="both"/>
      </w:pPr>
      <w:r>
        <w:rPr/>
        <w:t>Pimentel, D.; McNair, M.; Buck, L.; Pimentel, M. and Kamil, J. 1997. The value of forests to world security. Human Ecology 25 (1): 91-120.</w:t>
      </w:r>
    </w:p>
    <w:p>
      <w:pPr>
        <w:pStyle w:val="BodyText"/>
        <w:spacing w:line="360" w:lineRule="auto" w:before="5"/>
        <w:ind w:left="776" w:right="137" w:hanging="676"/>
        <w:jc w:val="both"/>
      </w:pPr>
      <w:r>
        <w:rPr/>
        <w:t>Pinedo, V. M.; Zarin, D. and Jipp, P. 1992. Community Forest and Lake Reserves in the Peruvian Amazon: a Local Alternative for Sustainable Use of Tropical Forest. Advances in Economic Botany 9:79-86.</w:t>
      </w:r>
    </w:p>
    <w:p>
      <w:pPr>
        <w:pStyle w:val="BodyText"/>
        <w:spacing w:line="364" w:lineRule="auto"/>
        <w:ind w:left="776" w:right="114" w:hanging="676"/>
        <w:jc w:val="both"/>
      </w:pPr>
      <w:r>
        <w:rPr/>
        <w:t>Rimarachín, </w:t>
      </w:r>
      <w:r>
        <w:rPr>
          <w:spacing w:val="3"/>
        </w:rPr>
        <w:t>C. </w:t>
      </w:r>
      <w:r>
        <w:rPr>
          <w:spacing w:val="-5"/>
        </w:rPr>
        <w:t>I., </w:t>
      </w:r>
      <w:r>
        <w:rPr/>
        <w:t>Martelo, </w:t>
      </w:r>
      <w:r>
        <w:rPr>
          <w:spacing w:val="-6"/>
        </w:rPr>
        <w:t>Z. </w:t>
      </w:r>
      <w:r>
        <w:rPr/>
        <w:t>E.; and Vázquez, </w:t>
      </w:r>
      <w:r>
        <w:rPr>
          <w:spacing w:val="-4"/>
        </w:rPr>
        <w:t>G.  </w:t>
      </w:r>
      <w:r>
        <w:rPr>
          <w:spacing w:val="2"/>
        </w:rPr>
        <w:t>V. </w:t>
      </w:r>
      <w:r>
        <w:rPr/>
        <w:t>2001. Gender, rural households, </w:t>
      </w:r>
      <w:r>
        <w:rPr>
          <w:spacing w:val="-5"/>
        </w:rPr>
        <w:t>and </w:t>
      </w:r>
      <w:r>
        <w:rPr/>
        <w:t>biodiversity </w:t>
      </w:r>
      <w:r>
        <w:rPr>
          <w:spacing w:val="3"/>
        </w:rPr>
        <w:t>in </w:t>
      </w:r>
      <w:r>
        <w:rPr>
          <w:spacing w:val="-3"/>
        </w:rPr>
        <w:t>native </w:t>
      </w:r>
      <w:r>
        <w:rPr/>
        <w:t>Mexico. Agriculture and Human Values</w:t>
      </w:r>
      <w:r>
        <w:rPr>
          <w:spacing w:val="-8"/>
        </w:rPr>
        <w:t> </w:t>
      </w:r>
      <w:r>
        <w:rPr>
          <w:spacing w:val="2"/>
        </w:rPr>
        <w:t>18:85-93.</w:t>
      </w:r>
    </w:p>
    <w:p>
      <w:pPr>
        <w:pStyle w:val="BodyText"/>
        <w:spacing w:line="352" w:lineRule="auto" w:before="4"/>
        <w:ind w:left="776" w:right="120" w:hanging="676"/>
        <w:jc w:val="both"/>
      </w:pPr>
      <w:r>
        <w:rPr/>
        <w:t>Rindos, D. 1984. The Origns of Agriculture. An Evolutionary prospective.  Academic Press. New York.325.</w:t>
      </w:r>
    </w:p>
    <w:p>
      <w:pPr>
        <w:pStyle w:val="BodyText"/>
        <w:spacing w:before="18"/>
        <w:ind w:left="101" w:right="42"/>
      </w:pPr>
      <w:r>
        <w:rPr/>
        <w:t>Rubín,  B.,  D.  1974.  Arte  Popular  Mexicano.  Editorial  Fondo  de  Cultura Económica.</w:t>
      </w:r>
    </w:p>
    <w:p>
      <w:pPr>
        <w:pStyle w:val="BodyText"/>
        <w:spacing w:before="129"/>
        <w:ind w:left="776" w:right="42"/>
      </w:pPr>
      <w:r>
        <w:rPr/>
        <w:t>México, D. F.</w:t>
      </w:r>
    </w:p>
    <w:p>
      <w:pPr>
        <w:pStyle w:val="BodyText"/>
        <w:spacing w:before="144"/>
        <w:ind w:left="101" w:right="42"/>
      </w:pPr>
      <w:r>
        <w:rPr/>
        <w:t>Santana,  N.  G.  1975.  Desarrollo  Artesanal  y  Arte  Popular  en  el  Estado  de México.</w:t>
      </w:r>
    </w:p>
    <w:p>
      <w:pPr>
        <w:pStyle w:val="BodyText"/>
        <w:spacing w:before="144"/>
        <w:ind w:left="776" w:right="42"/>
      </w:pPr>
      <w:r>
        <w:rPr/>
        <w:t>Editorial y Litografía Regina de los Ángeles S.A. México, D.F. pág. 5.</w:t>
      </w:r>
    </w:p>
    <w:p>
      <w:pPr>
        <w:pStyle w:val="BodyText"/>
        <w:tabs>
          <w:tab w:pos="1720" w:val="left" w:leader="none"/>
          <w:tab w:pos="2530" w:val="left" w:leader="none"/>
          <w:tab w:pos="5521" w:val="left" w:leader="none"/>
          <w:tab w:pos="6181" w:val="left" w:leader="none"/>
          <w:tab w:pos="7411" w:val="left" w:leader="none"/>
          <w:tab w:pos="7534" w:val="left" w:leader="none"/>
          <w:tab w:pos="7921" w:val="left" w:leader="none"/>
        </w:tabs>
        <w:spacing w:line="362" w:lineRule="auto" w:before="129"/>
        <w:ind w:left="101" w:right="104"/>
        <w:jc w:val="right"/>
      </w:pPr>
      <w:r>
        <w:rPr/>
        <w:t>SARH. 1994. Compendio Estadístico de </w:t>
      </w:r>
      <w:r>
        <w:rPr>
          <w:spacing w:val="-5"/>
        </w:rPr>
        <w:t>la </w:t>
      </w:r>
      <w:r>
        <w:rPr/>
        <w:t>Producción Forestal 1989-1993. México,</w:t>
      </w:r>
      <w:r>
        <w:rPr>
          <w:spacing w:val="-22"/>
        </w:rPr>
        <w:t> </w:t>
      </w:r>
      <w:r>
        <w:rPr>
          <w:spacing w:val="3"/>
        </w:rPr>
        <w:t>D.</w:t>
      </w:r>
      <w:r>
        <w:rPr>
          <w:spacing w:val="-13"/>
        </w:rPr>
        <w:t> </w:t>
      </w:r>
      <w:r>
        <w:rPr>
          <w:spacing w:val="9"/>
        </w:rPr>
        <w:t>F.</w:t>
      </w:r>
      <w:r>
        <w:rPr>
          <w:w w:val="100"/>
        </w:rPr>
        <w:t> </w:t>
      </w:r>
      <w:r>
        <w:rPr/>
        <w:t>SEMARNAP.</w:t>
        <w:tab/>
        <w:t>1997.</w:t>
        <w:tab/>
        <w:t>NOM-007-RECNAT-1997.</w:t>
        <w:tab/>
        <w:t>Que</w:t>
        <w:tab/>
        <w:t>establece</w:t>
        <w:tab/>
      </w:r>
      <w:r>
        <w:rPr>
          <w:spacing w:val="-3"/>
        </w:rPr>
        <w:t>los</w:t>
        <w:tab/>
      </w:r>
      <w:r>
        <w:rPr>
          <w:spacing w:val="-1"/>
        </w:rPr>
        <w:t>procedimientos, </w:t>
      </w:r>
      <w:r>
        <w:rPr/>
        <w:t>criterios   y   especificaciones   para   realizar </w:t>
      </w:r>
      <w:r>
        <w:rPr>
          <w:spacing w:val="4"/>
        </w:rPr>
        <w:t> </w:t>
      </w:r>
      <w:r>
        <w:rPr/>
        <w:t>el </w:t>
      </w:r>
      <w:r>
        <w:rPr>
          <w:spacing w:val="49"/>
        </w:rPr>
        <w:t> </w:t>
      </w:r>
      <w:r>
        <w:rPr/>
        <w:t>aprovechamiento,</w:t>
        <w:tab/>
        <w:tab/>
        <w:t>transporte </w:t>
      </w:r>
      <w:r>
        <w:rPr>
          <w:spacing w:val="55"/>
        </w:rPr>
        <w:t> </w:t>
      </w:r>
      <w:r>
        <w:rPr/>
        <w:t>y almacenamiento  de  ramas,  hojas, pencas, flores, </w:t>
      </w:r>
      <w:r>
        <w:rPr>
          <w:spacing w:val="-3"/>
        </w:rPr>
        <w:t>frutos  </w:t>
      </w:r>
      <w:r>
        <w:rPr/>
        <w:t>y semillas. </w:t>
      </w:r>
      <w:r>
        <w:rPr>
          <w:spacing w:val="2"/>
        </w:rPr>
        <w:t>Diario</w:t>
      </w:r>
      <w:r>
        <w:rPr>
          <w:spacing w:val="56"/>
        </w:rPr>
        <w:t> </w:t>
      </w:r>
      <w:r>
        <w:rPr/>
        <w:t>Oficial</w:t>
      </w:r>
    </w:p>
    <w:p>
      <w:pPr>
        <w:pStyle w:val="BodyText"/>
        <w:spacing w:before="7"/>
        <w:ind w:left="776" w:right="42"/>
      </w:pPr>
      <w:r>
        <w:rPr/>
        <w:t>de la Federación. 30 de mayo. Primera sección. 52- 60.</w:t>
      </w:r>
    </w:p>
    <w:p>
      <w:pPr>
        <w:pStyle w:val="BodyText"/>
        <w:spacing w:line="364" w:lineRule="auto" w:before="129"/>
        <w:ind w:left="776" w:right="118" w:hanging="676"/>
        <w:jc w:val="both"/>
      </w:pPr>
      <w:r>
        <w:rPr/>
        <w:t>SEMARNAT. 2002. Especies con Usos No Maderables en Bosques Tropicales y Subtropicales   en  los   Estados   de   Durango,  Chihuahua,  Jalisco,  Michoacán,</w:t>
      </w:r>
    </w:p>
    <w:p>
      <w:pPr>
        <w:spacing w:after="0" w:line="364" w:lineRule="auto"/>
        <w:jc w:val="both"/>
        <w:sectPr>
          <w:pgSz w:w="12240" w:h="15840"/>
          <w:pgMar w:header="723" w:footer="0" w:top="960" w:bottom="280" w:left="920" w:right="1580"/>
        </w:sectPr>
      </w:pPr>
    </w:p>
    <w:p>
      <w:pPr>
        <w:pStyle w:val="BodyText"/>
        <w:rPr>
          <w:sz w:val="20"/>
        </w:rPr>
      </w:pPr>
    </w:p>
    <w:p>
      <w:pPr>
        <w:pStyle w:val="BodyText"/>
        <w:rPr>
          <w:sz w:val="19"/>
        </w:rPr>
      </w:pPr>
    </w:p>
    <w:p>
      <w:pPr>
        <w:pStyle w:val="BodyText"/>
        <w:tabs>
          <w:tab w:pos="2531" w:val="left" w:leader="none"/>
          <w:tab w:pos="3447" w:val="left" w:leader="none"/>
          <w:tab w:pos="5127" w:val="left" w:leader="none"/>
          <w:tab w:pos="7347" w:val="left" w:leader="none"/>
          <w:tab w:pos="9266" w:val="left" w:leader="none"/>
        </w:tabs>
        <w:spacing w:line="364" w:lineRule="auto"/>
        <w:ind w:left="776" w:right="154"/>
      </w:pPr>
      <w:r>
        <w:rPr>
          <w:spacing w:val="-3"/>
        </w:rPr>
        <w:t>Guerrero</w:t>
        <w:tab/>
      </w:r>
      <w:r>
        <w:rPr/>
        <w:t>y</w:t>
        <w:tab/>
        <w:t>Oaxaca.</w:t>
        <w:tab/>
        <w:t>PROCYMAF.</w:t>
        <w:tab/>
        <w:t>Disponible</w:t>
        <w:tab/>
        <w:t>en: </w:t>
      </w:r>
      <w:hyperlink r:id="rId59">
        <w:r>
          <w:rPr/>
          <w:t>www.semarnat.gob.mx/pfnm2/.html..</w:t>
        </w:r>
      </w:hyperlink>
      <w:r>
        <w:rPr/>
        <w:t> Consultado el</w:t>
      </w:r>
      <w:r>
        <w:rPr>
          <w:spacing w:val="-29"/>
        </w:rPr>
        <w:t> </w:t>
      </w:r>
      <w:r>
        <w:rPr/>
        <w:t>12/05/2002.</w:t>
      </w:r>
    </w:p>
    <w:p>
      <w:pPr>
        <w:pStyle w:val="BodyText"/>
        <w:spacing w:line="352" w:lineRule="auto" w:before="5"/>
        <w:ind w:left="776" w:right="149" w:hanging="676"/>
        <w:jc w:val="both"/>
      </w:pPr>
      <w:r>
        <w:rPr/>
        <w:t>Sundriyal, M.; Sundriyal, R. C. 2001. Wild Edible Plants of the Sikkim Himalaya: Nutritive Values of Selected Species. Economic Botany 53(3):377-390.</w:t>
      </w:r>
    </w:p>
    <w:p>
      <w:pPr>
        <w:pStyle w:val="BodyText"/>
        <w:spacing w:line="360" w:lineRule="auto" w:before="18"/>
        <w:ind w:left="776" w:right="113" w:hanging="676"/>
        <w:jc w:val="both"/>
      </w:pPr>
      <w:r>
        <w:rPr/>
        <w:t>Ticktin, T. And Johns, T. 2002. Chinanteco management of </w:t>
      </w:r>
      <w:r>
        <w:rPr>
          <w:i/>
        </w:rPr>
        <w:t>Aechmea magdalenae</w:t>
      </w:r>
      <w:r>
        <w:rPr/>
        <w:t>: Implications for the use of TEK and TRM in manegement plants. Economic Botany (56): 177-191.</w:t>
      </w:r>
    </w:p>
    <w:p>
      <w:pPr>
        <w:pStyle w:val="BodyText"/>
        <w:spacing w:line="360" w:lineRule="auto" w:before="10"/>
        <w:ind w:left="776" w:right="140" w:hanging="676"/>
        <w:jc w:val="both"/>
      </w:pPr>
      <w:r>
        <w:rPr/>
        <w:t>Toledo, V. M.; Batis, A. I.; Becerra, R. ; Martínez E. y Ramos C. H. 1995. La Selva Útil. Etnobotánica Cualitativa de los Grupos Indígenas del Trópico Húmedo de México. Interciencia 20 (4):177-187.</w:t>
      </w:r>
    </w:p>
    <w:p>
      <w:pPr>
        <w:pStyle w:val="BodyText"/>
        <w:spacing w:line="364" w:lineRule="auto"/>
        <w:ind w:left="776" w:right="152" w:hanging="676"/>
        <w:jc w:val="both"/>
      </w:pPr>
      <w:r>
        <w:rPr/>
        <w:t>Tommasi, </w:t>
      </w:r>
      <w:r>
        <w:rPr>
          <w:spacing w:val="-3"/>
        </w:rPr>
        <w:t>M. </w:t>
      </w:r>
      <w:r>
        <w:rPr>
          <w:spacing w:val="2"/>
        </w:rPr>
        <w:t>W.; </w:t>
      </w:r>
      <w:r>
        <w:rPr/>
        <w:t>Tarazona, Z. A. 1987. </w:t>
      </w:r>
      <w:r>
        <w:rPr>
          <w:spacing w:val="-3"/>
        </w:rPr>
        <w:t>Atlas </w:t>
      </w:r>
      <w:r>
        <w:rPr/>
        <w:t>Cultural de México: Artesanías. Secretaria de Educación Pública, </w:t>
      </w:r>
      <w:r>
        <w:rPr>
          <w:spacing w:val="-3"/>
        </w:rPr>
        <w:t>Instituto </w:t>
      </w:r>
      <w:r>
        <w:rPr/>
        <w:t>Nacional de Antropología e Historia, Grupo  Editorial Planeta. México, </w:t>
      </w:r>
      <w:r>
        <w:rPr>
          <w:spacing w:val="3"/>
        </w:rPr>
        <w:t>D. </w:t>
      </w:r>
      <w:r>
        <w:rPr/>
        <w:t>F.</w:t>
      </w:r>
      <w:r>
        <w:rPr>
          <w:spacing w:val="-41"/>
        </w:rPr>
        <w:t> </w:t>
      </w:r>
      <w:r>
        <w:rPr/>
        <w:t>189.</w:t>
      </w:r>
    </w:p>
    <w:p>
      <w:pPr>
        <w:pStyle w:val="BodyText"/>
        <w:spacing w:line="360" w:lineRule="auto"/>
        <w:ind w:left="776" w:right="130" w:hanging="676"/>
        <w:jc w:val="both"/>
      </w:pPr>
      <w:r>
        <w:rPr/>
        <w:t>UAEM. 1962. Catálogo de Artesanías del Estado de México. Instituto de Investigaciones Sociales. Universidad Autónoma del Estado de México. Toluca, Estado de México. 39.</w:t>
      </w:r>
    </w:p>
    <w:p>
      <w:pPr>
        <w:pStyle w:val="BodyText"/>
        <w:tabs>
          <w:tab w:pos="1120" w:val="left" w:leader="none"/>
          <w:tab w:pos="1585" w:val="left" w:leader="none"/>
          <w:tab w:pos="2398" w:val="left" w:leader="none"/>
          <w:tab w:pos="2892" w:val="left" w:leader="none"/>
          <w:tab w:pos="3673" w:val="left" w:leader="none"/>
          <w:tab w:pos="5007" w:val="left" w:leader="none"/>
          <w:tab w:pos="5052" w:val="left" w:leader="none"/>
          <w:tab w:pos="5472" w:val="left" w:leader="none"/>
          <w:tab w:pos="7016" w:val="left" w:leader="none"/>
          <w:tab w:pos="7098" w:val="left" w:leader="none"/>
          <w:tab w:pos="8291" w:val="left" w:leader="none"/>
          <w:tab w:pos="9288" w:val="left" w:leader="none"/>
        </w:tabs>
        <w:spacing w:line="360" w:lineRule="auto" w:before="10"/>
        <w:ind w:left="776" w:right="141" w:hanging="676"/>
      </w:pPr>
      <w:r>
        <w:rPr/>
        <w:t>Valerio,</w:t>
        <w:tab/>
      </w:r>
      <w:r>
        <w:rPr>
          <w:spacing w:val="-3"/>
        </w:rPr>
        <w:t>M.</w:t>
        <w:tab/>
      </w:r>
      <w:r>
        <w:rPr/>
        <w:t>1999.</w:t>
        <w:tab/>
      </w:r>
      <w:r>
        <w:rPr>
          <w:spacing w:val="-3"/>
        </w:rPr>
        <w:t>Productos</w:t>
        <w:tab/>
      </w:r>
      <w:r>
        <w:rPr/>
        <w:t>Forestales</w:t>
        <w:tab/>
      </w:r>
      <w:r>
        <w:rPr>
          <w:spacing w:val="-7"/>
        </w:rPr>
        <w:t>no</w:t>
        <w:tab/>
      </w:r>
      <w:r>
        <w:rPr/>
        <w:t>Maderables.</w:t>
        <w:tab/>
        <w:t>Republica</w:t>
        <w:tab/>
      </w:r>
      <w:r>
        <w:rPr>
          <w:spacing w:val="-1"/>
        </w:rPr>
        <w:t>Dominicana. </w:t>
      </w:r>
      <w:r>
        <w:rPr/>
        <w:t>Programa</w:t>
        <w:tab/>
        <w:tab/>
        <w:t>Asociativo</w:t>
        <w:tab/>
        <w:tab/>
        <w:t>CE-FAO.</w:t>
        <w:tab/>
        <w:tab/>
        <w:t>Disponible</w:t>
        <w:tab/>
        <w:tab/>
      </w:r>
      <w:r>
        <w:rPr>
          <w:spacing w:val="-5"/>
        </w:rPr>
        <w:t>en: </w:t>
      </w:r>
      <w:r>
        <w:rPr/>
        <w:t>http://www.fao.org/documents/show_cdr.asp?url_file=/DOCREP/003/x67335/x673 3500.htm.</w:t>
      </w:r>
      <w:r>
        <w:rPr>
          <w:spacing w:val="-1"/>
        </w:rPr>
        <w:t> </w:t>
      </w:r>
      <w:r>
        <w:rPr/>
        <w:t>Consultado</w:t>
      </w:r>
      <w:r>
        <w:rPr>
          <w:spacing w:val="-7"/>
        </w:rPr>
        <w:t> </w:t>
      </w:r>
      <w:r>
        <w:rPr>
          <w:spacing w:val="8"/>
        </w:rPr>
        <w:t>el</w:t>
      </w:r>
      <w:r>
        <w:rPr>
          <w:spacing w:val="-17"/>
        </w:rPr>
        <w:t> </w:t>
      </w:r>
      <w:r>
        <w:rPr/>
        <w:t>13</w:t>
      </w:r>
      <w:r>
        <w:rPr>
          <w:spacing w:val="-7"/>
        </w:rPr>
        <w:t> </w:t>
      </w:r>
      <w:r>
        <w:rPr/>
        <w:t>de</w:t>
      </w:r>
      <w:r>
        <w:rPr>
          <w:spacing w:val="-7"/>
        </w:rPr>
        <w:t> </w:t>
      </w:r>
      <w:r>
        <w:rPr/>
        <w:t>octubre</w:t>
      </w:r>
      <w:r>
        <w:rPr>
          <w:spacing w:val="-7"/>
        </w:rPr>
        <w:t> </w:t>
      </w:r>
      <w:r>
        <w:rPr>
          <w:spacing w:val="5"/>
        </w:rPr>
        <w:t>del</w:t>
      </w:r>
      <w:r>
        <w:rPr>
          <w:spacing w:val="-17"/>
        </w:rPr>
        <w:t> </w:t>
      </w:r>
      <w:r>
        <w:rPr/>
        <w:t>2002.</w:t>
      </w:r>
    </w:p>
    <w:p>
      <w:pPr>
        <w:pStyle w:val="BodyText"/>
        <w:spacing w:line="362" w:lineRule="auto"/>
        <w:ind w:left="776" w:right="129" w:hanging="676"/>
        <w:jc w:val="both"/>
      </w:pPr>
      <w:r>
        <w:rPr/>
        <w:t>Vallarta, V. L. C. 1985. La Producción de Artesanías. Mercancías de Consumo Interno en el Estado de Quintana Roo. El Caso Tihosuco, Quintana Roo. En: Antropología Social de Las Artesanías en el Sureste de México: Dos Estudios. Centro de Investigaciones y Estudios Superiores en Antropología Social. CIESAS  del Sureste. Cuadernos de la casa chata. SEP. México, D. F. 127.</w:t>
      </w:r>
    </w:p>
    <w:p>
      <w:pPr>
        <w:pStyle w:val="BodyText"/>
        <w:spacing w:line="364" w:lineRule="auto"/>
        <w:ind w:left="776" w:right="139" w:hanging="676"/>
        <w:jc w:val="both"/>
      </w:pPr>
      <w:r>
        <w:rPr/>
        <w:t>Velázquez, R. J. 1998. Productivity and Sustai nability of a Vegetable Ivory Palm (</w:t>
      </w:r>
      <w:r>
        <w:rPr>
          <w:i/>
        </w:rPr>
        <w:t>Phytelephas aequatorialis</w:t>
      </w:r>
      <w:r>
        <w:rPr/>
        <w:t>, Aracaceae) Under Three Management Regimes in Nothwestern Ecuador.  Economic Botany 52(2):168-182.</w:t>
      </w:r>
    </w:p>
    <w:p>
      <w:pPr>
        <w:pStyle w:val="BodyText"/>
        <w:spacing w:line="364" w:lineRule="auto"/>
        <w:ind w:left="776" w:right="156" w:hanging="676"/>
        <w:jc w:val="both"/>
      </w:pPr>
      <w:r>
        <w:rPr/>
        <w:t>Warman, A. 2003. Los </w:t>
      </w:r>
      <w:r>
        <w:rPr>
          <w:spacing w:val="-3"/>
        </w:rPr>
        <w:t>Indios </w:t>
      </w:r>
      <w:r>
        <w:rPr/>
        <w:t>Mexicanos </w:t>
      </w:r>
      <w:r>
        <w:rPr>
          <w:spacing w:val="8"/>
        </w:rPr>
        <w:t>en </w:t>
      </w:r>
      <w:r>
        <w:rPr/>
        <w:t>el umbral del milenio. Editorial Fondo de Cultura Económica. México, </w:t>
      </w:r>
      <w:r>
        <w:rPr>
          <w:spacing w:val="3"/>
        </w:rPr>
        <w:t>D. </w:t>
      </w:r>
      <w:r>
        <w:rPr/>
        <w:t>F. pág. </w:t>
      </w:r>
      <w:r>
        <w:rPr>
          <w:spacing w:val="4"/>
        </w:rPr>
        <w:t>116.</w:t>
      </w:r>
    </w:p>
    <w:p>
      <w:pPr>
        <w:spacing w:after="0" w:line="364" w:lineRule="auto"/>
        <w:jc w:val="both"/>
        <w:sectPr>
          <w:pgSz w:w="12240" w:h="15840"/>
          <w:pgMar w:header="723" w:footer="0" w:top="960" w:bottom="280" w:left="920" w:right="1560"/>
        </w:sectPr>
      </w:pPr>
    </w:p>
    <w:p>
      <w:pPr>
        <w:pStyle w:val="BodyText"/>
        <w:rPr>
          <w:sz w:val="20"/>
        </w:rPr>
      </w:pPr>
    </w:p>
    <w:p>
      <w:pPr>
        <w:pStyle w:val="BodyText"/>
        <w:rPr>
          <w:sz w:val="19"/>
        </w:rPr>
      </w:pPr>
    </w:p>
    <w:p>
      <w:pPr>
        <w:pStyle w:val="BodyText"/>
        <w:spacing w:line="364" w:lineRule="auto"/>
        <w:ind w:left="776" w:right="128" w:hanging="676"/>
        <w:jc w:val="both"/>
      </w:pPr>
      <w:r>
        <w:rPr/>
        <w:t>Wet, J. M.J. and Harlan. 1975. Weeds and Domesticates. Evolution in the man made habitat. Ecomomic Botany 29:99-107.</w:t>
      </w:r>
    </w:p>
    <w:p>
      <w:pPr>
        <w:pStyle w:val="BodyText"/>
        <w:spacing w:line="352" w:lineRule="auto" w:before="5"/>
        <w:ind w:left="776" w:right="122" w:hanging="676"/>
        <w:jc w:val="both"/>
      </w:pPr>
      <w:r>
        <w:rPr/>
        <w:t>Zárate, S. 2000. The archaelogical remains of </w:t>
      </w:r>
      <w:r>
        <w:rPr>
          <w:i/>
        </w:rPr>
        <w:t>Leucaena </w:t>
      </w:r>
      <w:r>
        <w:rPr/>
        <w:t>(Fabaceae) revised. Economic Botany 54:477-499.</w:t>
      </w:r>
    </w:p>
    <w:p>
      <w:pPr>
        <w:pStyle w:val="BodyText"/>
        <w:spacing w:line="360" w:lineRule="auto" w:before="18"/>
        <w:ind w:left="776" w:right="118" w:hanging="676"/>
        <w:jc w:val="both"/>
      </w:pPr>
      <w:r>
        <w:rPr/>
        <w:t>Zepeda, C. and Lot, A. 1999. Acuitlacpalli or </w:t>
      </w:r>
      <w:r>
        <w:rPr>
          <w:i/>
        </w:rPr>
        <w:t>Sagittaria macrophylla </w:t>
      </w:r>
      <w:r>
        <w:rPr/>
        <w:t>(Alismataceae): a Mexican endemic hydrophyte and a threatened food resource. Economic Botany 53(2):217-223.</w:t>
      </w:r>
    </w:p>
    <w:sectPr>
      <w:pgSz w:w="12240" w:h="15840"/>
      <w:pgMar w:header="723" w:footer="0" w:top="960" w:bottom="280" w:left="92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12.380005pt;margin-top:35.143917pt;width:17.1pt;height:14pt;mso-position-horizontal-relative:page;mso-position-vertical-relative:page;z-index:-54568"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 roman </w:instrText>
                </w:r>
                <w:r>
                  <w:rPr/>
                  <w:fldChar w:fldCharType="separate"/>
                </w:r>
                <w:r>
                  <w:rPr/>
                  <w:t>vii</w:t>
                </w:r>
                <w:r>
                  <w:rPr/>
                  <w:fldChar w:fldCharType="end"/>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130005pt;margin-top:35.143917pt;width:16.05pt;height:14pt;mso-position-horizontal-relative:page;mso-position-vertical-relative:page;z-index:-54544"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10</w:t>
                </w:r>
                <w:r>
                  <w:rPr/>
                  <w:fldChar w:fldCharType="end"/>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130005pt;margin-top:35.143917pt;width:20pt;height:14pt;mso-position-horizontal-relative:page;mso-position-vertical-relative:page;z-index:-54520" type="#_x0000_t202" filled="false" stroked="false">
          <v:textbox inset="0,0,0,0">
            <w:txbxContent>
              <w:p>
                <w:pPr>
                  <w:pStyle w:val="BodyText"/>
                  <w:spacing w:line="265" w:lineRule="exact"/>
                  <w:ind w:left="20"/>
                  <w:rPr>
                    <w:rFonts w:ascii="Times New Roman"/>
                  </w:rPr>
                </w:pPr>
                <w:r>
                  <w:rPr>
                    <w:rFonts w:ascii="Times New Roman"/>
                  </w:rPr>
                  <w:t>100</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130005pt;margin-top:35.143917pt;width:22pt;height:14pt;mso-position-horizontal-relative:page;mso-position-vertical-relative:page;z-index:-54496"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101</w:t>
                </w:r>
                <w:r>
                  <w:rPr/>
                  <w:fldChar w:fldCharType="end"/>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5">
    <w:multiLevelType w:val="hybridMultilevel"/>
    <w:lvl w:ilvl="0">
      <w:start w:val="7"/>
      <w:numFmt w:val="decimal"/>
      <w:lvlText w:val="%1"/>
      <w:lvlJc w:val="left"/>
      <w:pPr>
        <w:ind w:left="2084" w:hanging="391"/>
        <w:jc w:val="left"/>
      </w:pPr>
      <w:rPr>
        <w:rFonts w:hint="default"/>
      </w:rPr>
    </w:lvl>
    <w:lvl w:ilvl="1">
      <w:start w:val="1"/>
      <w:numFmt w:val="decimal"/>
      <w:lvlText w:val="%1.%2"/>
      <w:lvlJc w:val="left"/>
      <w:pPr>
        <w:ind w:left="3586" w:hanging="391"/>
        <w:jc w:val="right"/>
      </w:pPr>
      <w:rPr>
        <w:rFonts w:hint="default" w:ascii="Arial" w:hAnsi="Arial" w:eastAsia="Arial" w:cs="Arial"/>
        <w:spacing w:val="-7"/>
        <w:w w:val="99"/>
        <w:sz w:val="24"/>
        <w:szCs w:val="24"/>
      </w:rPr>
    </w:lvl>
    <w:lvl w:ilvl="2">
      <w:start w:val="1"/>
      <w:numFmt w:val="bullet"/>
      <w:lvlText w:val="•"/>
      <w:lvlJc w:val="left"/>
      <w:pPr>
        <w:ind w:left="4191" w:hanging="391"/>
      </w:pPr>
      <w:rPr>
        <w:rFonts w:hint="default"/>
      </w:rPr>
    </w:lvl>
    <w:lvl w:ilvl="3">
      <w:start w:val="1"/>
      <w:numFmt w:val="bullet"/>
      <w:lvlText w:val="•"/>
      <w:lvlJc w:val="left"/>
      <w:pPr>
        <w:ind w:left="4802" w:hanging="391"/>
      </w:pPr>
      <w:rPr>
        <w:rFonts w:hint="default"/>
      </w:rPr>
    </w:lvl>
    <w:lvl w:ilvl="4">
      <w:start w:val="1"/>
      <w:numFmt w:val="bullet"/>
      <w:lvlText w:val="•"/>
      <w:lvlJc w:val="left"/>
      <w:pPr>
        <w:ind w:left="5413" w:hanging="391"/>
      </w:pPr>
      <w:rPr>
        <w:rFonts w:hint="default"/>
      </w:rPr>
    </w:lvl>
    <w:lvl w:ilvl="5">
      <w:start w:val="1"/>
      <w:numFmt w:val="bullet"/>
      <w:lvlText w:val="•"/>
      <w:lvlJc w:val="left"/>
      <w:pPr>
        <w:ind w:left="6024" w:hanging="391"/>
      </w:pPr>
      <w:rPr>
        <w:rFonts w:hint="default"/>
      </w:rPr>
    </w:lvl>
    <w:lvl w:ilvl="6">
      <w:start w:val="1"/>
      <w:numFmt w:val="bullet"/>
      <w:lvlText w:val="•"/>
      <w:lvlJc w:val="left"/>
      <w:pPr>
        <w:ind w:left="6635" w:hanging="391"/>
      </w:pPr>
      <w:rPr>
        <w:rFonts w:hint="default"/>
      </w:rPr>
    </w:lvl>
    <w:lvl w:ilvl="7">
      <w:start w:val="1"/>
      <w:numFmt w:val="bullet"/>
      <w:lvlText w:val="•"/>
      <w:lvlJc w:val="left"/>
      <w:pPr>
        <w:ind w:left="7246" w:hanging="391"/>
      </w:pPr>
      <w:rPr>
        <w:rFonts w:hint="default"/>
      </w:rPr>
    </w:lvl>
    <w:lvl w:ilvl="8">
      <w:start w:val="1"/>
      <w:numFmt w:val="bullet"/>
      <w:lvlText w:val="•"/>
      <w:lvlJc w:val="left"/>
      <w:pPr>
        <w:ind w:left="7857" w:hanging="391"/>
      </w:pPr>
      <w:rPr>
        <w:rFonts w:hint="default"/>
      </w:rPr>
    </w:lvl>
  </w:abstractNum>
  <w:abstractNum w:abstractNumId="14">
    <w:multiLevelType w:val="hybridMultilevel"/>
    <w:lvl w:ilvl="0">
      <w:start w:val="6"/>
      <w:numFmt w:val="decimal"/>
      <w:lvlText w:val="%1"/>
      <w:lvlJc w:val="left"/>
      <w:pPr>
        <w:ind w:left="117" w:hanging="451"/>
        <w:jc w:val="left"/>
      </w:pPr>
      <w:rPr>
        <w:rFonts w:hint="default"/>
      </w:rPr>
    </w:lvl>
    <w:lvl w:ilvl="1">
      <w:start w:val="1"/>
      <w:numFmt w:val="decimal"/>
      <w:lvlText w:val="%1.%2."/>
      <w:lvlJc w:val="left"/>
      <w:pPr>
        <w:ind w:left="117" w:hanging="451"/>
        <w:jc w:val="right"/>
      </w:pPr>
      <w:rPr>
        <w:rFonts w:hint="default" w:ascii="Arial" w:hAnsi="Arial" w:eastAsia="Arial" w:cs="Arial"/>
        <w:spacing w:val="-7"/>
        <w:w w:val="99"/>
        <w:sz w:val="24"/>
        <w:szCs w:val="24"/>
      </w:rPr>
    </w:lvl>
    <w:lvl w:ilvl="2">
      <w:start w:val="1"/>
      <w:numFmt w:val="bullet"/>
      <w:lvlText w:val="•"/>
      <w:lvlJc w:val="left"/>
      <w:pPr>
        <w:ind w:left="1912" w:hanging="451"/>
      </w:pPr>
      <w:rPr>
        <w:rFonts w:hint="default"/>
      </w:rPr>
    </w:lvl>
    <w:lvl w:ilvl="3">
      <w:start w:val="1"/>
      <w:numFmt w:val="bullet"/>
      <w:lvlText w:val="•"/>
      <w:lvlJc w:val="left"/>
      <w:pPr>
        <w:ind w:left="2808" w:hanging="451"/>
      </w:pPr>
      <w:rPr>
        <w:rFonts w:hint="default"/>
      </w:rPr>
    </w:lvl>
    <w:lvl w:ilvl="4">
      <w:start w:val="1"/>
      <w:numFmt w:val="bullet"/>
      <w:lvlText w:val="•"/>
      <w:lvlJc w:val="left"/>
      <w:pPr>
        <w:ind w:left="3704" w:hanging="451"/>
      </w:pPr>
      <w:rPr>
        <w:rFonts w:hint="default"/>
      </w:rPr>
    </w:lvl>
    <w:lvl w:ilvl="5">
      <w:start w:val="1"/>
      <w:numFmt w:val="bullet"/>
      <w:lvlText w:val="•"/>
      <w:lvlJc w:val="left"/>
      <w:pPr>
        <w:ind w:left="4600" w:hanging="451"/>
      </w:pPr>
      <w:rPr>
        <w:rFonts w:hint="default"/>
      </w:rPr>
    </w:lvl>
    <w:lvl w:ilvl="6">
      <w:start w:val="1"/>
      <w:numFmt w:val="bullet"/>
      <w:lvlText w:val="•"/>
      <w:lvlJc w:val="left"/>
      <w:pPr>
        <w:ind w:left="5496" w:hanging="451"/>
      </w:pPr>
      <w:rPr>
        <w:rFonts w:hint="default"/>
      </w:rPr>
    </w:lvl>
    <w:lvl w:ilvl="7">
      <w:start w:val="1"/>
      <w:numFmt w:val="bullet"/>
      <w:lvlText w:val="•"/>
      <w:lvlJc w:val="left"/>
      <w:pPr>
        <w:ind w:left="6392" w:hanging="451"/>
      </w:pPr>
      <w:rPr>
        <w:rFonts w:hint="default"/>
      </w:rPr>
    </w:lvl>
    <w:lvl w:ilvl="8">
      <w:start w:val="1"/>
      <w:numFmt w:val="bullet"/>
      <w:lvlText w:val="•"/>
      <w:lvlJc w:val="left"/>
      <w:pPr>
        <w:ind w:left="7288" w:hanging="451"/>
      </w:pPr>
      <w:rPr>
        <w:rFonts w:hint="default"/>
      </w:rPr>
    </w:lvl>
  </w:abstractNum>
  <w:abstractNum w:abstractNumId="13">
    <w:multiLevelType w:val="hybridMultilevel"/>
    <w:lvl w:ilvl="0">
      <w:start w:val="5"/>
      <w:numFmt w:val="decimal"/>
      <w:lvlText w:val="%1"/>
      <w:lvlJc w:val="left"/>
      <w:pPr>
        <w:ind w:left="2069" w:hanging="391"/>
        <w:jc w:val="left"/>
      </w:pPr>
      <w:rPr>
        <w:rFonts w:hint="default"/>
      </w:rPr>
    </w:lvl>
    <w:lvl w:ilvl="1">
      <w:start w:val="1"/>
      <w:numFmt w:val="decimal"/>
      <w:lvlText w:val="%1.%2"/>
      <w:lvlJc w:val="left"/>
      <w:pPr>
        <w:ind w:left="3586" w:hanging="391"/>
        <w:jc w:val="right"/>
      </w:pPr>
      <w:rPr>
        <w:rFonts w:hint="default" w:ascii="Arial" w:hAnsi="Arial" w:eastAsia="Arial" w:cs="Arial"/>
        <w:spacing w:val="-7"/>
        <w:w w:val="99"/>
        <w:sz w:val="24"/>
        <w:szCs w:val="24"/>
      </w:rPr>
    </w:lvl>
    <w:lvl w:ilvl="2">
      <w:start w:val="1"/>
      <w:numFmt w:val="bullet"/>
      <w:lvlText w:val="•"/>
      <w:lvlJc w:val="left"/>
      <w:pPr>
        <w:ind w:left="4191" w:hanging="391"/>
      </w:pPr>
      <w:rPr>
        <w:rFonts w:hint="default"/>
      </w:rPr>
    </w:lvl>
    <w:lvl w:ilvl="3">
      <w:start w:val="1"/>
      <w:numFmt w:val="bullet"/>
      <w:lvlText w:val="•"/>
      <w:lvlJc w:val="left"/>
      <w:pPr>
        <w:ind w:left="4802" w:hanging="391"/>
      </w:pPr>
      <w:rPr>
        <w:rFonts w:hint="default"/>
      </w:rPr>
    </w:lvl>
    <w:lvl w:ilvl="4">
      <w:start w:val="1"/>
      <w:numFmt w:val="bullet"/>
      <w:lvlText w:val="•"/>
      <w:lvlJc w:val="left"/>
      <w:pPr>
        <w:ind w:left="5413" w:hanging="391"/>
      </w:pPr>
      <w:rPr>
        <w:rFonts w:hint="default"/>
      </w:rPr>
    </w:lvl>
    <w:lvl w:ilvl="5">
      <w:start w:val="1"/>
      <w:numFmt w:val="bullet"/>
      <w:lvlText w:val="•"/>
      <w:lvlJc w:val="left"/>
      <w:pPr>
        <w:ind w:left="6024" w:hanging="391"/>
      </w:pPr>
      <w:rPr>
        <w:rFonts w:hint="default"/>
      </w:rPr>
    </w:lvl>
    <w:lvl w:ilvl="6">
      <w:start w:val="1"/>
      <w:numFmt w:val="bullet"/>
      <w:lvlText w:val="•"/>
      <w:lvlJc w:val="left"/>
      <w:pPr>
        <w:ind w:left="6635" w:hanging="391"/>
      </w:pPr>
      <w:rPr>
        <w:rFonts w:hint="default"/>
      </w:rPr>
    </w:lvl>
    <w:lvl w:ilvl="7">
      <w:start w:val="1"/>
      <w:numFmt w:val="bullet"/>
      <w:lvlText w:val="•"/>
      <w:lvlJc w:val="left"/>
      <w:pPr>
        <w:ind w:left="7246" w:hanging="391"/>
      </w:pPr>
      <w:rPr>
        <w:rFonts w:hint="default"/>
      </w:rPr>
    </w:lvl>
    <w:lvl w:ilvl="8">
      <w:start w:val="1"/>
      <w:numFmt w:val="bullet"/>
      <w:lvlText w:val="•"/>
      <w:lvlJc w:val="left"/>
      <w:pPr>
        <w:ind w:left="7857" w:hanging="391"/>
      </w:pPr>
      <w:rPr>
        <w:rFonts w:hint="default"/>
      </w:rPr>
    </w:lvl>
  </w:abstractNum>
  <w:abstractNum w:abstractNumId="12">
    <w:multiLevelType w:val="hybridMultilevel"/>
    <w:lvl w:ilvl="0">
      <w:start w:val="4"/>
      <w:numFmt w:val="decimal"/>
      <w:lvlText w:val="%1"/>
      <w:lvlJc w:val="left"/>
      <w:pPr>
        <w:ind w:left="506" w:hanging="390"/>
        <w:jc w:val="left"/>
      </w:pPr>
      <w:rPr>
        <w:rFonts w:hint="default"/>
      </w:rPr>
    </w:lvl>
    <w:lvl w:ilvl="1">
      <w:start w:val="1"/>
      <w:numFmt w:val="decimal"/>
      <w:lvlText w:val="%1.%2"/>
      <w:lvlJc w:val="left"/>
      <w:pPr>
        <w:ind w:left="506" w:hanging="390"/>
        <w:jc w:val="left"/>
      </w:pPr>
      <w:rPr>
        <w:rFonts w:hint="default" w:ascii="Arial" w:hAnsi="Arial" w:eastAsia="Arial" w:cs="Arial"/>
        <w:spacing w:val="-7"/>
        <w:w w:val="99"/>
        <w:sz w:val="24"/>
        <w:szCs w:val="24"/>
      </w:rPr>
    </w:lvl>
    <w:lvl w:ilvl="2">
      <w:start w:val="1"/>
      <w:numFmt w:val="bullet"/>
      <w:lvlText w:val="•"/>
      <w:lvlJc w:val="left"/>
      <w:pPr>
        <w:ind w:left="2216" w:hanging="390"/>
      </w:pPr>
      <w:rPr>
        <w:rFonts w:hint="default"/>
      </w:rPr>
    </w:lvl>
    <w:lvl w:ilvl="3">
      <w:start w:val="1"/>
      <w:numFmt w:val="bullet"/>
      <w:lvlText w:val="•"/>
      <w:lvlJc w:val="left"/>
      <w:pPr>
        <w:ind w:left="3074" w:hanging="390"/>
      </w:pPr>
      <w:rPr>
        <w:rFonts w:hint="default"/>
      </w:rPr>
    </w:lvl>
    <w:lvl w:ilvl="4">
      <w:start w:val="1"/>
      <w:numFmt w:val="bullet"/>
      <w:lvlText w:val="•"/>
      <w:lvlJc w:val="left"/>
      <w:pPr>
        <w:ind w:left="3932" w:hanging="390"/>
      </w:pPr>
      <w:rPr>
        <w:rFonts w:hint="default"/>
      </w:rPr>
    </w:lvl>
    <w:lvl w:ilvl="5">
      <w:start w:val="1"/>
      <w:numFmt w:val="bullet"/>
      <w:lvlText w:val="•"/>
      <w:lvlJc w:val="left"/>
      <w:pPr>
        <w:ind w:left="4790" w:hanging="390"/>
      </w:pPr>
      <w:rPr>
        <w:rFonts w:hint="default"/>
      </w:rPr>
    </w:lvl>
    <w:lvl w:ilvl="6">
      <w:start w:val="1"/>
      <w:numFmt w:val="bullet"/>
      <w:lvlText w:val="•"/>
      <w:lvlJc w:val="left"/>
      <w:pPr>
        <w:ind w:left="5648" w:hanging="390"/>
      </w:pPr>
      <w:rPr>
        <w:rFonts w:hint="default"/>
      </w:rPr>
    </w:lvl>
    <w:lvl w:ilvl="7">
      <w:start w:val="1"/>
      <w:numFmt w:val="bullet"/>
      <w:lvlText w:val="•"/>
      <w:lvlJc w:val="left"/>
      <w:pPr>
        <w:ind w:left="6506" w:hanging="390"/>
      </w:pPr>
      <w:rPr>
        <w:rFonts w:hint="default"/>
      </w:rPr>
    </w:lvl>
    <w:lvl w:ilvl="8">
      <w:start w:val="1"/>
      <w:numFmt w:val="bullet"/>
      <w:lvlText w:val="•"/>
      <w:lvlJc w:val="left"/>
      <w:pPr>
        <w:ind w:left="7364" w:hanging="390"/>
      </w:pPr>
      <w:rPr>
        <w:rFonts w:hint="default"/>
      </w:rPr>
    </w:lvl>
  </w:abstractNum>
  <w:abstractNum w:abstractNumId="11">
    <w:multiLevelType w:val="hybridMultilevel"/>
    <w:lvl w:ilvl="0">
      <w:start w:val="2"/>
      <w:numFmt w:val="decimal"/>
      <w:lvlText w:val="%1"/>
      <w:lvlJc w:val="left"/>
      <w:pPr>
        <w:ind w:left="703" w:hanging="586"/>
        <w:jc w:val="left"/>
      </w:pPr>
      <w:rPr>
        <w:rFonts w:hint="default"/>
      </w:rPr>
    </w:lvl>
    <w:lvl w:ilvl="1">
      <w:start w:val="7"/>
      <w:numFmt w:val="decimal"/>
      <w:lvlText w:val="%1.%2"/>
      <w:lvlJc w:val="left"/>
      <w:pPr>
        <w:ind w:left="703" w:hanging="586"/>
        <w:jc w:val="left"/>
      </w:pPr>
      <w:rPr>
        <w:rFonts w:hint="default"/>
      </w:rPr>
    </w:lvl>
    <w:lvl w:ilvl="2">
      <w:start w:val="1"/>
      <w:numFmt w:val="decimal"/>
      <w:lvlText w:val="%1.%2.%3"/>
      <w:lvlJc w:val="left"/>
      <w:pPr>
        <w:ind w:left="703" w:hanging="586"/>
        <w:jc w:val="left"/>
      </w:pPr>
      <w:rPr>
        <w:rFonts w:hint="default" w:ascii="Arial" w:hAnsi="Arial" w:eastAsia="Arial" w:cs="Arial"/>
        <w:spacing w:val="-7"/>
        <w:w w:val="99"/>
        <w:sz w:val="24"/>
        <w:szCs w:val="24"/>
      </w:rPr>
    </w:lvl>
    <w:lvl w:ilvl="3">
      <w:start w:val="1"/>
      <w:numFmt w:val="bullet"/>
      <w:lvlText w:val="•"/>
      <w:lvlJc w:val="left"/>
      <w:pPr>
        <w:ind w:left="3214" w:hanging="586"/>
      </w:pPr>
      <w:rPr>
        <w:rFonts w:hint="default"/>
      </w:rPr>
    </w:lvl>
    <w:lvl w:ilvl="4">
      <w:start w:val="1"/>
      <w:numFmt w:val="bullet"/>
      <w:lvlText w:val="•"/>
      <w:lvlJc w:val="left"/>
      <w:pPr>
        <w:ind w:left="4052" w:hanging="586"/>
      </w:pPr>
      <w:rPr>
        <w:rFonts w:hint="default"/>
      </w:rPr>
    </w:lvl>
    <w:lvl w:ilvl="5">
      <w:start w:val="1"/>
      <w:numFmt w:val="bullet"/>
      <w:lvlText w:val="•"/>
      <w:lvlJc w:val="left"/>
      <w:pPr>
        <w:ind w:left="4890" w:hanging="586"/>
      </w:pPr>
      <w:rPr>
        <w:rFonts w:hint="default"/>
      </w:rPr>
    </w:lvl>
    <w:lvl w:ilvl="6">
      <w:start w:val="1"/>
      <w:numFmt w:val="bullet"/>
      <w:lvlText w:val="•"/>
      <w:lvlJc w:val="left"/>
      <w:pPr>
        <w:ind w:left="5728" w:hanging="586"/>
      </w:pPr>
      <w:rPr>
        <w:rFonts w:hint="default"/>
      </w:rPr>
    </w:lvl>
    <w:lvl w:ilvl="7">
      <w:start w:val="1"/>
      <w:numFmt w:val="bullet"/>
      <w:lvlText w:val="•"/>
      <w:lvlJc w:val="left"/>
      <w:pPr>
        <w:ind w:left="6566" w:hanging="586"/>
      </w:pPr>
      <w:rPr>
        <w:rFonts w:hint="default"/>
      </w:rPr>
    </w:lvl>
    <w:lvl w:ilvl="8">
      <w:start w:val="1"/>
      <w:numFmt w:val="bullet"/>
      <w:lvlText w:val="•"/>
      <w:lvlJc w:val="left"/>
      <w:pPr>
        <w:ind w:left="7404" w:hanging="586"/>
      </w:pPr>
      <w:rPr>
        <w:rFonts w:hint="default"/>
      </w:rPr>
    </w:lvl>
  </w:abstractNum>
  <w:abstractNum w:abstractNumId="10">
    <w:multiLevelType w:val="hybridMultilevel"/>
    <w:lvl w:ilvl="0">
      <w:start w:val="2"/>
      <w:numFmt w:val="decimal"/>
      <w:lvlText w:val="%1"/>
      <w:lvlJc w:val="left"/>
      <w:pPr>
        <w:ind w:left="718" w:hanging="601"/>
        <w:jc w:val="left"/>
      </w:pPr>
      <w:rPr>
        <w:rFonts w:hint="default"/>
      </w:rPr>
    </w:lvl>
    <w:lvl w:ilvl="1">
      <w:start w:val="6"/>
      <w:numFmt w:val="decimal"/>
      <w:lvlText w:val="%1.%2"/>
      <w:lvlJc w:val="left"/>
      <w:pPr>
        <w:ind w:left="718" w:hanging="601"/>
        <w:jc w:val="left"/>
      </w:pPr>
      <w:rPr>
        <w:rFonts w:hint="default"/>
      </w:rPr>
    </w:lvl>
    <w:lvl w:ilvl="2">
      <w:start w:val="1"/>
      <w:numFmt w:val="decimal"/>
      <w:lvlText w:val="%1.%2.%3"/>
      <w:lvlJc w:val="left"/>
      <w:pPr>
        <w:ind w:left="718" w:hanging="601"/>
        <w:jc w:val="left"/>
      </w:pPr>
      <w:rPr>
        <w:rFonts w:hint="default" w:ascii="Arial" w:hAnsi="Arial" w:eastAsia="Arial" w:cs="Arial"/>
        <w:spacing w:val="-7"/>
        <w:w w:val="99"/>
        <w:sz w:val="24"/>
        <w:szCs w:val="24"/>
      </w:rPr>
    </w:lvl>
    <w:lvl w:ilvl="3">
      <w:start w:val="1"/>
      <w:numFmt w:val="bullet"/>
      <w:lvlText w:val="•"/>
      <w:lvlJc w:val="left"/>
      <w:pPr>
        <w:ind w:left="3228" w:hanging="601"/>
      </w:pPr>
      <w:rPr>
        <w:rFonts w:hint="default"/>
      </w:rPr>
    </w:lvl>
    <w:lvl w:ilvl="4">
      <w:start w:val="1"/>
      <w:numFmt w:val="bullet"/>
      <w:lvlText w:val="•"/>
      <w:lvlJc w:val="left"/>
      <w:pPr>
        <w:ind w:left="4064" w:hanging="601"/>
      </w:pPr>
      <w:rPr>
        <w:rFonts w:hint="default"/>
      </w:rPr>
    </w:lvl>
    <w:lvl w:ilvl="5">
      <w:start w:val="1"/>
      <w:numFmt w:val="bullet"/>
      <w:lvlText w:val="•"/>
      <w:lvlJc w:val="left"/>
      <w:pPr>
        <w:ind w:left="4900" w:hanging="601"/>
      </w:pPr>
      <w:rPr>
        <w:rFonts w:hint="default"/>
      </w:rPr>
    </w:lvl>
    <w:lvl w:ilvl="6">
      <w:start w:val="1"/>
      <w:numFmt w:val="bullet"/>
      <w:lvlText w:val="•"/>
      <w:lvlJc w:val="left"/>
      <w:pPr>
        <w:ind w:left="5736" w:hanging="601"/>
      </w:pPr>
      <w:rPr>
        <w:rFonts w:hint="default"/>
      </w:rPr>
    </w:lvl>
    <w:lvl w:ilvl="7">
      <w:start w:val="1"/>
      <w:numFmt w:val="bullet"/>
      <w:lvlText w:val="•"/>
      <w:lvlJc w:val="left"/>
      <w:pPr>
        <w:ind w:left="6572" w:hanging="601"/>
      </w:pPr>
      <w:rPr>
        <w:rFonts w:hint="default"/>
      </w:rPr>
    </w:lvl>
    <w:lvl w:ilvl="8">
      <w:start w:val="1"/>
      <w:numFmt w:val="bullet"/>
      <w:lvlText w:val="•"/>
      <w:lvlJc w:val="left"/>
      <w:pPr>
        <w:ind w:left="7408" w:hanging="601"/>
      </w:pPr>
      <w:rPr>
        <w:rFonts w:hint="default"/>
      </w:rPr>
    </w:lvl>
  </w:abstractNum>
  <w:abstractNum w:abstractNumId="9">
    <w:multiLevelType w:val="hybridMultilevel"/>
    <w:lvl w:ilvl="0">
      <w:start w:val="2"/>
      <w:numFmt w:val="decimal"/>
      <w:lvlText w:val="%1"/>
      <w:lvlJc w:val="left"/>
      <w:pPr>
        <w:ind w:left="702" w:hanging="586"/>
        <w:jc w:val="left"/>
      </w:pPr>
      <w:rPr>
        <w:rFonts w:hint="default"/>
      </w:rPr>
    </w:lvl>
    <w:lvl w:ilvl="1">
      <w:start w:val="5"/>
      <w:numFmt w:val="decimal"/>
      <w:lvlText w:val="%1.%2"/>
      <w:lvlJc w:val="left"/>
      <w:pPr>
        <w:ind w:left="702" w:hanging="586"/>
        <w:jc w:val="left"/>
      </w:pPr>
      <w:rPr>
        <w:rFonts w:hint="default"/>
      </w:rPr>
    </w:lvl>
    <w:lvl w:ilvl="2">
      <w:start w:val="1"/>
      <w:numFmt w:val="decimal"/>
      <w:lvlText w:val="%1.%2.%3"/>
      <w:lvlJc w:val="left"/>
      <w:pPr>
        <w:ind w:left="702" w:hanging="586"/>
        <w:jc w:val="left"/>
      </w:pPr>
      <w:rPr>
        <w:rFonts w:hint="default" w:ascii="Arial" w:hAnsi="Arial" w:eastAsia="Arial" w:cs="Arial"/>
        <w:spacing w:val="-7"/>
        <w:w w:val="99"/>
        <w:sz w:val="24"/>
        <w:szCs w:val="24"/>
      </w:rPr>
    </w:lvl>
    <w:lvl w:ilvl="3">
      <w:start w:val="1"/>
      <w:numFmt w:val="bullet"/>
      <w:lvlText w:val="•"/>
      <w:lvlJc w:val="left"/>
      <w:pPr>
        <w:ind w:left="3214" w:hanging="586"/>
      </w:pPr>
      <w:rPr>
        <w:rFonts w:hint="default"/>
      </w:rPr>
    </w:lvl>
    <w:lvl w:ilvl="4">
      <w:start w:val="1"/>
      <w:numFmt w:val="bullet"/>
      <w:lvlText w:val="•"/>
      <w:lvlJc w:val="left"/>
      <w:pPr>
        <w:ind w:left="4052" w:hanging="586"/>
      </w:pPr>
      <w:rPr>
        <w:rFonts w:hint="default"/>
      </w:rPr>
    </w:lvl>
    <w:lvl w:ilvl="5">
      <w:start w:val="1"/>
      <w:numFmt w:val="bullet"/>
      <w:lvlText w:val="•"/>
      <w:lvlJc w:val="left"/>
      <w:pPr>
        <w:ind w:left="4890" w:hanging="586"/>
      </w:pPr>
      <w:rPr>
        <w:rFonts w:hint="default"/>
      </w:rPr>
    </w:lvl>
    <w:lvl w:ilvl="6">
      <w:start w:val="1"/>
      <w:numFmt w:val="bullet"/>
      <w:lvlText w:val="•"/>
      <w:lvlJc w:val="left"/>
      <w:pPr>
        <w:ind w:left="5728" w:hanging="586"/>
      </w:pPr>
      <w:rPr>
        <w:rFonts w:hint="default"/>
      </w:rPr>
    </w:lvl>
    <w:lvl w:ilvl="7">
      <w:start w:val="1"/>
      <w:numFmt w:val="bullet"/>
      <w:lvlText w:val="•"/>
      <w:lvlJc w:val="left"/>
      <w:pPr>
        <w:ind w:left="6566" w:hanging="586"/>
      </w:pPr>
      <w:rPr>
        <w:rFonts w:hint="default"/>
      </w:rPr>
    </w:lvl>
    <w:lvl w:ilvl="8">
      <w:start w:val="1"/>
      <w:numFmt w:val="bullet"/>
      <w:lvlText w:val="•"/>
      <w:lvlJc w:val="left"/>
      <w:pPr>
        <w:ind w:left="7404" w:hanging="586"/>
      </w:pPr>
      <w:rPr>
        <w:rFonts w:hint="default"/>
      </w:rPr>
    </w:lvl>
  </w:abstractNum>
  <w:abstractNum w:abstractNumId="8">
    <w:multiLevelType w:val="hybridMultilevel"/>
    <w:lvl w:ilvl="0">
      <w:start w:val="2"/>
      <w:numFmt w:val="decimal"/>
      <w:lvlText w:val="%1"/>
      <w:lvlJc w:val="left"/>
      <w:pPr>
        <w:ind w:left="2520" w:hanging="391"/>
        <w:jc w:val="left"/>
      </w:pPr>
      <w:rPr>
        <w:rFonts w:hint="default"/>
      </w:rPr>
    </w:lvl>
    <w:lvl w:ilvl="1">
      <w:start w:val="4"/>
      <w:numFmt w:val="decimal"/>
      <w:lvlText w:val="%1.%2"/>
      <w:lvlJc w:val="left"/>
      <w:pPr>
        <w:ind w:left="2520" w:hanging="391"/>
        <w:jc w:val="right"/>
      </w:pPr>
      <w:rPr>
        <w:rFonts w:hint="default" w:ascii="Arial" w:hAnsi="Arial" w:eastAsia="Arial" w:cs="Arial"/>
        <w:spacing w:val="-7"/>
        <w:w w:val="99"/>
        <w:sz w:val="24"/>
        <w:szCs w:val="24"/>
      </w:rPr>
    </w:lvl>
    <w:lvl w:ilvl="2">
      <w:start w:val="1"/>
      <w:numFmt w:val="bullet"/>
      <w:lvlText w:val="•"/>
      <w:lvlJc w:val="left"/>
      <w:pPr>
        <w:ind w:left="3836" w:hanging="391"/>
      </w:pPr>
      <w:rPr>
        <w:rFonts w:hint="default"/>
      </w:rPr>
    </w:lvl>
    <w:lvl w:ilvl="3">
      <w:start w:val="1"/>
      <w:numFmt w:val="bullet"/>
      <w:lvlText w:val="•"/>
      <w:lvlJc w:val="left"/>
      <w:pPr>
        <w:ind w:left="4494" w:hanging="391"/>
      </w:pPr>
      <w:rPr>
        <w:rFonts w:hint="default"/>
      </w:rPr>
    </w:lvl>
    <w:lvl w:ilvl="4">
      <w:start w:val="1"/>
      <w:numFmt w:val="bullet"/>
      <w:lvlText w:val="•"/>
      <w:lvlJc w:val="left"/>
      <w:pPr>
        <w:ind w:left="5152" w:hanging="391"/>
      </w:pPr>
      <w:rPr>
        <w:rFonts w:hint="default"/>
      </w:rPr>
    </w:lvl>
    <w:lvl w:ilvl="5">
      <w:start w:val="1"/>
      <w:numFmt w:val="bullet"/>
      <w:lvlText w:val="•"/>
      <w:lvlJc w:val="left"/>
      <w:pPr>
        <w:ind w:left="5810" w:hanging="391"/>
      </w:pPr>
      <w:rPr>
        <w:rFonts w:hint="default"/>
      </w:rPr>
    </w:lvl>
    <w:lvl w:ilvl="6">
      <w:start w:val="1"/>
      <w:numFmt w:val="bullet"/>
      <w:lvlText w:val="•"/>
      <w:lvlJc w:val="left"/>
      <w:pPr>
        <w:ind w:left="6468" w:hanging="391"/>
      </w:pPr>
      <w:rPr>
        <w:rFonts w:hint="default"/>
      </w:rPr>
    </w:lvl>
    <w:lvl w:ilvl="7">
      <w:start w:val="1"/>
      <w:numFmt w:val="bullet"/>
      <w:lvlText w:val="•"/>
      <w:lvlJc w:val="left"/>
      <w:pPr>
        <w:ind w:left="7126" w:hanging="391"/>
      </w:pPr>
      <w:rPr>
        <w:rFonts w:hint="default"/>
      </w:rPr>
    </w:lvl>
    <w:lvl w:ilvl="8">
      <w:start w:val="1"/>
      <w:numFmt w:val="bullet"/>
      <w:lvlText w:val="•"/>
      <w:lvlJc w:val="left"/>
      <w:pPr>
        <w:ind w:left="7784" w:hanging="391"/>
      </w:pPr>
      <w:rPr>
        <w:rFonts w:hint="default"/>
      </w:rPr>
    </w:lvl>
  </w:abstractNum>
  <w:abstractNum w:abstractNumId="7">
    <w:multiLevelType w:val="hybridMultilevel"/>
    <w:lvl w:ilvl="0">
      <w:start w:val="2"/>
      <w:numFmt w:val="decimal"/>
      <w:lvlText w:val="%1"/>
      <w:lvlJc w:val="left"/>
      <w:pPr>
        <w:ind w:left="703" w:hanging="586"/>
        <w:jc w:val="left"/>
      </w:pPr>
      <w:rPr>
        <w:rFonts w:hint="default"/>
      </w:rPr>
    </w:lvl>
    <w:lvl w:ilvl="1">
      <w:start w:val="3"/>
      <w:numFmt w:val="decimal"/>
      <w:lvlText w:val="%1.%2"/>
      <w:lvlJc w:val="left"/>
      <w:pPr>
        <w:ind w:left="703" w:hanging="586"/>
        <w:jc w:val="left"/>
      </w:pPr>
      <w:rPr>
        <w:rFonts w:hint="default"/>
      </w:rPr>
    </w:lvl>
    <w:lvl w:ilvl="2">
      <w:start w:val="1"/>
      <w:numFmt w:val="decimal"/>
      <w:lvlText w:val="%1.%2.%3"/>
      <w:lvlJc w:val="left"/>
      <w:pPr>
        <w:ind w:left="703" w:hanging="586"/>
        <w:jc w:val="left"/>
      </w:pPr>
      <w:rPr>
        <w:rFonts w:hint="default" w:ascii="Arial" w:hAnsi="Arial" w:eastAsia="Arial" w:cs="Arial"/>
        <w:spacing w:val="-7"/>
        <w:w w:val="99"/>
        <w:sz w:val="24"/>
        <w:szCs w:val="24"/>
      </w:rPr>
    </w:lvl>
    <w:lvl w:ilvl="3">
      <w:start w:val="1"/>
      <w:numFmt w:val="bullet"/>
      <w:lvlText w:val="•"/>
      <w:lvlJc w:val="left"/>
      <w:pPr>
        <w:ind w:left="3214" w:hanging="586"/>
      </w:pPr>
      <w:rPr>
        <w:rFonts w:hint="default"/>
      </w:rPr>
    </w:lvl>
    <w:lvl w:ilvl="4">
      <w:start w:val="1"/>
      <w:numFmt w:val="bullet"/>
      <w:lvlText w:val="•"/>
      <w:lvlJc w:val="left"/>
      <w:pPr>
        <w:ind w:left="4052" w:hanging="586"/>
      </w:pPr>
      <w:rPr>
        <w:rFonts w:hint="default"/>
      </w:rPr>
    </w:lvl>
    <w:lvl w:ilvl="5">
      <w:start w:val="1"/>
      <w:numFmt w:val="bullet"/>
      <w:lvlText w:val="•"/>
      <w:lvlJc w:val="left"/>
      <w:pPr>
        <w:ind w:left="4890" w:hanging="586"/>
      </w:pPr>
      <w:rPr>
        <w:rFonts w:hint="default"/>
      </w:rPr>
    </w:lvl>
    <w:lvl w:ilvl="6">
      <w:start w:val="1"/>
      <w:numFmt w:val="bullet"/>
      <w:lvlText w:val="•"/>
      <w:lvlJc w:val="left"/>
      <w:pPr>
        <w:ind w:left="5728" w:hanging="586"/>
      </w:pPr>
      <w:rPr>
        <w:rFonts w:hint="default"/>
      </w:rPr>
    </w:lvl>
    <w:lvl w:ilvl="7">
      <w:start w:val="1"/>
      <w:numFmt w:val="bullet"/>
      <w:lvlText w:val="•"/>
      <w:lvlJc w:val="left"/>
      <w:pPr>
        <w:ind w:left="6566" w:hanging="586"/>
      </w:pPr>
      <w:rPr>
        <w:rFonts w:hint="default"/>
      </w:rPr>
    </w:lvl>
    <w:lvl w:ilvl="8">
      <w:start w:val="1"/>
      <w:numFmt w:val="bullet"/>
      <w:lvlText w:val="•"/>
      <w:lvlJc w:val="left"/>
      <w:pPr>
        <w:ind w:left="7404" w:hanging="586"/>
      </w:pPr>
      <w:rPr>
        <w:rFonts w:hint="default"/>
      </w:rPr>
    </w:lvl>
  </w:abstractNum>
  <w:abstractNum w:abstractNumId="6">
    <w:multiLevelType w:val="hybridMultilevel"/>
    <w:lvl w:ilvl="0">
      <w:start w:val="2"/>
      <w:numFmt w:val="decimal"/>
      <w:lvlText w:val="%1"/>
      <w:lvlJc w:val="left"/>
      <w:pPr>
        <w:ind w:left="702" w:hanging="586"/>
        <w:jc w:val="left"/>
      </w:pPr>
      <w:rPr>
        <w:rFonts w:hint="default"/>
      </w:rPr>
    </w:lvl>
    <w:lvl w:ilvl="1">
      <w:start w:val="2"/>
      <w:numFmt w:val="decimal"/>
      <w:lvlText w:val="%1.%2"/>
      <w:lvlJc w:val="left"/>
      <w:pPr>
        <w:ind w:left="702" w:hanging="586"/>
        <w:jc w:val="left"/>
      </w:pPr>
      <w:rPr>
        <w:rFonts w:hint="default"/>
      </w:rPr>
    </w:lvl>
    <w:lvl w:ilvl="2">
      <w:start w:val="1"/>
      <w:numFmt w:val="decimal"/>
      <w:lvlText w:val="%1.%2.%3"/>
      <w:lvlJc w:val="left"/>
      <w:pPr>
        <w:ind w:left="702" w:hanging="586"/>
        <w:jc w:val="left"/>
      </w:pPr>
      <w:rPr>
        <w:rFonts w:hint="default" w:ascii="Arial" w:hAnsi="Arial" w:eastAsia="Arial" w:cs="Arial"/>
        <w:spacing w:val="-7"/>
        <w:w w:val="99"/>
        <w:sz w:val="24"/>
        <w:szCs w:val="24"/>
      </w:rPr>
    </w:lvl>
    <w:lvl w:ilvl="3">
      <w:start w:val="1"/>
      <w:numFmt w:val="bullet"/>
      <w:lvlText w:val="•"/>
      <w:lvlJc w:val="left"/>
      <w:pPr>
        <w:ind w:left="3214" w:hanging="586"/>
      </w:pPr>
      <w:rPr>
        <w:rFonts w:hint="default"/>
      </w:rPr>
    </w:lvl>
    <w:lvl w:ilvl="4">
      <w:start w:val="1"/>
      <w:numFmt w:val="bullet"/>
      <w:lvlText w:val="•"/>
      <w:lvlJc w:val="left"/>
      <w:pPr>
        <w:ind w:left="4052" w:hanging="586"/>
      </w:pPr>
      <w:rPr>
        <w:rFonts w:hint="default"/>
      </w:rPr>
    </w:lvl>
    <w:lvl w:ilvl="5">
      <w:start w:val="1"/>
      <w:numFmt w:val="bullet"/>
      <w:lvlText w:val="•"/>
      <w:lvlJc w:val="left"/>
      <w:pPr>
        <w:ind w:left="4890" w:hanging="586"/>
      </w:pPr>
      <w:rPr>
        <w:rFonts w:hint="default"/>
      </w:rPr>
    </w:lvl>
    <w:lvl w:ilvl="6">
      <w:start w:val="1"/>
      <w:numFmt w:val="bullet"/>
      <w:lvlText w:val="•"/>
      <w:lvlJc w:val="left"/>
      <w:pPr>
        <w:ind w:left="5728" w:hanging="586"/>
      </w:pPr>
      <w:rPr>
        <w:rFonts w:hint="default"/>
      </w:rPr>
    </w:lvl>
    <w:lvl w:ilvl="7">
      <w:start w:val="1"/>
      <w:numFmt w:val="bullet"/>
      <w:lvlText w:val="•"/>
      <w:lvlJc w:val="left"/>
      <w:pPr>
        <w:ind w:left="6566" w:hanging="586"/>
      </w:pPr>
      <w:rPr>
        <w:rFonts w:hint="default"/>
      </w:rPr>
    </w:lvl>
    <w:lvl w:ilvl="8">
      <w:start w:val="1"/>
      <w:numFmt w:val="bullet"/>
      <w:lvlText w:val="•"/>
      <w:lvlJc w:val="left"/>
      <w:pPr>
        <w:ind w:left="7404" w:hanging="586"/>
      </w:pPr>
      <w:rPr>
        <w:rFonts w:hint="default"/>
      </w:rPr>
    </w:lvl>
  </w:abstractNum>
  <w:abstractNum w:abstractNumId="5">
    <w:multiLevelType w:val="hybridMultilevel"/>
    <w:lvl w:ilvl="0">
      <w:start w:val="2"/>
      <w:numFmt w:val="decimal"/>
      <w:lvlText w:val="%1"/>
      <w:lvlJc w:val="left"/>
      <w:pPr>
        <w:ind w:left="3676" w:hanging="391"/>
        <w:jc w:val="left"/>
      </w:pPr>
      <w:rPr>
        <w:rFonts w:hint="default"/>
      </w:rPr>
    </w:lvl>
    <w:lvl w:ilvl="1">
      <w:start w:val="1"/>
      <w:numFmt w:val="decimal"/>
      <w:lvlText w:val="%1.%2"/>
      <w:lvlJc w:val="left"/>
      <w:pPr>
        <w:ind w:left="3676" w:hanging="391"/>
        <w:jc w:val="right"/>
      </w:pPr>
      <w:rPr>
        <w:rFonts w:hint="default" w:ascii="Arial" w:hAnsi="Arial" w:eastAsia="Arial" w:cs="Arial"/>
        <w:spacing w:val="-7"/>
        <w:w w:val="99"/>
        <w:sz w:val="24"/>
        <w:szCs w:val="24"/>
      </w:rPr>
    </w:lvl>
    <w:lvl w:ilvl="2">
      <w:start w:val="1"/>
      <w:numFmt w:val="bullet"/>
      <w:lvlText w:val="•"/>
      <w:lvlJc w:val="left"/>
      <w:pPr>
        <w:ind w:left="4760" w:hanging="391"/>
      </w:pPr>
      <w:rPr>
        <w:rFonts w:hint="default"/>
      </w:rPr>
    </w:lvl>
    <w:lvl w:ilvl="3">
      <w:start w:val="1"/>
      <w:numFmt w:val="bullet"/>
      <w:lvlText w:val="•"/>
      <w:lvlJc w:val="left"/>
      <w:pPr>
        <w:ind w:left="5300" w:hanging="391"/>
      </w:pPr>
      <w:rPr>
        <w:rFonts w:hint="default"/>
      </w:rPr>
    </w:lvl>
    <w:lvl w:ilvl="4">
      <w:start w:val="1"/>
      <w:numFmt w:val="bullet"/>
      <w:lvlText w:val="•"/>
      <w:lvlJc w:val="left"/>
      <w:pPr>
        <w:ind w:left="5840" w:hanging="391"/>
      </w:pPr>
      <w:rPr>
        <w:rFonts w:hint="default"/>
      </w:rPr>
    </w:lvl>
    <w:lvl w:ilvl="5">
      <w:start w:val="1"/>
      <w:numFmt w:val="bullet"/>
      <w:lvlText w:val="•"/>
      <w:lvlJc w:val="left"/>
      <w:pPr>
        <w:ind w:left="6380" w:hanging="391"/>
      </w:pPr>
      <w:rPr>
        <w:rFonts w:hint="default"/>
      </w:rPr>
    </w:lvl>
    <w:lvl w:ilvl="6">
      <w:start w:val="1"/>
      <w:numFmt w:val="bullet"/>
      <w:lvlText w:val="•"/>
      <w:lvlJc w:val="left"/>
      <w:pPr>
        <w:ind w:left="6920" w:hanging="391"/>
      </w:pPr>
      <w:rPr>
        <w:rFonts w:hint="default"/>
      </w:rPr>
    </w:lvl>
    <w:lvl w:ilvl="7">
      <w:start w:val="1"/>
      <w:numFmt w:val="bullet"/>
      <w:lvlText w:val="•"/>
      <w:lvlJc w:val="left"/>
      <w:pPr>
        <w:ind w:left="7460" w:hanging="391"/>
      </w:pPr>
      <w:rPr>
        <w:rFonts w:hint="default"/>
      </w:rPr>
    </w:lvl>
    <w:lvl w:ilvl="8">
      <w:start w:val="1"/>
      <w:numFmt w:val="bullet"/>
      <w:lvlText w:val="•"/>
      <w:lvlJc w:val="left"/>
      <w:pPr>
        <w:ind w:left="8000" w:hanging="391"/>
      </w:pPr>
      <w:rPr>
        <w:rFonts w:hint="default"/>
      </w:rPr>
    </w:lvl>
  </w:abstractNum>
  <w:abstractNum w:abstractNumId="4">
    <w:multiLevelType w:val="hybridMultilevel"/>
    <w:lvl w:ilvl="0">
      <w:start w:val="7"/>
      <w:numFmt w:val="decimal"/>
      <w:lvlText w:val="%1"/>
      <w:lvlJc w:val="left"/>
      <w:pPr>
        <w:ind w:left="747" w:hanging="390"/>
        <w:jc w:val="left"/>
      </w:pPr>
      <w:rPr>
        <w:rFonts w:hint="default"/>
      </w:rPr>
    </w:lvl>
    <w:lvl w:ilvl="1">
      <w:start w:val="1"/>
      <w:numFmt w:val="decimal"/>
      <w:lvlText w:val="%1.%2"/>
      <w:lvlJc w:val="left"/>
      <w:pPr>
        <w:ind w:left="357" w:hanging="390"/>
        <w:jc w:val="left"/>
      </w:pPr>
      <w:rPr>
        <w:rFonts w:hint="default" w:ascii="Arial" w:hAnsi="Arial" w:eastAsia="Arial" w:cs="Arial"/>
        <w:spacing w:val="-7"/>
        <w:w w:val="99"/>
        <w:sz w:val="24"/>
        <w:szCs w:val="24"/>
      </w:rPr>
    </w:lvl>
    <w:lvl w:ilvl="2">
      <w:start w:val="1"/>
      <w:numFmt w:val="bullet"/>
      <w:lvlText w:val="•"/>
      <w:lvlJc w:val="left"/>
      <w:pPr>
        <w:ind w:left="1666" w:hanging="390"/>
      </w:pPr>
      <w:rPr>
        <w:rFonts w:hint="default"/>
      </w:rPr>
    </w:lvl>
    <w:lvl w:ilvl="3">
      <w:start w:val="1"/>
      <w:numFmt w:val="bullet"/>
      <w:lvlText w:val="•"/>
      <w:lvlJc w:val="left"/>
      <w:pPr>
        <w:ind w:left="2593" w:hanging="390"/>
      </w:pPr>
      <w:rPr>
        <w:rFonts w:hint="default"/>
      </w:rPr>
    </w:lvl>
    <w:lvl w:ilvl="4">
      <w:start w:val="1"/>
      <w:numFmt w:val="bullet"/>
      <w:lvlText w:val="•"/>
      <w:lvlJc w:val="left"/>
      <w:pPr>
        <w:ind w:left="3520" w:hanging="390"/>
      </w:pPr>
      <w:rPr>
        <w:rFonts w:hint="default"/>
      </w:rPr>
    </w:lvl>
    <w:lvl w:ilvl="5">
      <w:start w:val="1"/>
      <w:numFmt w:val="bullet"/>
      <w:lvlText w:val="•"/>
      <w:lvlJc w:val="left"/>
      <w:pPr>
        <w:ind w:left="4446" w:hanging="390"/>
      </w:pPr>
      <w:rPr>
        <w:rFonts w:hint="default"/>
      </w:rPr>
    </w:lvl>
    <w:lvl w:ilvl="6">
      <w:start w:val="1"/>
      <w:numFmt w:val="bullet"/>
      <w:lvlText w:val="•"/>
      <w:lvlJc w:val="left"/>
      <w:pPr>
        <w:ind w:left="5373" w:hanging="390"/>
      </w:pPr>
      <w:rPr>
        <w:rFonts w:hint="default"/>
      </w:rPr>
    </w:lvl>
    <w:lvl w:ilvl="7">
      <w:start w:val="1"/>
      <w:numFmt w:val="bullet"/>
      <w:lvlText w:val="•"/>
      <w:lvlJc w:val="left"/>
      <w:pPr>
        <w:ind w:left="6300" w:hanging="390"/>
      </w:pPr>
      <w:rPr>
        <w:rFonts w:hint="default"/>
      </w:rPr>
    </w:lvl>
    <w:lvl w:ilvl="8">
      <w:start w:val="1"/>
      <w:numFmt w:val="bullet"/>
      <w:lvlText w:val="•"/>
      <w:lvlJc w:val="left"/>
      <w:pPr>
        <w:ind w:left="7226" w:hanging="390"/>
      </w:pPr>
      <w:rPr>
        <w:rFonts w:hint="default"/>
      </w:rPr>
    </w:lvl>
  </w:abstractNum>
  <w:abstractNum w:abstractNumId="3">
    <w:multiLevelType w:val="hybridMultilevel"/>
    <w:lvl w:ilvl="0">
      <w:start w:val="6"/>
      <w:numFmt w:val="decimal"/>
      <w:lvlText w:val="%1"/>
      <w:lvlJc w:val="left"/>
      <w:pPr>
        <w:ind w:left="357" w:hanging="450"/>
        <w:jc w:val="left"/>
      </w:pPr>
      <w:rPr>
        <w:rFonts w:hint="default"/>
      </w:rPr>
    </w:lvl>
    <w:lvl w:ilvl="1">
      <w:start w:val="1"/>
      <w:numFmt w:val="decimal"/>
      <w:lvlText w:val="%1.%2."/>
      <w:lvlJc w:val="left"/>
      <w:pPr>
        <w:ind w:left="357" w:hanging="450"/>
        <w:jc w:val="left"/>
      </w:pPr>
      <w:rPr>
        <w:rFonts w:hint="default" w:ascii="Arial" w:hAnsi="Arial" w:eastAsia="Arial" w:cs="Arial"/>
        <w:spacing w:val="-7"/>
        <w:w w:val="99"/>
        <w:sz w:val="24"/>
        <w:szCs w:val="24"/>
      </w:rPr>
    </w:lvl>
    <w:lvl w:ilvl="2">
      <w:start w:val="1"/>
      <w:numFmt w:val="bullet"/>
      <w:lvlText w:val="•"/>
      <w:lvlJc w:val="left"/>
      <w:pPr>
        <w:ind w:left="2104" w:hanging="450"/>
      </w:pPr>
      <w:rPr>
        <w:rFonts w:hint="default"/>
      </w:rPr>
    </w:lvl>
    <w:lvl w:ilvl="3">
      <w:start w:val="1"/>
      <w:numFmt w:val="bullet"/>
      <w:lvlText w:val="•"/>
      <w:lvlJc w:val="left"/>
      <w:pPr>
        <w:ind w:left="2976" w:hanging="450"/>
      </w:pPr>
      <w:rPr>
        <w:rFonts w:hint="default"/>
      </w:rPr>
    </w:lvl>
    <w:lvl w:ilvl="4">
      <w:start w:val="1"/>
      <w:numFmt w:val="bullet"/>
      <w:lvlText w:val="•"/>
      <w:lvlJc w:val="left"/>
      <w:pPr>
        <w:ind w:left="3848" w:hanging="450"/>
      </w:pPr>
      <w:rPr>
        <w:rFonts w:hint="default"/>
      </w:rPr>
    </w:lvl>
    <w:lvl w:ilvl="5">
      <w:start w:val="1"/>
      <w:numFmt w:val="bullet"/>
      <w:lvlText w:val="•"/>
      <w:lvlJc w:val="left"/>
      <w:pPr>
        <w:ind w:left="4720" w:hanging="450"/>
      </w:pPr>
      <w:rPr>
        <w:rFonts w:hint="default"/>
      </w:rPr>
    </w:lvl>
    <w:lvl w:ilvl="6">
      <w:start w:val="1"/>
      <w:numFmt w:val="bullet"/>
      <w:lvlText w:val="•"/>
      <w:lvlJc w:val="left"/>
      <w:pPr>
        <w:ind w:left="5592" w:hanging="450"/>
      </w:pPr>
      <w:rPr>
        <w:rFonts w:hint="default"/>
      </w:rPr>
    </w:lvl>
    <w:lvl w:ilvl="7">
      <w:start w:val="1"/>
      <w:numFmt w:val="bullet"/>
      <w:lvlText w:val="•"/>
      <w:lvlJc w:val="left"/>
      <w:pPr>
        <w:ind w:left="6464" w:hanging="450"/>
      </w:pPr>
      <w:rPr>
        <w:rFonts w:hint="default"/>
      </w:rPr>
    </w:lvl>
    <w:lvl w:ilvl="8">
      <w:start w:val="1"/>
      <w:numFmt w:val="bullet"/>
      <w:lvlText w:val="•"/>
      <w:lvlJc w:val="left"/>
      <w:pPr>
        <w:ind w:left="7336" w:hanging="450"/>
      </w:pPr>
      <w:rPr>
        <w:rFonts w:hint="default"/>
      </w:rPr>
    </w:lvl>
  </w:abstractNum>
  <w:abstractNum w:abstractNumId="2">
    <w:multiLevelType w:val="hybridMultilevel"/>
    <w:lvl w:ilvl="0">
      <w:start w:val="5"/>
      <w:numFmt w:val="decimal"/>
      <w:lvlText w:val="%1"/>
      <w:lvlJc w:val="left"/>
      <w:pPr>
        <w:ind w:left="747" w:hanging="390"/>
        <w:jc w:val="left"/>
      </w:pPr>
      <w:rPr>
        <w:rFonts w:hint="default"/>
      </w:rPr>
    </w:lvl>
    <w:lvl w:ilvl="1">
      <w:start w:val="1"/>
      <w:numFmt w:val="decimal"/>
      <w:lvlText w:val="%1.%2"/>
      <w:lvlJc w:val="left"/>
      <w:pPr>
        <w:ind w:left="357" w:hanging="390"/>
        <w:jc w:val="left"/>
      </w:pPr>
      <w:rPr>
        <w:rFonts w:hint="default" w:ascii="Arial" w:hAnsi="Arial" w:eastAsia="Arial" w:cs="Arial"/>
        <w:spacing w:val="-7"/>
        <w:w w:val="99"/>
        <w:sz w:val="24"/>
        <w:szCs w:val="24"/>
      </w:rPr>
    </w:lvl>
    <w:lvl w:ilvl="2">
      <w:start w:val="1"/>
      <w:numFmt w:val="bullet"/>
      <w:lvlText w:val="•"/>
      <w:lvlJc w:val="left"/>
      <w:pPr>
        <w:ind w:left="1666" w:hanging="390"/>
      </w:pPr>
      <w:rPr>
        <w:rFonts w:hint="default"/>
      </w:rPr>
    </w:lvl>
    <w:lvl w:ilvl="3">
      <w:start w:val="1"/>
      <w:numFmt w:val="bullet"/>
      <w:lvlText w:val="•"/>
      <w:lvlJc w:val="left"/>
      <w:pPr>
        <w:ind w:left="2593" w:hanging="390"/>
      </w:pPr>
      <w:rPr>
        <w:rFonts w:hint="default"/>
      </w:rPr>
    </w:lvl>
    <w:lvl w:ilvl="4">
      <w:start w:val="1"/>
      <w:numFmt w:val="bullet"/>
      <w:lvlText w:val="•"/>
      <w:lvlJc w:val="left"/>
      <w:pPr>
        <w:ind w:left="3520" w:hanging="390"/>
      </w:pPr>
      <w:rPr>
        <w:rFonts w:hint="default"/>
      </w:rPr>
    </w:lvl>
    <w:lvl w:ilvl="5">
      <w:start w:val="1"/>
      <w:numFmt w:val="bullet"/>
      <w:lvlText w:val="•"/>
      <w:lvlJc w:val="left"/>
      <w:pPr>
        <w:ind w:left="4446" w:hanging="390"/>
      </w:pPr>
      <w:rPr>
        <w:rFonts w:hint="default"/>
      </w:rPr>
    </w:lvl>
    <w:lvl w:ilvl="6">
      <w:start w:val="1"/>
      <w:numFmt w:val="bullet"/>
      <w:lvlText w:val="•"/>
      <w:lvlJc w:val="left"/>
      <w:pPr>
        <w:ind w:left="5373" w:hanging="390"/>
      </w:pPr>
      <w:rPr>
        <w:rFonts w:hint="default"/>
      </w:rPr>
    </w:lvl>
    <w:lvl w:ilvl="7">
      <w:start w:val="1"/>
      <w:numFmt w:val="bullet"/>
      <w:lvlText w:val="•"/>
      <w:lvlJc w:val="left"/>
      <w:pPr>
        <w:ind w:left="6300" w:hanging="390"/>
      </w:pPr>
      <w:rPr>
        <w:rFonts w:hint="default"/>
      </w:rPr>
    </w:lvl>
    <w:lvl w:ilvl="8">
      <w:start w:val="1"/>
      <w:numFmt w:val="bullet"/>
      <w:lvlText w:val="•"/>
      <w:lvlJc w:val="left"/>
      <w:pPr>
        <w:ind w:left="7226" w:hanging="390"/>
      </w:pPr>
      <w:rPr>
        <w:rFonts w:hint="default"/>
      </w:rPr>
    </w:lvl>
  </w:abstractNum>
  <w:abstractNum w:abstractNumId="1">
    <w:multiLevelType w:val="hybridMultilevel"/>
    <w:lvl w:ilvl="0">
      <w:start w:val="4"/>
      <w:numFmt w:val="decimal"/>
      <w:lvlText w:val="%1"/>
      <w:lvlJc w:val="left"/>
      <w:pPr>
        <w:ind w:left="747" w:hanging="390"/>
        <w:jc w:val="left"/>
      </w:pPr>
      <w:rPr>
        <w:rFonts w:hint="default"/>
      </w:rPr>
    </w:lvl>
    <w:lvl w:ilvl="1">
      <w:start w:val="1"/>
      <w:numFmt w:val="decimal"/>
      <w:lvlText w:val="%1.%2"/>
      <w:lvlJc w:val="left"/>
      <w:pPr>
        <w:ind w:left="747" w:hanging="390"/>
        <w:jc w:val="left"/>
      </w:pPr>
      <w:rPr>
        <w:rFonts w:hint="default" w:ascii="Arial" w:hAnsi="Arial" w:eastAsia="Arial" w:cs="Arial"/>
        <w:spacing w:val="-7"/>
        <w:w w:val="99"/>
        <w:sz w:val="24"/>
        <w:szCs w:val="24"/>
      </w:rPr>
    </w:lvl>
    <w:lvl w:ilvl="2">
      <w:start w:val="1"/>
      <w:numFmt w:val="bullet"/>
      <w:lvlText w:val="•"/>
      <w:lvlJc w:val="left"/>
      <w:pPr>
        <w:ind w:left="2408" w:hanging="390"/>
      </w:pPr>
      <w:rPr>
        <w:rFonts w:hint="default"/>
      </w:rPr>
    </w:lvl>
    <w:lvl w:ilvl="3">
      <w:start w:val="1"/>
      <w:numFmt w:val="bullet"/>
      <w:lvlText w:val="•"/>
      <w:lvlJc w:val="left"/>
      <w:pPr>
        <w:ind w:left="3242" w:hanging="390"/>
      </w:pPr>
      <w:rPr>
        <w:rFonts w:hint="default"/>
      </w:rPr>
    </w:lvl>
    <w:lvl w:ilvl="4">
      <w:start w:val="1"/>
      <w:numFmt w:val="bullet"/>
      <w:lvlText w:val="•"/>
      <w:lvlJc w:val="left"/>
      <w:pPr>
        <w:ind w:left="4076" w:hanging="390"/>
      </w:pPr>
      <w:rPr>
        <w:rFonts w:hint="default"/>
      </w:rPr>
    </w:lvl>
    <w:lvl w:ilvl="5">
      <w:start w:val="1"/>
      <w:numFmt w:val="bullet"/>
      <w:lvlText w:val="•"/>
      <w:lvlJc w:val="left"/>
      <w:pPr>
        <w:ind w:left="4910" w:hanging="390"/>
      </w:pPr>
      <w:rPr>
        <w:rFonts w:hint="default"/>
      </w:rPr>
    </w:lvl>
    <w:lvl w:ilvl="6">
      <w:start w:val="1"/>
      <w:numFmt w:val="bullet"/>
      <w:lvlText w:val="•"/>
      <w:lvlJc w:val="left"/>
      <w:pPr>
        <w:ind w:left="5744" w:hanging="390"/>
      </w:pPr>
      <w:rPr>
        <w:rFonts w:hint="default"/>
      </w:rPr>
    </w:lvl>
    <w:lvl w:ilvl="7">
      <w:start w:val="1"/>
      <w:numFmt w:val="bullet"/>
      <w:lvlText w:val="•"/>
      <w:lvlJc w:val="left"/>
      <w:pPr>
        <w:ind w:left="6578" w:hanging="390"/>
      </w:pPr>
      <w:rPr>
        <w:rFonts w:hint="default"/>
      </w:rPr>
    </w:lvl>
    <w:lvl w:ilvl="8">
      <w:start w:val="1"/>
      <w:numFmt w:val="bullet"/>
      <w:lvlText w:val="•"/>
      <w:lvlJc w:val="left"/>
      <w:pPr>
        <w:ind w:left="7412" w:hanging="390"/>
      </w:pPr>
      <w:rPr>
        <w:rFonts w:hint="default"/>
      </w:rPr>
    </w:lvl>
  </w:abstractNum>
  <w:abstractNum w:abstractNumId="0">
    <w:multiLevelType w:val="hybridMultilevel"/>
    <w:lvl w:ilvl="0">
      <w:start w:val="2"/>
      <w:numFmt w:val="decimal"/>
      <w:lvlText w:val="%1"/>
      <w:lvlJc w:val="left"/>
      <w:pPr>
        <w:ind w:left="747" w:hanging="390"/>
        <w:jc w:val="left"/>
      </w:pPr>
      <w:rPr>
        <w:rFonts w:hint="default"/>
      </w:rPr>
    </w:lvl>
    <w:lvl w:ilvl="1">
      <w:start w:val="1"/>
      <w:numFmt w:val="decimal"/>
      <w:lvlText w:val="%1.%2"/>
      <w:lvlJc w:val="left"/>
      <w:pPr>
        <w:ind w:left="747" w:hanging="390"/>
        <w:jc w:val="left"/>
      </w:pPr>
      <w:rPr>
        <w:rFonts w:hint="default" w:ascii="Arial" w:hAnsi="Arial" w:eastAsia="Arial" w:cs="Arial"/>
        <w:spacing w:val="-7"/>
        <w:w w:val="99"/>
        <w:sz w:val="24"/>
        <w:szCs w:val="24"/>
      </w:rPr>
    </w:lvl>
    <w:lvl w:ilvl="2">
      <w:start w:val="1"/>
      <w:numFmt w:val="decimal"/>
      <w:lvlText w:val="%1.%2.%3"/>
      <w:lvlJc w:val="left"/>
      <w:pPr>
        <w:ind w:left="1182" w:hanging="585"/>
        <w:jc w:val="left"/>
      </w:pPr>
      <w:rPr>
        <w:rFonts w:hint="default" w:ascii="Arial" w:hAnsi="Arial" w:eastAsia="Arial" w:cs="Arial"/>
        <w:spacing w:val="-7"/>
        <w:w w:val="99"/>
        <w:sz w:val="24"/>
        <w:szCs w:val="24"/>
      </w:rPr>
    </w:lvl>
    <w:lvl w:ilvl="3">
      <w:start w:val="1"/>
      <w:numFmt w:val="bullet"/>
      <w:lvlText w:val="•"/>
      <w:lvlJc w:val="left"/>
      <w:pPr>
        <w:ind w:left="2185" w:hanging="585"/>
      </w:pPr>
      <w:rPr>
        <w:rFonts w:hint="default"/>
      </w:rPr>
    </w:lvl>
    <w:lvl w:ilvl="4">
      <w:start w:val="1"/>
      <w:numFmt w:val="bullet"/>
      <w:lvlText w:val="•"/>
      <w:lvlJc w:val="left"/>
      <w:pPr>
        <w:ind w:left="3170" w:hanging="585"/>
      </w:pPr>
      <w:rPr>
        <w:rFonts w:hint="default"/>
      </w:rPr>
    </w:lvl>
    <w:lvl w:ilvl="5">
      <w:start w:val="1"/>
      <w:numFmt w:val="bullet"/>
      <w:lvlText w:val="•"/>
      <w:lvlJc w:val="left"/>
      <w:pPr>
        <w:ind w:left="4155" w:hanging="585"/>
      </w:pPr>
      <w:rPr>
        <w:rFonts w:hint="default"/>
      </w:rPr>
    </w:lvl>
    <w:lvl w:ilvl="6">
      <w:start w:val="1"/>
      <w:numFmt w:val="bullet"/>
      <w:lvlText w:val="•"/>
      <w:lvlJc w:val="left"/>
      <w:pPr>
        <w:ind w:left="5140" w:hanging="585"/>
      </w:pPr>
      <w:rPr>
        <w:rFonts w:hint="default"/>
      </w:rPr>
    </w:lvl>
    <w:lvl w:ilvl="7">
      <w:start w:val="1"/>
      <w:numFmt w:val="bullet"/>
      <w:lvlText w:val="•"/>
      <w:lvlJc w:val="left"/>
      <w:pPr>
        <w:ind w:left="6125" w:hanging="585"/>
      </w:pPr>
      <w:rPr>
        <w:rFonts w:hint="default"/>
      </w:rPr>
    </w:lvl>
    <w:lvl w:ilvl="8">
      <w:start w:val="1"/>
      <w:numFmt w:val="bullet"/>
      <w:lvlText w:val="•"/>
      <w:lvlJc w:val="left"/>
      <w:pPr>
        <w:ind w:left="7110" w:hanging="585"/>
      </w:pPr>
      <w:rPr>
        <w:rFonts w:hint="default"/>
      </w:rPr>
    </w:lvl>
  </w:abstract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99"/>
      <w:ind w:left="116"/>
    </w:pPr>
    <w:rPr>
      <w:rFonts w:ascii="Arial" w:hAnsi="Arial" w:eastAsia="Arial" w:cs="Arial"/>
      <w:sz w:val="24"/>
      <w:szCs w:val="24"/>
    </w:rPr>
  </w:style>
  <w:style w:styleId="TOC2" w:type="paragraph">
    <w:name w:val="TOC 2"/>
    <w:basedOn w:val="Normal"/>
    <w:uiPriority w:val="1"/>
    <w:qFormat/>
    <w:pPr>
      <w:spacing w:before="99"/>
      <w:ind w:left="747" w:hanging="390"/>
    </w:pPr>
    <w:rPr>
      <w:rFonts w:ascii="Arial" w:hAnsi="Arial" w:eastAsia="Arial" w:cs="Arial"/>
      <w:sz w:val="24"/>
      <w:szCs w:val="24"/>
    </w:rPr>
  </w:style>
  <w:style w:styleId="TOC3" w:type="paragraph">
    <w:name w:val="TOC 3"/>
    <w:basedOn w:val="Normal"/>
    <w:uiPriority w:val="1"/>
    <w:qFormat/>
    <w:pPr>
      <w:spacing w:before="91"/>
      <w:ind w:left="747" w:hanging="390"/>
    </w:pPr>
    <w:rPr>
      <w:rFonts w:ascii="Arial" w:hAnsi="Arial" w:eastAsia="Arial" w:cs="Arial"/>
      <w:b/>
      <w:bCs/>
      <w:i/>
    </w:rPr>
  </w:style>
  <w:style w:styleId="TOC4" w:type="paragraph">
    <w:name w:val="TOC 4"/>
    <w:basedOn w:val="Normal"/>
    <w:uiPriority w:val="1"/>
    <w:qFormat/>
    <w:pPr>
      <w:spacing w:before="99"/>
      <w:ind w:left="1182" w:hanging="585"/>
    </w:pPr>
    <w:rPr>
      <w:rFonts w:ascii="Arial" w:hAnsi="Arial" w:eastAsia="Arial" w:cs="Arial"/>
      <w:sz w:val="24"/>
      <w:szCs w:val="24"/>
    </w:rPr>
  </w:style>
  <w:style w:styleId="TOC5" w:type="paragraph">
    <w:name w:val="TOC 5"/>
    <w:basedOn w:val="Normal"/>
    <w:uiPriority w:val="1"/>
    <w:qFormat/>
    <w:pPr>
      <w:spacing w:before="99"/>
      <w:ind w:left="1182" w:hanging="585"/>
    </w:pPr>
    <w:rPr>
      <w:rFonts w:ascii="Arial" w:hAnsi="Arial" w:eastAsia="Arial" w:cs="Arial"/>
      <w:b/>
      <w:bCs/>
      <w:i/>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116"/>
      <w:jc w:val="both"/>
      <w:outlineLvl w:val="1"/>
    </w:pPr>
    <w:rPr>
      <w:rFonts w:ascii="Arial" w:hAnsi="Arial" w:eastAsia="Arial" w:cs="Arial"/>
      <w:b/>
      <w:bCs/>
      <w:sz w:val="24"/>
      <w:szCs w:val="24"/>
    </w:rPr>
  </w:style>
  <w:style w:styleId="ListParagraph" w:type="paragraph">
    <w:name w:val="List Paragraph"/>
    <w:basedOn w:val="Normal"/>
    <w:uiPriority w:val="1"/>
    <w:qFormat/>
    <w:pPr>
      <w:spacing w:before="99"/>
      <w:ind w:left="747" w:hanging="390"/>
    </w:pPr>
    <w:rPr>
      <w:rFonts w:ascii="Arial" w:hAnsi="Arial" w:eastAsia="Arial" w:cs="Arial"/>
    </w:rPr>
  </w:style>
  <w:style w:styleId="TableParagraph" w:type="paragraph">
    <w:name w:val="Table Paragraph"/>
    <w:basedOn w:val="Normal"/>
    <w:uiPriority w:val="1"/>
    <w:qFormat/>
    <w:pPr>
      <w:spacing w:before="51"/>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header" Target="header1.xml"/><Relationship Id="rId7" Type="http://schemas.openxmlformats.org/officeDocument/2006/relationships/header" Target="header2.xml"/><Relationship Id="rId8" Type="http://schemas.openxmlformats.org/officeDocument/2006/relationships/header" Target="header3.xml"/><Relationship Id="rId9" Type="http://schemas.openxmlformats.org/officeDocument/2006/relationships/image" Target="media/image2.png"/><Relationship Id="rId10" Type="http://schemas.openxmlformats.org/officeDocument/2006/relationships/image" Target="media/image3.png"/><Relationship Id="rId11" Type="http://schemas.openxmlformats.org/officeDocument/2006/relationships/image" Target="media/image4.jpeg"/><Relationship Id="rId12" Type="http://schemas.openxmlformats.org/officeDocument/2006/relationships/image" Target="media/image5.jpeg"/><Relationship Id="rId13" Type="http://schemas.openxmlformats.org/officeDocument/2006/relationships/image" Target="media/image6.jpeg"/><Relationship Id="rId14" Type="http://schemas.openxmlformats.org/officeDocument/2006/relationships/image" Target="media/image7.jpeg"/><Relationship Id="rId15" Type="http://schemas.openxmlformats.org/officeDocument/2006/relationships/image" Target="media/image8.jpeg"/><Relationship Id="rId16" Type="http://schemas.openxmlformats.org/officeDocument/2006/relationships/image" Target="media/image9.jpeg"/><Relationship Id="rId17" Type="http://schemas.openxmlformats.org/officeDocument/2006/relationships/image" Target="media/image10.jpeg"/><Relationship Id="rId18" Type="http://schemas.openxmlformats.org/officeDocument/2006/relationships/image" Target="media/image11.jpeg"/><Relationship Id="rId19" Type="http://schemas.openxmlformats.org/officeDocument/2006/relationships/image" Target="media/image12.jpeg"/><Relationship Id="rId20" Type="http://schemas.openxmlformats.org/officeDocument/2006/relationships/image" Target="media/image13.jpeg"/><Relationship Id="rId21" Type="http://schemas.openxmlformats.org/officeDocument/2006/relationships/image" Target="media/image14.jpeg"/><Relationship Id="rId22" Type="http://schemas.openxmlformats.org/officeDocument/2006/relationships/image" Target="media/image15.jpeg"/><Relationship Id="rId23" Type="http://schemas.openxmlformats.org/officeDocument/2006/relationships/image" Target="media/image16.jpeg"/><Relationship Id="rId24" Type="http://schemas.openxmlformats.org/officeDocument/2006/relationships/image" Target="media/image17.jpeg"/><Relationship Id="rId25" Type="http://schemas.openxmlformats.org/officeDocument/2006/relationships/image" Target="media/image18.jpeg"/><Relationship Id="rId26" Type="http://schemas.openxmlformats.org/officeDocument/2006/relationships/image" Target="media/image19.jpeg"/><Relationship Id="rId27" Type="http://schemas.openxmlformats.org/officeDocument/2006/relationships/image" Target="media/image20.jpeg"/><Relationship Id="rId28" Type="http://schemas.openxmlformats.org/officeDocument/2006/relationships/image" Target="media/image21.jpeg"/><Relationship Id="rId29" Type="http://schemas.openxmlformats.org/officeDocument/2006/relationships/image" Target="media/image22.jpeg"/><Relationship Id="rId30" Type="http://schemas.openxmlformats.org/officeDocument/2006/relationships/image" Target="media/image23.jpeg"/><Relationship Id="rId31" Type="http://schemas.openxmlformats.org/officeDocument/2006/relationships/image" Target="media/image24.jpeg"/><Relationship Id="rId32" Type="http://schemas.openxmlformats.org/officeDocument/2006/relationships/image" Target="media/image25.jpeg"/><Relationship Id="rId33" Type="http://schemas.openxmlformats.org/officeDocument/2006/relationships/hyperlink" Target="mailto:psaldivari@yahoo.com.mx" TargetMode="External"/><Relationship Id="rId34" Type="http://schemas.openxmlformats.org/officeDocument/2006/relationships/hyperlink" Target="mailto:alc@uaemex.mx" TargetMode="External"/><Relationship Id="rId35" Type="http://schemas.openxmlformats.org/officeDocument/2006/relationships/hyperlink" Target="mailto:cea@uaemex.mx" TargetMode="External"/><Relationship Id="rId36" Type="http://schemas.openxmlformats.org/officeDocument/2006/relationships/hyperlink" Target="mailto:cge1@uaemex.mx" TargetMode="External"/><Relationship Id="rId37" Type="http://schemas.openxmlformats.org/officeDocument/2006/relationships/image" Target="media/image26.jpeg"/><Relationship Id="rId38" Type="http://schemas.openxmlformats.org/officeDocument/2006/relationships/image" Target="media/image27.png"/><Relationship Id="rId39" Type="http://schemas.openxmlformats.org/officeDocument/2006/relationships/image" Target="media/image28.png"/><Relationship Id="rId40" Type="http://schemas.openxmlformats.org/officeDocument/2006/relationships/image" Target="media/image29.png"/><Relationship Id="rId41" Type="http://schemas.openxmlformats.org/officeDocument/2006/relationships/image" Target="media/image30.png"/><Relationship Id="rId42" Type="http://schemas.openxmlformats.org/officeDocument/2006/relationships/image" Target="media/image31.jpeg"/><Relationship Id="rId43" Type="http://schemas.openxmlformats.org/officeDocument/2006/relationships/image" Target="media/image32.jpeg"/><Relationship Id="rId44" Type="http://schemas.openxmlformats.org/officeDocument/2006/relationships/image" Target="media/image33.jpeg"/><Relationship Id="rId45" Type="http://schemas.openxmlformats.org/officeDocument/2006/relationships/image" Target="media/image34.jpeg"/><Relationship Id="rId46" Type="http://schemas.openxmlformats.org/officeDocument/2006/relationships/image" Target="media/image35.jpeg"/><Relationship Id="rId47" Type="http://schemas.openxmlformats.org/officeDocument/2006/relationships/image" Target="media/image36.png"/><Relationship Id="rId48" Type="http://schemas.openxmlformats.org/officeDocument/2006/relationships/image" Target="media/image37.jpeg"/><Relationship Id="rId49" Type="http://schemas.openxmlformats.org/officeDocument/2006/relationships/hyperlink" Target="http://www.edomex.gob.mx/portal" TargetMode="External"/><Relationship Id="rId50" Type="http://schemas.openxmlformats.org/officeDocument/2006/relationships/header" Target="header4.xml"/><Relationship Id="rId51" Type="http://schemas.openxmlformats.org/officeDocument/2006/relationships/header" Target="header5.xml"/><Relationship Id="rId52" Type="http://schemas.openxmlformats.org/officeDocument/2006/relationships/image" Target="media/image38.png"/><Relationship Id="rId53" Type="http://schemas.openxmlformats.org/officeDocument/2006/relationships/image" Target="media/image39.png"/><Relationship Id="rId54" Type="http://schemas.openxmlformats.org/officeDocument/2006/relationships/image" Target="media/image40.png"/><Relationship Id="rId55" Type="http://schemas.openxmlformats.org/officeDocument/2006/relationships/hyperlink" Target="http://www.raises.org/PFNM-productos.htm" TargetMode="External"/><Relationship Id="rId56" Type="http://schemas.openxmlformats.org/officeDocument/2006/relationships/hyperlink" Target="http://www.fao.org/sd/spdirect/wpdos003.htm" TargetMode="External"/><Relationship Id="rId57" Type="http://schemas.openxmlformats.org/officeDocument/2006/relationships/hyperlink" Target="http://www.jornada.unam.mx/2001/ago01/010827/eco-c.html" TargetMode="External"/><Relationship Id="rId58" Type="http://schemas.openxmlformats.org/officeDocument/2006/relationships/hyperlink" Target="http://www.manejoypfnm.org.mx/documentos/seminario99.htf" TargetMode="External"/><Relationship Id="rId59" Type="http://schemas.openxmlformats.org/officeDocument/2006/relationships/hyperlink" Target="http://www.semarnat.gob.mx/pfnm2/.html" TargetMode="External"/><Relationship Id="rId6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FACULTAD DE CIENCIAS AGRICOLAS</dc:creator>
  <dc:title>I</dc:title>
  <dcterms:created xsi:type="dcterms:W3CDTF">2017-05-24T21:14:02Z</dcterms:created>
  <dcterms:modified xsi:type="dcterms:W3CDTF">2017-05-24T21:14:02Z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2012-06-22T00:00:00Z</vt:filetime>
  </property>
  <property fmtid="{D5CDD505-2E9C-101B-9397-08002B2CF9AE}" pid="3" name="Creator">
    <vt:lpwstr>Microsoft® Office Word 2007</vt:lpwstr>
  </property>
  <property fmtid="{D5CDD505-2E9C-101B-9397-08002B2CF9AE}" pid="4" name="LastSaved">
    <vt:filetime>2017-05-24T00:00:00Z</vt:filetime>
  </property>
</Properties>
</file>